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Bibiri-Kikumi</w:t>
      </w:r>
    </w:p>
    <w:p>
      <w:pPr>
        <w:pStyle w:val="ArticleSubtitle"/>
        <w:jc w:val="left"/>
      </w:pPr>
      <w:r>
        <w:rPr>
          <w:rFonts w:ascii="Arial" w:hAnsi="Arial" w:eastAsia="Arial" w:cs="Arial"/>
        </w:rPr>
        <w:t>Ubuhanuzi Bugaragazwa: Gukoranirizwa kwa Kabiri n’Icyo Gusobanura Kwako mu Mpera z’Ibihe z’Abadiventisti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Beto tusoma ku ntangu ya busakudi yina kele kumonisama bonso kuvutukila ya zole yina mbikudi Yezaya zabudidila, mpe na nima Mpangi-nkento White diaka.</w:t>
      </w:r>
    </w:p>
    <w:p>
      <w:pPr>
        <w:pStyle w:val="ArticleScripture"/>
        <w:jc w:val="left"/>
      </w:pPr>
      <w:r>
        <w:rPr>
          <w:rFonts w:ascii="Times New Roman" w:hAnsi="Times New Roman" w:eastAsia="Times New Roman" w:cs="Times New Roman"/>
        </w:rPr>
        <w:t>Ka mu kisina, shina sha Yese shakala hashi sha kuvangila vanhu; Vakamafuchi navaya mwe kumbundila kuli yeyi; kaha kuhwima chenyi nachiya chachilemu. Kaha nachikasoloka ha likumbi lyenelo, nge Yehova mwakaneha livoko lyenyi cheka lwola lwa muchivali, nakukumbulula chisendo cha vandu venyi vatasyala, kufuma ku Asulya, naku Ejipitu, naku Patelosi, naku Kushi, naku Elami, naku Shinari, naku Hamati, na kuvihela vya kalungalwiji. Kaha mwakatwika hashi sha kuvangila mafuchi, kaha mwakasokola vakandamina va Isalele, kaha mwakungulula vamwangi va Yuta kufuma kuvinjili vinayi vya mavu. Kaha lizavu lya Efulayimu nalikaya, kaha vakaulwane va Yuta navakakanwa: Efulayimu kanda azavila Yuta, kaha Yuta kanda akenyeka Efulayimu. Isaya 11:10–13.</w:t>
      </w:r>
    </w:p>
    <w:p>
      <w:pPr>
        <w:pStyle w:val="ArticleBody"/>
        <w:jc w:val="left"/>
      </w:pPr>
      <w:r>
        <w:rPr>
          <w:rFonts w:ascii="Times New Roman" w:hAnsi="Times New Roman" w:eastAsia="Times New Roman" w:cs="Times New Roman"/>
        </w:rPr>
        <w:t>حەنگێک گەلی خۆدا لە ڕۆژانی دواییدا بۆ جارێکی دووەم کۆ دەکرێنەوە، یەکگرتووییەک لە نێوان ئەو قوتابییانەدا هەیە کە بەو دە ڕۆژە نیشان درا کە پێش پەنجەهەمین ڕۆژ بوون، و ئیشایا پێی ئاماژە دەدات وەک کاتێک کە، «هەروەها ئیرەیی ئەفرایم لەناو دەچێت، و دوژمنانی یەهودا دەبڕدرێن: ئەفرایم ئیرەیی لە یەهودا ناکات، و یەهوداش ئەفرایم ناڕەنج ناکات.»</w:t>
      </w:r>
    </w:p>
    <w:p>
      <w:pPr>
        <w:pStyle w:val="ArticleScripture"/>
        <w:jc w:val="left"/>
      </w:pPr>
      <w:r>
        <w:rPr>
          <w:rFonts w:ascii="Times New Roman" w:hAnsi="Times New Roman" w:eastAsia="Times New Roman" w:cs="Times New Roman"/>
        </w:rPr>
        <w:t>“Likabu ni kukumina ku batu ba Nzambi, mpe nyadi ya matiti ya mabe fweti kabwanisa na blé. Kansi Efraime kavanda diaka na makasi ya ntembe sambu na Yuda ve, mpe Yuda kayokisa diaka Efraime mpasi ve. Bandinga ya mbote, ya malembe, ya mawa, ta basika na bantima mpe na bikoba bisantisami. Yo kele mfunu mingi ete beto vanda ya kusangana; mpe kana beto nyonso sosa bumfumu ya malembe mpe ya kuditula na nsi ya Klisto, beto ta vanda na makanisi ya Klisto, mpe ta vanda na bumosi ya mpeve.” Review and Herald, 19 Mars 1895.</w:t>
      </w:r>
    </w:p>
    <w:p>
      <w:pPr>
        <w:pStyle w:val="ArticleBody"/>
        <w:jc w:val="left"/>
      </w:pPr>
      <w:r>
        <w:rPr>
          <w:rFonts w:ascii="Times New Roman" w:hAnsi="Times New Roman" w:eastAsia="Times New Roman" w:cs="Times New Roman"/>
        </w:rPr>
        <w:t>Kunga hamwe ni kimwe mu bigize umurimo Kristo asohoza igihe yongera gukoranya ku ncuro ya kabiri abo ibihumbi ijana na mirongo ine na bine. Ubumwe ubwo bwashushanyijwe n’iminsi icumi yabanje Pentekote, n’iminsi itandatu y’iteraniro ry’ingando rya Exeter, kandi bwari gushoboka kugerwaho kuva mu 1856 kugeza mu 1863, iyo abari baranyuze mu gutenguha gukomeye ko ku wa 22 Ukwakira 1844 bataba barazimiye inzira.</w:t>
      </w:r>
    </w:p>
    <w:p>
      <w:pPr>
        <w:pStyle w:val="ArticleScripture"/>
        <w:jc w:val="left"/>
      </w:pPr>
      <w:r>
        <w:rPr>
          <w:rFonts w:ascii="Times New Roman" w:hAnsi="Times New Roman" w:eastAsia="Times New Roman" w:cs="Times New Roman"/>
        </w:rPr>
        <w:t>“لېكِن لە ماوەی گومان و نادڵنیایییەکەی دوای ئەو دڵتەنگییە، زۆرێک لە باوەڕدارانِ هاتنەوەی مەسیح باوەڕی خۆیان بەدەست دا. ناکۆکی و دابەشبوون هاتنە ناوەوە.... بەم شێوەیە کارەکە ڕاگیرا، و جیهان لە تاریکی بەجێهێڵدرا. ئەگەر هەموو لاشەی ئادڤێنتیست بە یەکگرتوویی لەسەر فەرمانەکانی خودا و باوەڕی عیسا ڕاوەستابوون، چەندە مێژووی ئێمە جیاواز دەبوو!”</w:t>
      </w:r>
    </w:p>
    <w:p>
      <w:pPr>
        <w:pStyle w:val="ArticleScripture"/>
        <w:jc w:val="left"/>
      </w:pPr>
      <w:r>
        <w:rPr>
          <w:rFonts w:ascii="Times New Roman" w:hAnsi="Times New Roman" w:eastAsia="Times New Roman" w:cs="Times New Roman"/>
        </w:rPr>
        <w:t>“Kristo akumli kelengyim di apin; eno kumei aji God ningzang me. God aji Anümi, Israel, rangphang 40 sal kachipli long wamli phan mojang me. Puni Canaan ram dang ni piri-piri long paipe, angi mi kangthir, kangsü, kangzük, kangsang apin pungtet pejang me. Tete, kerang teni peni phangtheklü aji, ‘akoktet mezüng’ (Hebrews 3:19) angji apin long ingang me. Puni süngdang long murmur, meyim, aru khamjang pejang me, angji Puni teni dena ahing kimkim pungtet mojang me.</w:t>
      </w:r>
    </w:p>
    <w:p>
      <w:pPr>
        <w:pStyle w:val="ArticleScripture"/>
        <w:jc w:val="left"/>
      </w:pPr>
      <w:r>
        <w:rPr>
          <w:rFonts w:ascii="Times New Roman" w:hAnsi="Times New Roman" w:eastAsia="Times New Roman" w:cs="Times New Roman"/>
        </w:rPr>
        <w:t>“Yaka makumi mane, ukukana icitetekelo, ukung’ununa, no kulwisha kwalifingile Israyeli wa kale ukufuma mu mpanga ya Kanaani. Imembu shimo shene shalenga ukwingila kwa Israyeli wa lelo mu Kanaani wa mu myulu ukulambalala. Mu byonse fibili, amafunde ya kwa Lesa tayali ne cilubo. Ni ukukana icitetekelo, ukutemwa ifya mwisonde, ukushelela ukwipesa kuli Lesa, no kukowelesha pakati ka bantu ba kwa Shikulu abailumbula ukuti mbe bakwe, e fyatuleka imyaka iingi muli ili sonde lya lubembu no bulanda.” Selected Messages, book 1, 68, 69.</w:t>
      </w:r>
    </w:p>
    <w:p>
      <w:pPr>
        <w:pStyle w:val="ArticleBody"/>
        <w:jc w:val="left"/>
      </w:pPr>
      <w:r>
        <w:rPr>
          <w:rFonts w:ascii="Times New Roman" w:hAnsi="Times New Roman" w:eastAsia="Times New Roman" w:cs="Times New Roman"/>
        </w:rPr>
        <w:t>Kaika kwa malaika wa pili kulitambulisha kutawanyika kulikotokea wakati wa kuvunjika moyo kwa kwanza, ambako kulianzisha wakati wa kukawia; kisha kukaongoza hadi kipindi cha siku sita katika mkutano wa kambi wa Exeter, ambapo umoja juu ya ujumbe ulitimizwa kabla ya kumwagwa kwa Roho Mtakatifu katika ujumbe wa Kilio cha Usiku wa Manane mwishoni mwa mkutano.</w:t>
      </w:r>
    </w:p>
    <w:p>
      <w:pPr>
        <w:pStyle w:val="ArticleBody"/>
        <w:jc w:val="left"/>
      </w:pPr>
      <w:r>
        <w:rPr>
          <w:rFonts w:ascii="Times New Roman" w:hAnsi="Times New Roman" w:eastAsia="Times New Roman" w:cs="Times New Roman"/>
        </w:rPr>
        <w:t>1844 թվականի հոկտեմբերի 22-ին երրորդ հրեշտակի իջնելը մեծ հիասթափության ժամանակ բացահայտեց ցրումը և ներմուծեց կրթության մի ժամանակաշրջան, երբ Աստծո ժողովրդին բացվեցին Սրբոց Սրբոցի հետ առնչվող ճշմարտությունները։ 1849 թվականին Տերը մեկնել էր Իր ձեռքը՝ երկրորդ անգամ Իր ժողովրդին միասին հավաքելու համար, և 1851 թվականին ներկայացվում էր 1850 թվականի գծապատկերը։ Այդ գծապատկերը ներկայացնում էր հիմնարար պատգամը, և հենց այն պատգամը, որ պետք է դրոշի պես բարձրացվեր աշխարհի առաջ։</w:t>
      </w:r>
    </w:p>
    <w:p>
      <w:pPr>
        <w:pStyle w:val="ArticleBody"/>
        <w:jc w:val="left"/>
      </w:pPr>
      <w:r>
        <w:rPr>
          <w:rFonts w:ascii="Times New Roman" w:hAnsi="Times New Roman" w:eastAsia="Times New Roman" w:cs="Times New Roman"/>
        </w:rPr>
        <w:t>Kristo akakusanyapo wanafunzi kwa mara ya pili kulianza mara hiyo hiyo katika kushuka Kwake, na kukusanywa kwa wale wa Exeter kulianza katika kipindi cha wakati wa kukawia. Katika historia ya uasi wa 1863, kukusanya kwa mara ya pili kulianza angalau miaka mitano ndani ya mchakato wa elimu ulioanza wakati nuru ya patakatifu ilipofunuliwa mwaka 1844. Mwaka 1848, Uislamu ulikuwa wakati huo ukiyatia mataifa hasira. Kukusanya huko kwa pili kunaonyeshwa kuwa kazi ya hatua kwa hatua inayotimizwa kwa kufika kwa zile siku kumi zilizotangulia Pentekoste, na pia kwa zile siku sita za mkutano wa kambi wa Exeter, na kulipaswa kuwa kumekamilika ifikapo 1856.</w:t>
      </w:r>
    </w:p>
    <w:p>
      <w:pPr>
        <w:pStyle w:val="ArticleBody"/>
        <w:jc w:val="left"/>
      </w:pPr>
      <w:r>
        <w:rPr>
          <w:rFonts w:ascii="Times New Roman" w:hAnsi="Times New Roman" w:eastAsia="Times New Roman" w:cs="Times New Roman"/>
        </w:rPr>
        <w:t>Umurimo wo gukoranya ubwoko Bwe ubwa kabiri ni umurimo usoza uw’umumarayika wa gatatu, kandi usohozwa n’ukuboko kwa Kristo.</w:t>
      </w:r>
    </w:p>
    <w:p>
      <w:pPr>
        <w:pStyle w:val="ArticleScripture"/>
        <w:jc w:val="left"/>
      </w:pPr>
      <w:r>
        <w:rPr>
          <w:rFonts w:ascii="Times New Roman" w:hAnsi="Times New Roman" w:eastAsia="Times New Roman" w:cs="Times New Roman"/>
        </w:rPr>
        <w:t>Na ulusiku lwa Sabata lufikile, aqala ukufundisa esinagogeni; abaningi abamuzwayo bamangala, bethi: “Lo muntu uzithathaphi lezi zinto? Futhi kuyini lokhu kuhlakanipha akuphiwe kona, kuze kwenziwe ngisho imisebenzi enamandla kangaka ngezandla zakhe?” Marku 6:2.</w:t>
      </w:r>
    </w:p>
    <w:p>
      <w:pPr>
        <w:pStyle w:val="ArticleBody"/>
        <w:jc w:val="left"/>
      </w:pPr>
      <w:r>
        <w:rPr>
          <w:rFonts w:ascii="Microsoft Yi Baiti" w:hAnsi="Microsoft Yi Baiti" w:eastAsia="Microsoft Yi Baiti" w:cs="Microsoft Yi Baiti"/>
        </w:rPr>
        <w:t>ꄉꋊꃅꃴ</w:t>
      </w:r>
      <w:r>
        <w:rPr>
          <w:rFonts w:ascii="Times New Roman" w:hAnsi="Times New Roman" w:eastAsia="Times New Roman" w:cs="Times New Roman"/>
        </w:rPr>
        <w:t xml:space="preserve"> </w:t>
      </w:r>
      <w:r>
        <w:rPr>
          <w:rFonts w:ascii="Microsoft Yi Baiti" w:hAnsi="Microsoft Yi Baiti" w:eastAsia="Microsoft Yi Baiti" w:cs="Microsoft Yi Baiti"/>
        </w:rPr>
        <w:t>ꃅꉆꊂ</w:t>
      </w:r>
      <w:r>
        <w:rPr>
          <w:rFonts w:ascii="Times New Roman" w:hAnsi="Times New Roman" w:eastAsia="Times New Roman" w:cs="Times New Roman"/>
        </w:rPr>
        <w:t xml:space="preserve"> </w:t>
      </w:r>
      <w:r>
        <w:rPr>
          <w:rFonts w:ascii="Microsoft Yi Baiti" w:hAnsi="Microsoft Yi Baiti" w:eastAsia="Microsoft Yi Baiti" w:cs="Microsoft Yi Baiti"/>
        </w:rPr>
        <w:t>ꇬꂷ</w:t>
      </w:r>
      <w:r>
        <w:rPr>
          <w:rFonts w:ascii="Times New Roman" w:hAnsi="Times New Roman" w:eastAsia="Times New Roman" w:cs="Times New Roman"/>
        </w:rPr>
        <w:t xml:space="preserve"> </w:t>
      </w:r>
      <w:r>
        <w:rPr>
          <w:rFonts w:ascii="Microsoft Yi Baiti" w:hAnsi="Microsoft Yi Baiti" w:eastAsia="Microsoft Yi Baiti" w:cs="Microsoft Yi Baiti"/>
        </w:rPr>
        <w:t>ꇁꏤꁯꃅꀄ</w:t>
      </w:r>
      <w:r>
        <w:rPr>
          <w:rFonts w:ascii="Times New Roman" w:hAnsi="Times New Roman" w:eastAsia="Times New Roman" w:cs="Times New Roman"/>
        </w:rPr>
        <w:t xml:space="preserve"> </w:t>
      </w:r>
      <w:r>
        <w:rPr>
          <w:rFonts w:ascii="Microsoft Yi Baiti" w:hAnsi="Microsoft Yi Baiti" w:eastAsia="Microsoft Yi Baiti" w:cs="Microsoft Yi Baiti"/>
        </w:rPr>
        <w:t>ꉈꌋꌠꁱ</w:t>
      </w:r>
      <w:r>
        <w:rPr>
          <w:rFonts w:ascii="Times New Roman" w:hAnsi="Times New Roman" w:eastAsia="Times New Roman" w:cs="Times New Roman"/>
        </w:rPr>
        <w:t xml:space="preserve"> </w:t>
      </w:r>
      <w:r>
        <w:rPr>
          <w:rFonts w:ascii="Microsoft Yi Baiti" w:hAnsi="Microsoft Yi Baiti" w:eastAsia="Microsoft Yi Baiti" w:cs="Microsoft Yi Baiti"/>
        </w:rPr>
        <w:t>ꀋꇁꀋꋍ</w:t>
      </w:r>
      <w:r>
        <w:rPr>
          <w:rFonts w:ascii="Times New Roman" w:hAnsi="Times New Roman" w:eastAsia="Times New Roman" w:cs="Times New Roman"/>
        </w:rPr>
        <w:t xml:space="preserve"> </w:t>
      </w:r>
      <w:r>
        <w:rPr>
          <w:rFonts w:ascii="Microsoft Yi Baiti" w:hAnsi="Microsoft Yi Baiti" w:eastAsia="Microsoft Yi Baiti" w:cs="Microsoft Yi Baiti"/>
        </w:rPr>
        <w:t>ꄿꇉꂿꌠ</w:t>
      </w:r>
      <w:r>
        <w:rPr>
          <w:rFonts w:ascii="Times New Roman" w:hAnsi="Times New Roman" w:eastAsia="Times New Roman" w:cs="Times New Roman"/>
        </w:rPr>
        <w:t xml:space="preserve"> </w:t>
      </w:r>
      <w:r>
        <w:rPr>
          <w:rFonts w:ascii="Microsoft Yi Baiti" w:hAnsi="Microsoft Yi Baiti" w:eastAsia="Microsoft Yi Baiti" w:cs="Microsoft Yi Baiti"/>
        </w:rPr>
        <w:t>ꁱꌋꉻꏓꃅꄉꀋ</w:t>
      </w:r>
      <w:r>
        <w:rPr>
          <w:rFonts w:ascii="Times New Roman" w:hAnsi="Times New Roman" w:eastAsia="Times New Roman" w:cs="Times New Roman"/>
        </w:rPr>
        <w:t xml:space="preserve"> </w:t>
      </w:r>
      <w:r>
        <w:rPr>
          <w:rFonts w:ascii="Microsoft Yi Baiti" w:hAnsi="Microsoft Yi Baiti" w:eastAsia="Microsoft Yi Baiti" w:cs="Microsoft Yi Baiti"/>
        </w:rPr>
        <w:t>ꑌꎼꄜꃅ</w:t>
      </w:r>
      <w:r>
        <w:rPr>
          <w:rFonts w:ascii="Times New Roman" w:hAnsi="Times New Roman" w:eastAsia="Times New Roman" w:cs="Times New Roman"/>
        </w:rPr>
        <w:t xml:space="preserve"> </w:t>
      </w:r>
      <w:r>
        <w:rPr>
          <w:rFonts w:ascii="Microsoft Yi Baiti" w:hAnsi="Microsoft Yi Baiti" w:eastAsia="Microsoft Yi Baiti" w:cs="Microsoft Yi Baiti"/>
        </w:rPr>
        <w:t>ꑍꑌꏀ</w:t>
      </w:r>
      <w:r>
        <w:rPr>
          <w:rFonts w:ascii="Times New Roman" w:hAnsi="Times New Roman" w:eastAsia="Times New Roman" w:cs="Times New Roman"/>
        </w:rPr>
        <w:t xml:space="preserve"> </w:t>
      </w:r>
      <w:r>
        <w:rPr>
          <w:rFonts w:ascii="Microsoft Yi Baiti" w:hAnsi="Microsoft Yi Baiti" w:eastAsia="Microsoft Yi Baiti" w:cs="Microsoft Yi Baiti"/>
        </w:rPr>
        <w:t>ꇐꄿꄩꌠ</w:t>
      </w:r>
      <w:r>
        <w:rPr>
          <w:rFonts w:ascii="Times New Roman" w:hAnsi="Times New Roman" w:eastAsia="Times New Roman" w:cs="Times New Roman"/>
        </w:rPr>
        <w:t xml:space="preserve"> </w:t>
      </w:r>
      <w:r>
        <w:rPr>
          <w:rFonts w:ascii="Microsoft Yi Baiti" w:hAnsi="Microsoft Yi Baiti" w:eastAsia="Microsoft Yi Baiti" w:cs="Microsoft Yi Baiti"/>
        </w:rPr>
        <w:t>ꇬꂷꄉ</w:t>
      </w:r>
      <w:r>
        <w:rPr>
          <w:rFonts w:ascii="Times New Roman" w:hAnsi="Times New Roman" w:eastAsia="Times New Roman" w:cs="Times New Roman"/>
        </w:rPr>
        <w:t>,</w:t>
      </w:r>
      <w:r>
        <w:rPr>
          <w:rFonts w:ascii="Microsoft Yi Baiti" w:hAnsi="Microsoft Yi Baiti" w:eastAsia="Microsoft Yi Baiti" w:cs="Microsoft Yi Baiti"/>
        </w:rPr>
        <w:t>ꑟꋍꃅ</w:t>
      </w:r>
      <w:r>
        <w:rPr>
          <w:rFonts w:ascii="Times New Roman" w:hAnsi="Times New Roman" w:eastAsia="Times New Roman" w:cs="Times New Roman"/>
        </w:rPr>
        <w:t xml:space="preserve"> </w:t>
      </w:r>
      <w:r>
        <w:rPr>
          <w:rFonts w:ascii="Microsoft Yi Baiti" w:hAnsi="Microsoft Yi Baiti" w:eastAsia="Microsoft Yi Baiti" w:cs="Microsoft Yi Baiti"/>
        </w:rPr>
        <w:t>ꄉꆹ</w:t>
      </w:r>
      <w:r>
        <w:rPr>
          <w:rFonts w:ascii="Times New Roman" w:hAnsi="Times New Roman" w:eastAsia="Times New Roman" w:cs="Times New Roman"/>
        </w:rPr>
        <w:t xml:space="preserve"> </w:t>
      </w:r>
      <w:r>
        <w:rPr>
          <w:rFonts w:ascii="Microsoft Yi Baiti" w:hAnsi="Microsoft Yi Baiti" w:eastAsia="Microsoft Yi Baiti" w:cs="Microsoft Yi Baiti"/>
        </w:rPr>
        <w:t>ꃀꁍ</w:t>
      </w:r>
      <w:r>
        <w:rPr>
          <w:rFonts w:ascii="Times New Roman" w:hAnsi="Times New Roman" w:eastAsia="Times New Roman" w:cs="Times New Roman"/>
        </w:rPr>
        <w:t xml:space="preserve"> </w:t>
      </w:r>
      <w:r>
        <w:rPr>
          <w:rFonts w:ascii="Microsoft Yi Baiti" w:hAnsi="Microsoft Yi Baiti" w:eastAsia="Microsoft Yi Baiti" w:cs="Microsoft Yi Baiti"/>
        </w:rPr>
        <w:t>ꂷꈉꁲꌠꌠ</w:t>
      </w:r>
      <w:r>
        <w:rPr>
          <w:rFonts w:ascii="Times New Roman" w:hAnsi="Times New Roman" w:eastAsia="Times New Roman" w:cs="Times New Roman"/>
        </w:rPr>
        <w:t xml:space="preserve"> </w:t>
      </w:r>
      <w:r>
        <w:rPr>
          <w:rFonts w:ascii="Microsoft Yi Baiti" w:hAnsi="Microsoft Yi Baiti" w:eastAsia="Microsoft Yi Baiti" w:cs="Microsoft Yi Baiti"/>
        </w:rPr>
        <w:t>ꑌꎼꐚꈴꏾꌠꂷ</w:t>
      </w:r>
      <w:r>
        <w:rPr>
          <w:rFonts w:ascii="Times New Roman" w:hAnsi="Times New Roman" w:eastAsia="Times New Roman" w:cs="Times New Roman"/>
        </w:rPr>
        <w:t xml:space="preserve"> </w:t>
      </w:r>
      <w:r>
        <w:rPr>
          <w:rFonts w:ascii="Microsoft Yi Baiti" w:hAnsi="Microsoft Yi Baiti" w:eastAsia="Microsoft Yi Baiti" w:cs="Microsoft Yi Baiti"/>
        </w:rPr>
        <w:t>ꄉꄻꄉꄷ</w:t>
      </w:r>
      <w:r>
        <w:rPr>
          <w:rFonts w:ascii="Times New Roman" w:hAnsi="Times New Roman" w:eastAsia="Times New Roman" w:cs="Times New Roman"/>
        </w:rPr>
        <w:t>,</w:t>
      </w:r>
      <w:r>
        <w:rPr>
          <w:rFonts w:ascii="Microsoft Yi Baiti" w:hAnsi="Microsoft Yi Baiti" w:eastAsia="Microsoft Yi Baiti" w:cs="Microsoft Yi Baiti"/>
        </w:rPr>
        <w:t>ꑟꋍꃅ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ꌤꃅꄉꄷꏾꌠꂷ</w:t>
      </w:r>
      <w:r>
        <w:rPr>
          <w:rFonts w:ascii="Times New Roman" w:hAnsi="Times New Roman" w:eastAsia="Times New Roman" w:cs="Times New Roman"/>
        </w:rPr>
        <w:t xml:space="preserve"> </w:t>
      </w:r>
      <w:r>
        <w:rPr>
          <w:rFonts w:ascii="Microsoft Yi Baiti" w:hAnsi="Microsoft Yi Baiti" w:eastAsia="Microsoft Yi Baiti" w:cs="Microsoft Yi Baiti"/>
        </w:rPr>
        <w:t>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ꌬꌠꄉꄷꏾꌠꂷꄉꄷꌠꂷꄉꄷꄉꀋꃅ</w:t>
      </w:r>
      <w:r>
        <w:rPr>
          <w:rFonts w:ascii="Times New Roman" w:hAnsi="Times New Roman" w:eastAsia="Times New Roman" w:cs="Times New Roman"/>
        </w:rPr>
        <w:t xml:space="preserve"> </w:t>
      </w:r>
      <w:r>
        <w:rPr>
          <w:rFonts w:ascii="Microsoft Yi Baiti" w:hAnsi="Microsoft Yi Baiti" w:eastAsia="Microsoft Yi Baiti" w:cs="Microsoft Yi Baiti"/>
        </w:rPr>
        <w:t>ꀍꐥꁍꌠ</w:t>
      </w:r>
      <w:r>
        <w:rPr>
          <w:rFonts w:ascii="Times New Roman" w:hAnsi="Times New Roman" w:eastAsia="Times New Roman" w:cs="Times New Roman"/>
        </w:rPr>
        <w:t xml:space="preserve"> </w:t>
      </w:r>
      <w:r>
        <w:rPr>
          <w:rFonts w:ascii="Microsoft Yi Baiti" w:hAnsi="Microsoft Yi Baiti" w:eastAsia="Microsoft Yi Baiti" w:cs="Microsoft Yi Baiti"/>
        </w:rPr>
        <w:t>ꃅꇬ</w:t>
      </w:r>
      <w:r>
        <w:rPr>
          <w:rFonts w:ascii="Times New Roman" w:hAnsi="Times New Roman" w:eastAsia="Times New Roman" w:cs="Times New Roman"/>
        </w:rPr>
        <w:t xml:space="preserve"> </w:t>
      </w:r>
      <w:r>
        <w:rPr>
          <w:rFonts w:ascii="Microsoft Yi Baiti" w:hAnsi="Microsoft Yi Baiti" w:eastAsia="Microsoft Yi Baiti" w:cs="Microsoft Yi Baiti"/>
        </w:rPr>
        <w:t>ꌬꌠꄉꄷꏾꌠꂷꄉꄷꌠꂷ</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Uyo oluyombo lwakwe luli mu mukono gwe, era alirongoosa nnyo egguuliro lye, n’akuŋŋaanya eŋŋaano ye mu tterekero; naye ebisusunku alibyokya n’omuliro ogutazikira. Matayo 3:12.</w:t>
      </w:r>
    </w:p>
    <w:p>
      <w:pPr>
        <w:pStyle w:val="ArticleBody"/>
        <w:jc w:val="left"/>
      </w:pPr>
      <w:r>
        <w:rPr>
          <w:rFonts w:ascii="Times New Roman" w:hAnsi="Times New Roman" w:eastAsia="Times New Roman" w:cs="Times New Roman"/>
        </w:rPr>
        <w:t>Muri icyo gihe abantu b’Imana bagomba kwakira ubutumwa mu kuboko kw’umumarayika bakaburya.</w:t>
      </w:r>
    </w:p>
    <w:p>
      <w:pPr>
        <w:pStyle w:val="ArticleScripture"/>
        <w:jc w:val="left"/>
      </w:pPr>
      <w:r>
        <w:rPr>
          <w:rFonts w:ascii="Times New Roman" w:hAnsi="Times New Roman" w:eastAsia="Times New Roman" w:cs="Times New Roman"/>
        </w:rPr>
        <w:t>Na nikamwona malaika mwingine mwenye nguvu akishuka kutoka mbinguni, amevikwa wingu; na upinde wa mvua ulikuwa juu ya kichwa chake, na uso wake ulikuwa kama jua, na miguu yake kama nguzo za moto; naye alikuwa na kijitabu kidogo kilichofunguliwa mkononi mwake; akaweka mguu wake wa kuume juu ya bahari, na mguu wake wa kushoto juu ya nchi. Ufunuo 10:1, 2.</w:t>
      </w:r>
    </w:p>
    <w:p>
      <w:pPr>
        <w:pStyle w:val="ArticleBody"/>
        <w:jc w:val="left"/>
      </w:pPr>
      <w:r>
        <w:rPr>
          <w:rFonts w:ascii="Times New Roman" w:hAnsi="Times New Roman" w:eastAsia="Times New Roman" w:cs="Times New Roman"/>
        </w:rPr>
        <w:t>Ko muangelo wa bubili afikile tarehe 19 Aprili, 1844, watu wa Mungu walikuwa wametawanyika. Hapo mwanzo walikuwa wamekusanywa pamoja kwa kutimizwa kwa unabii wa Ufunuo sura ya tisa, aya ya kumi na tano, tarehe 11 Agosti, 1840, lakini Bwana alikuwa amezuia kwa mkono wake kosa katika kuhesabu baadhi ya hesabu zilizokuwa kwenye chati.</w:t>
      </w:r>
    </w:p>
    <w:p>
      <w:pPr>
        <w:pStyle w:val="ArticleScripture"/>
        <w:jc w:val="left"/>
      </w:pPr>
      <w:r>
        <w:rPr>
          <w:rFonts w:ascii="Times New Roman" w:hAnsi="Times New Roman" w:eastAsia="Times New Roman" w:cs="Times New Roman"/>
        </w:rPr>
        <w:t>“Ndzi vonile leswaku chati ya 1843 yi kongomisiwe hi voko ra Hosi, naswona a yi fanelanga ku cinciwa; leswaku tinhlayo a ti ri hilaha A a lava hakona; leswaku voko ra Yena a ri ri ehenhla ka yona naswona ri fihlerile xihoxo eka tin’wana ta tinhlayo, leswaku ku nga vi na loyi a nga xi vonaka, ku fikela loko voko ra Yena ri susiwa.” Early Writings, 74.</w:t>
      </w:r>
    </w:p>
    <w:p>
      <w:pPr>
        <w:pStyle w:val="ArticleBody"/>
        <w:jc w:val="left"/>
      </w:pPr>
      <w:r>
        <w:rPr>
          <w:rFonts w:ascii="Times New Roman" w:hAnsi="Times New Roman" w:eastAsia="Times New Roman" w:cs="Times New Roman"/>
        </w:rPr>
        <w:t>Kuhamishwa kwa mkono Wake kulimruhusu Samuel Snow kutambua tarehe sahihi ya ono lile lililokawia.</w:t>
      </w:r>
    </w:p>
    <w:p>
      <w:pPr>
        <w:pStyle w:val="ArticleScripture"/>
        <w:jc w:val="left"/>
      </w:pPr>
      <w:r>
        <w:rPr>
          <w:rFonts w:ascii="Times New Roman" w:hAnsi="Times New Roman" w:eastAsia="Times New Roman" w:cs="Times New Roman"/>
        </w:rPr>
        <w:t>“A bobo baaminifu, baliiolemaa, baake basuokie aa bakudimuana nibabeene Mwami waabo taakizyakwiza, tebakalekelwa mu mudima. Lino alimwi bakatobelelwa ku maBbaibbele aabo kuti bapenye mapange aa businsimi. Janza lya Mwami lyakagwisigwa ku mibalo, alimwi nsobi yakatalusyigwa. Bakabona kuti mapange aa businsimi akasika ku 1844, alimwi kuti bukamanyi obo mbobakapa kuti boolesye kuti mapange aa businsimi akamana mu 1843, bwakali kuzyanisya kuti aamana mu 1844.” Early Writings, 237.</w:t>
      </w:r>
    </w:p>
    <w:p>
      <w:pPr>
        <w:pStyle w:val="ArticleBody"/>
        <w:jc w:val="left"/>
      </w:pPr>
      <w:r>
        <w:rPr>
          <w:rFonts w:ascii="Times New Roman" w:hAnsi="Times New Roman" w:eastAsia="Times New Roman" w:cs="Times New Roman"/>
        </w:rPr>
        <w:t>Ang kasaysayan ng una at ikalawang mga anghel ay naglalaman ng isang hanay ng mga palatandaang-panahon na kaugnay ng kamay ni Cristo. Nang Siya’y bumaba noong Agosto 11, 1840 at Abril 19, 1844, may taglay Siyang isang pabalita sa Kaniyang kamay. Ang Kaniyang kamay ang siyang umakay sa pagbuo at paglalathala ng tsart ng 1843 noong Mayo 1842. Ang Kaniyang kamay ang siyang nagselyo ng isang kamalian sa mga bilang na nasa tsart. Pagkatapos ng pagkakawatak-watak na dulot ng unang kabiguang iyon, si Jeremias ay naupong nag-iisa dahil sa kamay ni Cristo. Pagkatapos ay inalis Niya ang Kaniyang kamay, at sa gayon ay nabuksan ang selyo ng pabalita ng Sigaw sa Hatinggabi. Ang pagkilos ng pag-uunat ng Kaniyang kamay upang tipunin ang Kaniyang bayan sa ikalawang pagkakataon ay naganap mula sa unang kabiguan hanggang sa pulong-kampo sa Exeter, kung paanong ang mga alagad sa kahuli-hulihan ay natipong magkakasama sa Jerusalem sa loob ng sampung araw bago ang pagbubuhos ng Espiritu Santo. Sa pagdating ng ikatlong anghel noong Oktubre 22, 1844, itinaas ng Panginoon ang Kaniyang kamay.</w:t>
      </w:r>
    </w:p>
    <w:p>
      <w:pPr>
        <w:pStyle w:val="ArticleScripture"/>
        <w:jc w:val="left"/>
      </w:pPr>
      <w:r>
        <w:rPr>
          <w:rFonts w:ascii="Times New Roman" w:hAnsi="Times New Roman" w:eastAsia="Times New Roman" w:cs="Times New Roman"/>
        </w:rPr>
        <w:t>ئا من لەسەر دەریا و لەسەر زەوی وەستابوو بینی، دەستی خۆی بەرزکردەوە بۆ ئاسمان، و سوێندی بەوە خوارد کە هەتاهەتایە دەژیت، ئەوەی ئاسمان و هەموو ئەوەی تێیدایە، و زەوی و هەموو ئەوەی تێیدایە، و دەریا و هەموو ئەوەی تێیدایە دروستکردووە، کە کات چیتر نەبێت. ئاشکرابوون 10:5، 6.</w:t>
      </w:r>
    </w:p>
    <w:p>
      <w:pPr>
        <w:pStyle w:val="ArticleBody"/>
        <w:jc w:val="left"/>
      </w:pPr>
      <w:r>
        <w:rPr>
          <w:rFonts w:ascii="Times New Roman" w:hAnsi="Times New Roman" w:eastAsia="Times New Roman" w:cs="Times New Roman"/>
        </w:rPr>
        <w:t>1840-</w:t>
      </w:r>
      <w:r>
        <w:rPr>
          <w:rFonts w:ascii="Nirmala UI" w:hAnsi="Nirmala UI" w:eastAsia="Nirmala UI" w:cs="Nirmala UI"/>
        </w:rPr>
        <w:t>ன்</w:t>
      </w:r>
      <w:r>
        <w:rPr>
          <w:rFonts w:ascii="Times New Roman" w:hAnsi="Times New Roman" w:eastAsia="Times New Roman" w:cs="Times New Roman"/>
        </w:rPr>
        <w:t xml:space="preserve"> </w:t>
      </w:r>
      <w:r>
        <w:rPr>
          <w:rFonts w:ascii="Nirmala UI" w:hAnsi="Nirmala UI" w:eastAsia="Nirmala UI" w:cs="Nirmala UI"/>
        </w:rPr>
        <w:t>ஆகஸ்ட்</w:t>
      </w:r>
      <w:r>
        <w:rPr>
          <w:rFonts w:ascii="Times New Roman" w:hAnsi="Times New Roman" w:eastAsia="Times New Roman" w:cs="Times New Roman"/>
        </w:rPr>
        <w:t xml:space="preserve"> 11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கூடுகையிலிருந்து</w:t>
      </w:r>
      <w:r>
        <w:rPr>
          <w:rFonts w:ascii="Times New Roman" w:hAnsi="Times New Roman" w:eastAsia="Times New Roman" w:cs="Times New Roman"/>
        </w:rPr>
        <w:t xml:space="preserve"> 1844-</w:t>
      </w:r>
      <w:r>
        <w:rPr>
          <w:rFonts w:ascii="Nirmala UI" w:hAnsi="Nirmala UI" w:eastAsia="Nirmala UI" w:cs="Nirmala UI"/>
        </w:rPr>
        <w:t>ன்</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தூதர்களின்</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கரத்தால்</w:t>
      </w:r>
      <w:r>
        <w:rPr>
          <w:rFonts w:ascii="Times New Roman" w:hAnsi="Times New Roman" w:eastAsia="Times New Roman" w:cs="Times New Roman"/>
        </w:rPr>
        <w:t xml:space="preserve"> </w:t>
      </w:r>
      <w:r>
        <w:rPr>
          <w:rFonts w:ascii="Nirmala UI" w:hAnsi="Nirmala UI" w:eastAsia="Nirmala UI" w:cs="Nirmala UI"/>
        </w:rPr>
        <w:t>குறிக்கப்பட்டுள்ளது</w:t>
      </w:r>
      <w:r>
        <w:rPr>
          <w:rFonts w:ascii="Times New Roman" w:hAnsi="Times New Roman" w:eastAsia="Times New Roman" w:cs="Times New Roman"/>
        </w:rPr>
        <w:t>. 1844-</w:t>
      </w:r>
      <w:r>
        <w:rPr>
          <w:rFonts w:ascii="Nirmala UI" w:hAnsi="Nirmala UI" w:eastAsia="Nirmala UI" w:cs="Nirmala UI"/>
        </w:rPr>
        <w:t>ன்</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இறங்கி</w:t>
      </w:r>
      <w:r>
        <w:rPr>
          <w:rFonts w:ascii="Times New Roman" w:hAnsi="Times New Roman" w:eastAsia="Times New Roman" w:cs="Times New Roman"/>
        </w:rPr>
        <w:t xml:space="preserve"> </w:t>
      </w:r>
      <w:r>
        <w:rPr>
          <w:rFonts w:ascii="Nirmala UI" w:hAnsi="Nirmala UI" w:eastAsia="Nirmala UI" w:cs="Nirmala UI"/>
        </w:rPr>
        <w:t>வந்தான்</w:t>
      </w:r>
      <w:r>
        <w:rPr>
          <w:rFonts w:ascii="Times New Roman" w:hAnsi="Times New Roman" w:eastAsia="Times New Roman" w:cs="Times New Roman"/>
        </w:rPr>
        <w:t xml:space="preserve">; </w:t>
      </w:r>
      <w:r>
        <w:rPr>
          <w:rFonts w:ascii="Nirmala UI" w:hAnsi="Nirmala UI" w:eastAsia="Nirmala UI" w:cs="Nirmala UI"/>
        </w:rPr>
        <w:t>மாபெரும்</w:t>
      </w:r>
      <w:r>
        <w:rPr>
          <w:rFonts w:ascii="Times New Roman" w:hAnsi="Times New Roman" w:eastAsia="Times New Roman" w:cs="Times New Roman"/>
        </w:rPr>
        <w:t xml:space="preserve"> </w:t>
      </w:r>
      <w:r>
        <w:rPr>
          <w:rFonts w:ascii="Nirmala UI" w:hAnsi="Nirmala UI" w:eastAsia="Nirmala UI" w:cs="Nirmala UI"/>
        </w:rPr>
        <w:t>ஏமாற்றத்தினால்</w:t>
      </w:r>
      <w:r>
        <w:rPr>
          <w:rFonts w:ascii="Times New Roman" w:hAnsi="Times New Roman" w:eastAsia="Times New Roman" w:cs="Times New Roman"/>
        </w:rPr>
        <w:t xml:space="preserve"> </w:t>
      </w:r>
      <w:r>
        <w:rPr>
          <w:rFonts w:ascii="Nirmala UI" w:hAnsi="Nirmala UI" w:eastAsia="Nirmala UI" w:cs="Nirmala UI"/>
        </w:rPr>
        <w:t>சிறிய</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மந்தை</w:t>
      </w:r>
      <w:r>
        <w:rPr>
          <w:rFonts w:ascii="Times New Roman" w:hAnsi="Times New Roman" w:eastAsia="Times New Roman" w:cs="Times New Roman"/>
        </w:rPr>
        <w:t xml:space="preserve"> </w:t>
      </w:r>
      <w:r>
        <w:rPr>
          <w:rFonts w:ascii="Nirmala UI" w:hAnsi="Nirmala UI" w:eastAsia="Nirmala UI" w:cs="Nirmala UI"/>
        </w:rPr>
        <w:t>சிதறடிக்கப்பட்டது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நாளில்</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வானத்தை</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உயர்த்தி</w:t>
      </w:r>
      <w:r>
        <w:rPr>
          <w:rFonts w:ascii="Times New Roman" w:hAnsi="Times New Roman" w:eastAsia="Times New Roman" w:cs="Times New Roman"/>
        </w:rPr>
        <w:t xml:space="preserve">,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இருக்காது</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சத்தியம்பண்ணினார்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1844 </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 xml:space="preserve"> 1863 </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w:t>
      </w:r>
      <w:r>
        <w:rPr>
          <w:rFonts w:ascii="Microsoft YaHei" w:hAnsi="Microsoft YaHei" w:eastAsia="Microsoft YaHei" w:cs="Microsoft YaHei"/>
        </w:rPr>
        <w:t>歴史</w:t>
      </w:r>
      <w:r>
        <w:rPr>
          <w:rFonts w:ascii="MS Gothic" w:hAnsi="MS Gothic" w:eastAsia="MS Gothic" w:cs="MS Gothic"/>
        </w:rPr>
        <w:t>における</w:t>
      </w: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集</w:t>
      </w:r>
      <w:r>
        <w:rPr>
          <w:rFonts w:ascii="MS Gothic" w:hAnsi="MS Gothic" w:eastAsia="MS Gothic" w:cs="MS Gothic"/>
        </w:rPr>
        <w:t>めは</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御手</w:t>
      </w:r>
      <w:r>
        <w:rPr>
          <w:rFonts w:ascii="MS Gothic" w:hAnsi="MS Gothic" w:eastAsia="MS Gothic" w:cs="MS Gothic"/>
        </w:rPr>
        <w:t>を</w:t>
      </w:r>
      <w:r>
        <w:rPr>
          <w:rFonts w:ascii="Microsoft YaHei" w:hAnsi="Microsoft YaHei" w:eastAsia="Microsoft YaHei" w:cs="Microsoft YaHei"/>
        </w:rPr>
        <w:t>上</w:t>
      </w:r>
      <w:r>
        <w:rPr>
          <w:rFonts w:ascii="MS Gothic" w:hAnsi="MS Gothic" w:eastAsia="MS Gothic" w:cs="MS Gothic"/>
        </w:rPr>
        <w:t>げられ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御手</w:t>
      </w:r>
      <w:r>
        <w:rPr>
          <w:rFonts w:ascii="MS Gothic" w:hAnsi="MS Gothic" w:eastAsia="MS Gothic" w:cs="MS Gothic"/>
        </w:rPr>
        <w:t>にまた</w:t>
      </w:r>
      <w:r>
        <w:rPr>
          <w:rFonts w:ascii="Microsoft YaHei" w:hAnsi="Microsoft YaHei" w:eastAsia="Microsoft YaHei" w:cs="Microsoft YaHei"/>
        </w:rPr>
        <w:t>食</w:t>
      </w:r>
      <w:r>
        <w:rPr>
          <w:rFonts w:ascii="MS Gothic" w:hAnsi="MS Gothic" w:eastAsia="MS Gothic" w:cs="MS Gothic"/>
        </w:rPr>
        <w:t>すべき</w:t>
      </w:r>
      <w:r>
        <w:rPr>
          <w:rFonts w:ascii="Microsoft YaHei" w:hAnsi="Microsoft YaHei" w:eastAsia="Microsoft YaHei" w:cs="Microsoft YaHei"/>
        </w:rPr>
        <w:t>一</w:t>
      </w:r>
      <w:r>
        <w:rPr>
          <w:rFonts w:ascii="MS Gothic" w:hAnsi="MS Gothic" w:eastAsia="MS Gothic" w:cs="MS Gothic"/>
        </w:rPr>
        <w:t>つのメッセージを</w:t>
      </w:r>
      <w:r>
        <w:rPr>
          <w:rFonts w:ascii="Microsoft YaHei" w:hAnsi="Microsoft YaHei" w:eastAsia="Microsoft YaHei" w:cs="Microsoft YaHei"/>
        </w:rPr>
        <w:t>持</w:t>
      </w:r>
      <w:r>
        <w:rPr>
          <w:rFonts w:ascii="MS Gothic" w:hAnsi="MS Gothic" w:eastAsia="MS Gothic" w:cs="MS Gothic"/>
        </w:rPr>
        <w:t>っておられることをもって</w:t>
      </w:r>
      <w:r>
        <w:rPr>
          <w:rFonts w:ascii="Microsoft YaHei" w:hAnsi="Microsoft YaHei" w:eastAsia="Microsoft YaHei" w:cs="Microsoft YaHei"/>
        </w:rPr>
        <w:t>始</w:t>
      </w:r>
      <w:r>
        <w:rPr>
          <w:rFonts w:ascii="MS Gothic" w:hAnsi="MS Gothic" w:eastAsia="MS Gothic" w:cs="MS Gothic"/>
        </w:rPr>
        <w:t>まった</w:t>
      </w:r>
      <w:r>
        <w:rPr>
          <w:rFonts w:ascii="Times New Roman" w:hAnsi="Times New Roman" w:eastAsia="Times New Roman" w:cs="Times New Roman"/>
        </w:rPr>
        <w:t>.</w:t>
      </w:r>
      <w:r>
        <w:rPr>
          <w:rFonts w:ascii="MS Gothic" w:hAnsi="MS Gothic" w:eastAsia="MS Gothic" w:cs="MS Gothic"/>
        </w:rPr>
        <w:t>ついで</w:t>
      </w:r>
      <w:r>
        <w:rPr>
          <w:rFonts w:ascii="Times New Roman" w:hAnsi="Times New Roman" w:eastAsia="Times New Roman" w:cs="Times New Roman"/>
        </w:rPr>
        <w:t xml:space="preserve"> 1849 </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散</w:t>
      </w:r>
      <w:r>
        <w:rPr>
          <w:rFonts w:ascii="MS Gothic" w:hAnsi="MS Gothic" w:eastAsia="MS Gothic" w:cs="MS Gothic"/>
        </w:rPr>
        <w:t>らされた</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集</w:t>
      </w:r>
      <w:r>
        <w:rPr>
          <w:rFonts w:ascii="MS Gothic" w:hAnsi="MS Gothic" w:eastAsia="MS Gothic" w:cs="MS Gothic"/>
        </w:rPr>
        <w:t>めるため</w:t>
      </w:r>
      <w:r>
        <w:rPr>
          <w:rFonts w:ascii="Microsoft YaHei" w:hAnsi="Microsoft YaHei" w:eastAsia="Microsoft YaHei" w:cs="Microsoft YaHei"/>
        </w:rPr>
        <w:t>、二度目</w:t>
      </w:r>
      <w:r>
        <w:rPr>
          <w:rFonts w:ascii="MS Gothic" w:hAnsi="MS Gothic" w:eastAsia="MS Gothic" w:cs="MS Gothic"/>
        </w:rPr>
        <w:t>に</w:t>
      </w:r>
      <w:r>
        <w:rPr>
          <w:rFonts w:ascii="Microsoft YaHei" w:hAnsi="Microsoft YaHei" w:eastAsia="Microsoft YaHei" w:cs="Microsoft YaHei"/>
        </w:rPr>
        <w:t>御手</w:t>
      </w:r>
      <w:r>
        <w:rPr>
          <w:rFonts w:ascii="MS Gothic" w:hAnsi="MS Gothic" w:eastAsia="MS Gothic" w:cs="MS Gothic"/>
        </w:rPr>
        <w:t>を</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伸</w:t>
      </w:r>
      <w:r>
        <w:rPr>
          <w:rFonts w:ascii="MS Gothic" w:hAnsi="MS Gothic" w:eastAsia="MS Gothic" w:cs="MS Gothic"/>
        </w:rPr>
        <w:t>べられた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、真夜中</w:t>
      </w:r>
      <w:r>
        <w:rPr>
          <w:rFonts w:ascii="MS Gothic" w:hAnsi="MS Gothic" w:eastAsia="MS Gothic" w:cs="MS Gothic"/>
        </w:rPr>
        <w:t>の</w:t>
      </w:r>
      <w:r>
        <w:rPr>
          <w:rFonts w:ascii="Microsoft YaHei" w:hAnsi="Microsoft YaHei" w:eastAsia="Microsoft YaHei" w:cs="Microsoft YaHei"/>
        </w:rPr>
        <w:t>叫</w:t>
      </w:r>
      <w:r>
        <w:rPr>
          <w:rFonts w:ascii="MS Gothic" w:hAnsi="MS Gothic" w:eastAsia="MS Gothic" w:cs="MS Gothic"/>
        </w:rPr>
        <w:t>びのメッセージによって</w:t>
      </w:r>
      <w:r>
        <w:rPr>
          <w:rFonts w:ascii="Microsoft YaHei" w:hAnsi="Microsoft YaHei" w:eastAsia="Microsoft YaHei" w:cs="Microsoft YaHei"/>
        </w:rPr>
        <w:t>集</w:t>
      </w:r>
      <w:r>
        <w:rPr>
          <w:rFonts w:ascii="MS Gothic" w:hAnsi="MS Gothic" w:eastAsia="MS Gothic" w:cs="MS Gothic"/>
        </w:rPr>
        <w:t>められていたが</w:t>
      </w:r>
      <w:r>
        <w:rPr>
          <w:rFonts w:ascii="Microsoft YaHei" w:hAnsi="Microsoft YaHei" w:eastAsia="Microsoft YaHei" w:cs="Microsoft YaHei"/>
        </w:rPr>
        <w:t>、予告</w:t>
      </w:r>
      <w:r>
        <w:rPr>
          <w:rFonts w:ascii="MS Gothic" w:hAnsi="MS Gothic" w:eastAsia="MS Gothic" w:cs="MS Gothic"/>
        </w:rPr>
        <w:t>されていた</w:t>
      </w:r>
      <w:r>
        <w:rPr>
          <w:rFonts w:ascii="Microsoft YaHei" w:hAnsi="Microsoft YaHei" w:eastAsia="Microsoft YaHei" w:cs="Microsoft YaHei"/>
        </w:rPr>
        <w:t>出来事</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こらなかった</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散</w:t>
      </w:r>
      <w:r>
        <w:rPr>
          <w:rFonts w:ascii="MS Gothic" w:hAnsi="MS Gothic" w:eastAsia="MS Gothic" w:cs="MS Gothic"/>
        </w:rPr>
        <w:t>らされたのである</w:t>
      </w:r>
      <w:r>
        <w:rPr>
          <w:rFonts w:ascii="Times New Roman" w:hAnsi="Times New Roman" w:eastAsia="Times New Roman" w:cs="Times New Roman"/>
        </w:rPr>
        <w:t>.</w:t>
      </w:r>
      <w:r>
        <w:rPr>
          <w:rFonts w:ascii="MS Gothic" w:hAnsi="MS Gothic" w:eastAsia="MS Gothic" w:cs="MS Gothic"/>
        </w:rPr>
        <w:t>エクセターのキャンプ</w:t>
      </w:r>
      <w:r>
        <w:rPr>
          <w:rFonts w:ascii="Microsoft YaHei" w:hAnsi="Microsoft YaHei" w:eastAsia="Microsoft YaHei" w:cs="Microsoft YaHei"/>
        </w:rPr>
        <w:t>集会</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キリストは</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群</w:t>
      </w:r>
      <w:r>
        <w:rPr>
          <w:rFonts w:ascii="MS Gothic" w:hAnsi="MS Gothic" w:eastAsia="MS Gothic" w:cs="MS Gothic"/>
        </w:rPr>
        <w:t>れを</w:t>
      </w:r>
      <w:r>
        <w:rPr>
          <w:rFonts w:ascii="Microsoft YaHei" w:hAnsi="Microsoft YaHei" w:eastAsia="Microsoft YaHei" w:cs="Microsoft YaHei"/>
        </w:rPr>
        <w:t>集</w:t>
      </w:r>
      <w:r>
        <w:rPr>
          <w:rFonts w:ascii="MS Gothic" w:hAnsi="MS Gothic" w:eastAsia="MS Gothic" w:cs="MS Gothic"/>
        </w:rPr>
        <w:t>め</w:t>
      </w:r>
      <w:r>
        <w:rPr>
          <w:rFonts w:ascii="Microsoft YaHei" w:hAnsi="Microsoft YaHei" w:eastAsia="Microsoft YaHei" w:cs="Microsoft YaHei"/>
        </w:rPr>
        <w:t>、</w:t>
      </w:r>
      <w:r>
        <w:rPr>
          <w:rFonts w:ascii="MS Gothic" w:hAnsi="MS Gothic" w:eastAsia="MS Gothic" w:cs="MS Gothic"/>
        </w:rPr>
        <w:t>そのメッセージの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一</w:t>
      </w:r>
      <w:r>
        <w:rPr>
          <w:rFonts w:ascii="MS Gothic" w:hAnsi="MS Gothic" w:eastAsia="MS Gothic" w:cs="MS Gothic"/>
        </w:rPr>
        <w:t>つにされた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w:t>
      </w:r>
      <w:r>
        <w:rPr>
          <w:rFonts w:ascii="MS Gothic" w:hAnsi="MS Gothic" w:eastAsia="MS Gothic" w:cs="MS Gothic"/>
        </w:rPr>
        <w:t>ペンテコステに</w:t>
      </w:r>
      <w:r>
        <w:rPr>
          <w:rFonts w:ascii="Microsoft YaHei" w:hAnsi="Microsoft YaHei" w:eastAsia="Microsoft YaHei" w:cs="Microsoft YaHei"/>
        </w:rPr>
        <w:t>先立</w:t>
      </w:r>
      <w:r>
        <w:rPr>
          <w:rFonts w:ascii="MS Gothic" w:hAnsi="MS Gothic" w:eastAsia="MS Gothic" w:cs="MS Gothic"/>
        </w:rPr>
        <w:t>つ</w:t>
      </w:r>
      <w:r>
        <w:rPr>
          <w:rFonts w:ascii="Microsoft YaHei" w:hAnsi="Microsoft YaHei" w:eastAsia="Microsoft YaHei" w:cs="Microsoft YaHei"/>
        </w:rPr>
        <w:t>十日</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主</w:t>
      </w:r>
      <w:r>
        <w:rPr>
          <w:rFonts w:ascii="MS Gothic" w:hAnsi="MS Gothic" w:eastAsia="MS Gothic" w:cs="MS Gothic"/>
        </w:rPr>
        <w:t>がなされたのと</w:t>
      </w:r>
      <w:r>
        <w:rPr>
          <w:rFonts w:ascii="Microsoft YaHei" w:hAnsi="Microsoft YaHei" w:eastAsia="Microsoft YaHei" w:cs="Microsoft YaHei"/>
        </w:rPr>
        <w:t>同様</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フィラデルフィアのミラー</w:t>
      </w:r>
      <w:r>
        <w:rPr>
          <w:rFonts w:ascii="Microsoft YaHei" w:hAnsi="Microsoft YaHei" w:eastAsia="Microsoft YaHei" w:cs="Microsoft YaHei"/>
        </w:rPr>
        <w:t>派</w:t>
      </w:r>
      <w:r>
        <w:rPr>
          <w:rFonts w:ascii="MS Gothic" w:hAnsi="MS Gothic" w:eastAsia="MS Gothic" w:cs="MS Gothic"/>
        </w:rPr>
        <w:t>はエクセターのキャンプ</w:t>
      </w:r>
      <w:r>
        <w:rPr>
          <w:rFonts w:ascii="Microsoft YaHei" w:hAnsi="Microsoft YaHei" w:eastAsia="Microsoft YaHei" w:cs="Microsoft YaHei"/>
        </w:rPr>
        <w:t>集会</w:t>
      </w:r>
      <w:r>
        <w:rPr>
          <w:rFonts w:ascii="MS Gothic" w:hAnsi="MS Gothic" w:eastAsia="MS Gothic" w:cs="MS Gothic"/>
        </w:rPr>
        <w:t>を</w:t>
      </w:r>
      <w:r>
        <w:rPr>
          <w:rFonts w:ascii="Microsoft YaHei" w:hAnsi="Microsoft YaHei" w:eastAsia="Microsoft YaHei" w:cs="Microsoft YaHei"/>
        </w:rPr>
        <w:t>去</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ペンテコステを</w:t>
      </w:r>
      <w:r>
        <w:rPr>
          <w:rFonts w:ascii="Microsoft YaHei" w:hAnsi="Microsoft YaHei" w:eastAsia="Microsoft YaHei" w:cs="Microsoft YaHei"/>
        </w:rPr>
        <w:t>反復</w:t>
      </w:r>
      <w:r>
        <w:rPr>
          <w:rFonts w:ascii="MS Gothic" w:hAnsi="MS Gothic" w:eastAsia="MS Gothic" w:cs="MS Gothic"/>
        </w:rPr>
        <w:t>した</w:t>
      </w:r>
      <w:r>
        <w:rPr>
          <w:rFonts w:ascii="Times New Roman" w:hAnsi="Times New Roman" w:eastAsia="Times New Roman" w:cs="Times New Roman"/>
        </w:rPr>
        <w:t xml:space="preserve">.1856 </w:t>
      </w:r>
      <w:r>
        <w:rPr>
          <w:rFonts w:ascii="Microsoft YaHei" w:hAnsi="Microsoft YaHei" w:eastAsia="Microsoft YaHei" w:cs="Microsoft YaHei"/>
        </w:rPr>
        <w:t>年</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キリストはラオデキヤへと</w:t>
      </w:r>
      <w:r>
        <w:rPr>
          <w:rFonts w:ascii="Microsoft YaHei" w:hAnsi="Microsoft YaHei" w:eastAsia="Microsoft YaHei" w:cs="Microsoft YaHei"/>
        </w:rPr>
        <w:t>移行</w:t>
      </w:r>
      <w:r>
        <w:rPr>
          <w:rFonts w:ascii="MS Gothic" w:hAnsi="MS Gothic" w:eastAsia="MS Gothic" w:cs="MS Gothic"/>
        </w:rPr>
        <w:t>したその</w:t>
      </w:r>
      <w:r>
        <w:rPr>
          <w:rFonts w:ascii="Microsoft YaHei" w:hAnsi="Microsoft YaHei" w:eastAsia="Microsoft YaHei" w:cs="Microsoft YaHei"/>
        </w:rPr>
        <w:t>運動</w:t>
      </w:r>
      <w:r>
        <w:rPr>
          <w:rFonts w:ascii="MS Gothic" w:hAnsi="MS Gothic" w:eastAsia="MS Gothic" w:cs="MS Gothic"/>
        </w:rPr>
        <w:t>の</w:t>
      </w:r>
      <w:r>
        <w:rPr>
          <w:rFonts w:ascii="Microsoft YaHei" w:hAnsi="Microsoft YaHei" w:eastAsia="Microsoft YaHei" w:cs="Microsoft YaHei"/>
        </w:rPr>
        <w:t>外</w:t>
      </w:r>
      <w:r>
        <w:rPr>
          <w:rFonts w:ascii="MS Gothic" w:hAnsi="MS Gothic" w:eastAsia="MS Gothic" w:cs="MS Gothic"/>
        </w:rPr>
        <w:t>におられた</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キリストはラオデキヤの</w:t>
      </w:r>
      <w:r>
        <w:rPr>
          <w:rFonts w:ascii="Microsoft YaHei" w:hAnsi="Microsoft YaHei" w:eastAsia="Microsoft YaHei" w:cs="Microsoft YaHei"/>
        </w:rPr>
        <w:t>者</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の</w:t>
      </w:r>
      <w:r>
        <w:rPr>
          <w:rFonts w:ascii="Microsoft YaHei" w:hAnsi="Microsoft YaHei" w:eastAsia="Microsoft YaHei" w:cs="Microsoft YaHei"/>
        </w:rPr>
        <w:t>外</w:t>
      </w:r>
      <w:r>
        <w:rPr>
          <w:rFonts w:ascii="MS Gothic" w:hAnsi="MS Gothic" w:eastAsia="MS Gothic" w:cs="MS Gothic"/>
        </w:rPr>
        <w:t>に</w:t>
      </w:r>
      <w:r>
        <w:rPr>
          <w:rFonts w:ascii="Microsoft YaHei" w:hAnsi="Microsoft YaHei" w:eastAsia="Microsoft YaHei" w:cs="Microsoft YaHei"/>
        </w:rPr>
        <w:t>立</w:t>
      </w:r>
      <w:r>
        <w:rPr>
          <w:rFonts w:ascii="MS Gothic" w:hAnsi="MS Gothic" w:eastAsia="MS Gothic" w:cs="MS Gothic"/>
        </w:rPr>
        <w:t>って</w:t>
      </w:r>
      <w:r>
        <w:rPr>
          <w:rFonts w:ascii="Microsoft YaHei" w:hAnsi="Microsoft YaHei" w:eastAsia="Microsoft YaHei" w:cs="Microsoft YaHei"/>
        </w:rPr>
        <w:t>戸</w:t>
      </w:r>
      <w:r>
        <w:rPr>
          <w:rFonts w:ascii="MS Gothic" w:hAnsi="MS Gothic" w:eastAsia="MS Gothic" w:cs="MS Gothic"/>
        </w:rPr>
        <w:t>をたたき</w:t>
      </w:r>
      <w:r>
        <w:rPr>
          <w:rFonts w:ascii="Microsoft YaHei" w:hAnsi="Microsoft YaHei" w:eastAsia="Microsoft YaHei" w:cs="Microsoft YaHei"/>
        </w:rPr>
        <w:t>、入</w:t>
      </w:r>
      <w:r>
        <w:rPr>
          <w:rFonts w:ascii="MS Gothic" w:hAnsi="MS Gothic" w:eastAsia="MS Gothic" w:cs="MS Gothic"/>
        </w:rPr>
        <w:t>ることを</w:t>
      </w:r>
      <w:r>
        <w:rPr>
          <w:rFonts w:ascii="Microsoft YaHei" w:hAnsi="Microsoft YaHei" w:eastAsia="Microsoft YaHei" w:cs="Microsoft YaHei"/>
        </w:rPr>
        <w:t>求</w:t>
      </w:r>
      <w:r>
        <w:rPr>
          <w:rFonts w:ascii="MS Gothic" w:hAnsi="MS Gothic" w:eastAsia="MS Gothic" w:cs="MS Gothic"/>
        </w:rPr>
        <w:t>めておられるからである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Lole, nimehagarara ku rugi, kandi ndakomanga: nihagira umuntu yumva ijwi ryanje, agakingura urugi, ndinjira iwe, nsangire na we ku meza, na we asangire nanje. Ivyahishuwe 3:20.</w:t>
      </w:r>
    </w:p>
    <w:p>
      <w:pPr>
        <w:pStyle w:val="ArticleBody"/>
        <w:jc w:val="left"/>
      </w:pPr>
      <w:r>
        <w:rPr>
          <w:rFonts w:ascii="Times New Roman" w:hAnsi="Times New Roman" w:eastAsia="Times New Roman" w:cs="Times New Roman"/>
        </w:rPr>
        <w:t>Mu 1856, ukuboko kwa Kristo kwari gukomanga ku mugwi w’Abamilerite b’i Laodikiya, ariko biba iby’ubusa. Mu 1849, imyaka indwi mbere yaho, yari yatangiye kongera gukoranya ubwoko bwe ubwa kabiri, ariko ugushidikanya no kutamenya neza bihagarika umugwi w’i Filadelifiya.</w:t>
      </w:r>
    </w:p>
    <w:p>
      <w:pPr>
        <w:pStyle w:val="ArticleScripture"/>
        <w:jc w:val="left"/>
      </w:pPr>
      <w:r>
        <w:rPr>
          <w:rFonts w:ascii="Times New Roman" w:hAnsi="Times New Roman" w:eastAsia="Times New Roman" w:cs="Times New Roman"/>
        </w:rPr>
        <w:t>“Ngo Adventist, inyuma y’ugucika intege gukomeye kwabaye mu 1844, baza kuba barakomeje gushikama mu kwizera kwabo kandi bagakomeza bafatanyije mu byo Imana yarimo ibahishurira, bakakira ubutumwa bw’umumarayika wa gatatu kandi bakabwamamaza ku isi mu mbaraga za Mwuka Wera, baba barabonye agakiza k’Imana, Uwiteka aba yarakoranye imbaraga nyinshi n’imihati yabo, umurimo uba wararangiye, kandi Kristo aba yaraje kera kwakira ubwoko Bwe ngo buhabwe ingororano yabwo. Ariko mu gihe cy’ugushidikanya no kutamenya neza cyakurikiye uko gucika intege, benshi mu bizeye ukuza kwa Kristo baretse ukwizera kwabo.... Bityo umurimo urakomwa, kandi isi isigara mu mwijima. Iyo umubiri wose w’Abadiventisti uza kuba warishyize hamwe ku mategeko y’Imana no ku kwizera kwa Yesu, mbega ukuntu amateka yacu aba atandukanye cyane!” Evangelism, 695.</w:t>
      </w:r>
    </w:p>
    <w:p>
      <w:pPr>
        <w:pStyle w:val="ArticleBody"/>
        <w:jc w:val="left"/>
      </w:pPr>
      <w:r>
        <w:rPr>
          <w:rFonts w:ascii="Times New Roman" w:hAnsi="Times New Roman" w:eastAsia="Times New Roman" w:cs="Times New Roman"/>
        </w:rPr>
        <w:t>Na Septemba 11, 2001, Kristu wakakusanyije abantu Be bo ku minsi ya nyuma, hanyuma baza gusandazwa ku Julayi 18, 2020. Na Septemba 11, 2001, abari bakusanyijwe bakuye igitabo gihishwe mu kuboko kwa Kristu maze barakirya. Ku Julayi 18, 2020 banze itegeko ryagereranywaga n’ukuboko Kwe kuzamuye, ryagaragazaga yuko “igihe kitazaba kikiriho.”</w:t>
      </w:r>
    </w:p>
    <w:p>
      <w:pPr>
        <w:pStyle w:val="ArticleBody"/>
        <w:jc w:val="left"/>
      </w:pPr>
      <w:r>
        <w:rPr>
          <w:rFonts w:ascii="Times New Roman" w:hAnsi="Times New Roman" w:eastAsia="Times New Roman" w:cs="Times New Roman"/>
        </w:rPr>
        <w:t>1843-eri hutsitako iragarpenean Filadelfiako milleritarrek ez zuten matxinadarik agertu; izan ere, Jaunak agerrarazi zien argi guztiaren arabera jardun zuten; baina 2020ko uztailaren 18an, hirugarren aingeruaren mugimenduko Laodizeakoek Haren eskuari loturiko argiaren aurka matxinatu ziren. 1844aren ondoren, lehen aingeruaren Filadelfiako mugimenduak, “zalantza eta ziurgabetasun garaian”, “beren fedea eman zuen”, eta Laodizeako bihurtu ziren.</w:t>
      </w:r>
    </w:p>
    <w:p>
      <w:pPr>
        <w:pStyle w:val="ArticleBody"/>
        <w:jc w:val="left"/>
      </w:pPr>
      <w:r>
        <w:rPr>
          <w:rFonts w:ascii="Times New Roman" w:hAnsi="Times New Roman" w:eastAsia="Times New Roman" w:cs="Times New Roman"/>
        </w:rPr>
        <w:t>1856 isawula esikalo sokushintsha, simela isikalo sokushintsha kubantu bakaNkulunkulu bezinsuku zokugcina.</w:t>
      </w:r>
    </w:p>
    <w:p>
      <w:pPr>
        <w:pStyle w:val="ArticleBody"/>
        <w:jc w:val="left"/>
      </w:pPr>
      <w:r>
        <w:rPr>
          <w:rFonts w:ascii="Times New Roman" w:hAnsi="Times New Roman" w:eastAsia="Times New Roman" w:cs="Times New Roman"/>
        </w:rPr>
        <w:t>1849 și 1856 arasındaki yedi yılın bir yerinde, Filadelfiyalı Millerci hareket, Rab’bin Kendi halkını ikinci kez toplamak üzere uzanmakta olan eline karşı direndi; ve vaat şuydu ki, O vakit, geçmişte yaptığından daha fazlasını yapacaktı.</w:t>
      </w:r>
    </w:p>
    <w:p>
      <w:pPr>
        <w:pStyle w:val="ArticleScripture"/>
        <w:jc w:val="left"/>
      </w:pPr>
      <w:r>
        <w:rPr>
          <w:rFonts w:ascii="Times New Roman" w:hAnsi="Times New Roman" w:eastAsia="Times New Roman" w:cs="Times New Roman"/>
        </w:rPr>
        <w:t>“Ku wa 23 wa Mwezi wa Tisa, Bwana alinionyesha kwamba alikuwa amenyoosha mkono wake mara ya pili ili kuwakomboa mabaki ya watu wake, na kwamba juhudi zapasa kuongezwa maradufu katika wakati huu wa kukusanya. Katika wakati wa kutawanyika Israeli alipigwa na kuraruliwa; lakini sasa katika wakati wa kukusanya Mungu atawaponya na kuwafunga watu wake. Katika kutawanyika, juhudi zilizofanywa kuieneza kweli zilikuwa na athari ndogo tu, zikafanikisha machache tu au bila chochote; lakini katika kukusanya, Mungu alipoweka mkono wake ili kuwakusanya watu wake, juhudi za kuieneza kweli zitakuwa na matokeo yaliyokusudiwa. Wote wanapaswa kuwa na umoja na bidii katika kazi hii. Niliona kwamba ilikuwa aibu kwa mtu ye yote kurejelea kutawanyika ili kupata mifano ya kutuongoza sasa katika kukusanya; kwa maana ikiwa Mungu hatufanyii zaidi sasa kuliko alivyofanya wakati ule, Israeli hatakusanywa kamwe. Ni muhimu vivyo hivyo kwamba kweli ichapishwe katika gazeti, kama vile inavyohubiriwa.” Review and Herald, November 1, 1850.</w:t>
      </w:r>
    </w:p>
    <w:p>
      <w:pPr>
        <w:pStyle w:val="ArticleBody"/>
        <w:jc w:val="left"/>
      </w:pPr>
      <w:r>
        <w:rPr>
          <w:rFonts w:ascii="Times New Roman" w:hAnsi="Times New Roman" w:eastAsia="Times New Roman" w:cs="Times New Roman"/>
        </w:rPr>
        <w:t>Ngimane, Mwene akesile kulongolwesha mulimo Wendi ku ntendekelano ya bumwe, lelo ubumwe bula bwafumamo nangu byamoneke, kabili “mu nshita ya kutwishika no kusankanishiwa iyo yakwelelepo pa kupuputulwa kwa kutemwa, bengi pa baacetekela mu kubwela kwa Mwami baponawile mu lwitabilo lwabo.” The Present Truth (pa kufuma bwino yaitilwe Review and Herald) yatendeke kusangululwa mu mwaka wa 1849, kabili mu 1851 ichati ya 1850 yaliipo, lelo mu 1856, imbila ya “inshita cinelubali” ya mu Levi 26 yasiyilwe ukwabula kupwisha. Imbila iyo yaisululwike pa October 22, 1844, yacitike apo ubusesemo bwa nshita bwa myaka amakana yabili na myanda itatu, no bwa myaka amakana yabili na myanda itanu na makumi yabili, bwapwishile.</w:t>
      </w:r>
    </w:p>
    <w:p>
      <w:pPr>
        <w:pStyle w:val="ArticleBody"/>
        <w:jc w:val="left"/>
      </w:pPr>
      <w:r>
        <w:rPr>
          <w:rFonts w:ascii="Times New Roman" w:hAnsi="Times New Roman" w:eastAsia="Times New Roman" w:cs="Times New Roman"/>
        </w:rPr>
        <w:t>Isabato ni yo nyigisho yamurikiye hejuru y’izindi nyigisho muri icyo gihe, kandi mu gihe cy’imyaka cumi n’ibiri habayeho gahunda yo kugeragezwa kugeza igihe ikigeragezo cya nyuma cyageraga mu 1856. Icyo kigeragezo cyerekeye isabato yo kuruhuka kw’isi, kandi cyaranze iherezo ry’igihe cyo kugeragezwa cyatangiranye n’isabato yo kuruhuka kw’abantu. Icyo gihe cyo kugeragezwa cyari gifite ikimenyetso cya Alufa na Omega. Umwaka wa 1856 na wo wari uhagarariye ukwiyongera k’ubumenyi ku kuri kwa mbere kw’ishingiro kwavumbuwe na Miller, bityo na kuri urwo rwego wari ufite ikimenyetso cya Alufa na Omega. Ukuri kw’Isabato, kuba ari cyo kimenyetso cy’ubwoko bw’Imana bwejejwe, kwagaragajwe nk’ijwi ry’impanda ya karindwi, igihe ubwiru bwa Kristo mu mwizera, ari bwo byiringiro by’ubwiza, busohozwa. “Inshuro ndwi” zagaragajwe n’impanda ya Yubile yagombaga kuvuzwa ku Munsi w’Impongano.</w:t>
      </w:r>
    </w:p>
    <w:p>
      <w:pPr>
        <w:pStyle w:val="ArticleBody"/>
        <w:jc w:val="left"/>
      </w:pPr>
      <w:r>
        <w:rPr>
          <w:rFonts w:ascii="Times New Roman" w:hAnsi="Times New Roman" w:eastAsia="Times New Roman" w:cs="Times New Roman"/>
        </w:rPr>
        <w:t>Lemwa lwemwaka saba ukufuma mu 1856 ukufika mu 1863 lwamilepo amaisiku ikumi mu Yerusalemu ku bayekula, kabili amaisiku mutanda ya lukuta lwa mu nkambi ku Exeter ku baMillerite ba Filadelfia; lelo, mu bulanda, iyo nshita yalibwelelemo ukuba icilangililo ca abo abakana ukukonka Shikulu nga alemutungulula mu nshita ya kusendama. Imbiri ya malaika wa kutendeka no wa cibili, iyo e nshita ya mbiri ya ifinkunka cinelubali, yalangilila Shikulu alola ukubolola ukuboko kwakwe ukulonganika abantu Bakwe umuku wa cibili ukufuma pa 19 Aprili, 1844, kabili yalangilila ukwasuka kwa kumfwila, nga abacenjela bakonkelele Kristu ukuya mu Ncende Iyacila Ukubelenga.</w:t>
      </w:r>
    </w:p>
    <w:p>
      <w:pPr>
        <w:pStyle w:val="ArticleBody"/>
        <w:jc w:val="left"/>
      </w:pPr>
      <w:r>
        <w:rPr>
          <w:rFonts w:ascii="Times New Roman" w:hAnsi="Times New Roman" w:eastAsia="Times New Roman" w:cs="Times New Roman"/>
        </w:rPr>
        <w:t>تاریکا قادیشی یەکەم، کە تاریکا مەلەکی سێیەمە لە ساڵی 1844 تا 1863، دیار دەکات کە خۆدا جارێکی دیکە دەستی خۆی درێژ کردووە بۆ ئەوەی گەلەکەی بۆ دووەم جار کۆبکاتەوە؛ بەڵام لەو تاریکایەدا، یاغیبون دەردەکەوێت. ئێستا، بۆ جاری سێیەم، لەوەیەوە کە تمموزی 2023 هاتووە، خۆدا جارێکی دیکە دەستی خۆی درێژ دەکات بۆ ئەوەی گەلەکەی بۆ دووەم جار کۆبکاتەوە، و ئەوان قادیشی دووەم بەجێ دێنن وەک فیڵادێڵفیانی گوێڕایەڵ، چونکە مۆری حەقیقەت ئەو سێ جارە دیاری دەکات وەک سەرەتا و کۆتایی کە نوێنەرایەتیی فیڵادێڵفیانی گوێڕایەڵ دەکەن، و نموونەی ناوەڕاستیش لائۆدیقییە نافرمانەکانن.</w:t>
      </w:r>
    </w:p>
    <w:p>
      <w:pPr>
        <w:pStyle w:val="ArticleBody"/>
        <w:jc w:val="left"/>
      </w:pPr>
      <w:r>
        <w:rPr>
          <w:rFonts w:ascii="Times New Roman" w:hAnsi="Times New Roman" w:eastAsia="Times New Roman" w:cs="Times New Roman"/>
        </w:rPr>
        <w:t>Tukona kuenderera mberi nechidzidzo ichi munyaya inotevera.</w:t>
      </w:r>
    </w:p>
    <w:p>
      <w:pPr>
        <w:pStyle w:val="ArticleScripture"/>
        <w:jc w:val="left"/>
      </w:pPr>
      <w:r>
        <w:rPr>
          <w:rFonts w:ascii="Times New Roman" w:hAnsi="Times New Roman" w:eastAsia="Times New Roman" w:cs="Times New Roman"/>
        </w:rPr>
        <w:t>“Ekiisa zika heed mampeshelo kaLaodikea? Zika repent, nanguge, noma kunjalo ukuthi umbiko weqiniso onzima kakhulu—umbiko wengelosi yesithathu—uyamenyezelwa emhlabeni, baqhubeke esonweni na? Lona ngumbiko wokugcina womusa, isixwayiso sokugcina ezweni eliwileyo. Uma ibandla likaNkulunkulu liba sivivi, alisemi emseni kaNkulunkulu kunokuba enjalo namabandla amelwe njengawileyo, asephenduke indawo yokuhlala yamademoni, nesibopho sawo wonke umoya ongcolileyo, nesibaya sazo zonke izinyoni ezingcolileyo nezinengekayo. Labo abaye baba namathuba okuzwa nokwamukela iqiniso, futhi abahlangene nebandla lamaSeventh-day Adventist, bezibiza ngokuthi bangabantu bakaNkulunkulu abagcina imiyalo, kodwa nokho bengenawo amandla okuphila nokuzinikela kuNkulunkulu ngaphezu kwalokho okukhona emabandleni ngokwegama kuphela, bayakwemukela izinhlupho zikaNkulunkulu ngokuqinisekileyo njengamabandla aphikisa umthetho kaNkulunkulu. Kuphela yilabo abangcweliswe ngeqiniso abayokwakha umndeni wobukhosi ezindlini zasezulwini uKristu aye ukuzilungisela labo abaMthandayo nabagcina imiyalo yaKhe.</w:t>
      </w:r>
    </w:p>
    <w:p>
      <w:pPr>
        <w:pStyle w:val="ArticleScripture"/>
        <w:jc w:val="left"/>
      </w:pPr>
      <w:r>
        <w:rPr>
          <w:rFonts w:ascii="Times New Roman" w:hAnsi="Times New Roman" w:eastAsia="Times New Roman" w:cs="Times New Roman"/>
        </w:rPr>
        <w:t>“‘</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አውቀዋለሁ</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ትእዛዛቱንም</w:t>
      </w:r>
      <w:r>
        <w:rPr>
          <w:rFonts w:ascii="Times New Roman" w:hAnsi="Times New Roman" w:eastAsia="Times New Roman" w:cs="Times New Roman"/>
        </w:rPr>
        <w:t xml:space="preserve"> </w:t>
      </w:r>
      <w:r>
        <w:rPr>
          <w:rFonts w:ascii="Ebrima" w:hAnsi="Ebrima" w:eastAsia="Ebrima" w:cs="Ebrima"/>
        </w:rPr>
        <w:t>የማይጠብቅ</w:t>
      </w:r>
      <w:r>
        <w:rPr>
          <w:rFonts w:ascii="Times New Roman" w:hAnsi="Times New Roman" w:eastAsia="Times New Roman" w:cs="Times New Roman"/>
        </w:rPr>
        <w:t xml:space="preserve"> </w:t>
      </w:r>
      <w:r>
        <w:rPr>
          <w:rFonts w:ascii="Ebrima" w:hAnsi="Ebrima" w:eastAsia="Ebrima" w:cs="Ebrima"/>
        </w:rPr>
        <w:t>ውሸታም</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እውነትም</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የለም</w:t>
      </w:r>
      <w:r>
        <w:rPr>
          <w:rFonts w:ascii="Times New Roman" w:hAnsi="Times New Roman" w:eastAsia="Times New Roman" w:cs="Times New Roman"/>
        </w:rPr>
        <w:t xml:space="preserve">” [1 </w:t>
      </w:r>
      <w:r>
        <w:rPr>
          <w:rFonts w:ascii="Ebrima" w:hAnsi="Ebrima" w:eastAsia="Ebrima" w:cs="Ebrima"/>
        </w:rPr>
        <w:t>ዮሐንስ</w:t>
      </w:r>
      <w:r>
        <w:rPr>
          <w:rFonts w:ascii="Times New Roman" w:hAnsi="Times New Roman" w:eastAsia="Times New Roman" w:cs="Times New Roman"/>
        </w:rPr>
        <w:t xml:space="preserve"> 2:4]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እንደሚያውቁ</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ትእዛዛቱን</w:t>
      </w:r>
      <w:r>
        <w:rPr>
          <w:rFonts w:ascii="Times New Roman" w:hAnsi="Times New Roman" w:eastAsia="Times New Roman" w:cs="Times New Roman"/>
        </w:rPr>
        <w:t xml:space="preserve"> </w:t>
      </w:r>
      <w:r>
        <w:rPr>
          <w:rFonts w:ascii="Ebrima" w:hAnsi="Ebrima" w:eastAsia="Ebrima" w:cs="Ebrima"/>
        </w:rPr>
        <w:t>እንደሚጠብቁ</w:t>
      </w:r>
      <w:r>
        <w:rPr>
          <w:rFonts w:ascii="Times New Roman" w:hAnsi="Times New Roman" w:eastAsia="Times New Roman" w:cs="Times New Roman"/>
        </w:rPr>
        <w:t xml:space="preserve"> </w:t>
      </w:r>
      <w:r>
        <w:rPr>
          <w:rFonts w:ascii="Ebrima" w:hAnsi="Ebrima" w:eastAsia="Ebrima" w:cs="Ebrima"/>
        </w:rPr>
        <w:t>የሚናገሩ</w:t>
      </w:r>
      <w:r>
        <w:rPr>
          <w:rFonts w:ascii="Times New Roman" w:hAnsi="Times New Roman" w:eastAsia="Times New Roman" w:cs="Times New Roman"/>
        </w:rPr>
        <w:t xml:space="preserve"> </w:t>
      </w:r>
      <w:r>
        <w:rPr>
          <w:rFonts w:ascii="Ebrima" w:hAnsi="Ebrima" w:eastAsia="Ebrima" w:cs="Ebrima"/>
        </w:rPr>
        <w:t>ሁሉን</w:t>
      </w:r>
      <w:r>
        <w:rPr>
          <w:rFonts w:ascii="Times New Roman" w:hAnsi="Times New Roman" w:eastAsia="Times New Roman" w:cs="Times New Roman"/>
        </w:rPr>
        <w:t xml:space="preserve"> </w:t>
      </w:r>
      <w:r>
        <w:rPr>
          <w:rFonts w:ascii="Ebrima" w:hAnsi="Ebrima" w:eastAsia="Ebrima" w:cs="Ebrima"/>
        </w:rPr>
        <w:t>ያካትታል፣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በመልካም</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የማያሳዩትን።</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ሥራቸው</w:t>
      </w:r>
      <w:r>
        <w:rPr>
          <w:rFonts w:ascii="Times New Roman" w:hAnsi="Times New Roman" w:eastAsia="Times New Roman" w:cs="Times New Roman"/>
        </w:rPr>
        <w:t xml:space="preserve"> </w:t>
      </w:r>
      <w:r>
        <w:rPr>
          <w:rFonts w:ascii="Ebrima" w:hAnsi="Ebrima" w:eastAsia="Ebrima" w:cs="Ebrima"/>
        </w:rPr>
        <w:t>ይቀበላሉ።</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የሚኖር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አያደርግም፤</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የሚያደርግ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አላየውም</w:t>
      </w:r>
      <w:r>
        <w:rPr>
          <w:rFonts w:ascii="Times New Roman" w:hAnsi="Times New Roman" w:eastAsia="Times New Roman" w:cs="Times New Roman"/>
        </w:rPr>
        <w:t xml:space="preserve"> </w:t>
      </w:r>
      <w:r>
        <w:rPr>
          <w:rFonts w:ascii="Ebrima" w:hAnsi="Ebrima" w:eastAsia="Ebrima" w:cs="Ebrima"/>
        </w:rPr>
        <w:t>አላወቀውምም</w:t>
      </w:r>
      <w:r>
        <w:rPr>
          <w:rFonts w:ascii="Times New Roman" w:hAnsi="Times New Roman" w:eastAsia="Times New Roman" w:cs="Times New Roman"/>
        </w:rPr>
        <w:t xml:space="preserve">” [1 </w:t>
      </w:r>
      <w:r>
        <w:rPr>
          <w:rFonts w:ascii="Ebrima" w:hAnsi="Ebrima" w:eastAsia="Ebrima" w:cs="Ebrima"/>
        </w:rPr>
        <w:t>ዮሐንስ</w:t>
      </w:r>
      <w:r>
        <w:rPr>
          <w:rFonts w:ascii="Times New Roman" w:hAnsi="Times New Roman" w:eastAsia="Times New Roman" w:cs="Times New Roman"/>
        </w:rPr>
        <w:t xml:space="preserve"> 3:6]</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ለቤተ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አባላት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አባላትንም</w:t>
      </w:r>
      <w:r>
        <w:rPr>
          <w:rFonts w:ascii="Times New Roman" w:hAnsi="Times New Roman" w:eastAsia="Times New Roman" w:cs="Times New Roman"/>
        </w:rPr>
        <w:t xml:space="preserve"> </w:t>
      </w:r>
      <w:r>
        <w:rPr>
          <w:rFonts w:ascii="Ebrima" w:hAnsi="Ebrima" w:eastAsia="Ebrima" w:cs="Ebrima"/>
        </w:rPr>
        <w:t>ጨምሮ፣</w:t>
      </w:r>
      <w:r>
        <w:rPr>
          <w:rFonts w:ascii="Times New Roman" w:hAnsi="Times New Roman" w:eastAsia="Times New Roman" w:cs="Times New Roman"/>
        </w:rPr>
        <w:t xml:space="preserve"> </w:t>
      </w:r>
      <w:r>
        <w:rPr>
          <w:rFonts w:ascii="Ebrima" w:hAnsi="Ebrima" w:eastAsia="Ebrima" w:cs="Ebrima"/>
        </w:rPr>
        <w:t>የተነገረ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ልጆቼ</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አያታልላችሁ፤</w:t>
      </w:r>
      <w:r>
        <w:rPr>
          <w:rFonts w:ascii="Times New Roman" w:hAnsi="Times New Roman" w:eastAsia="Times New Roman" w:cs="Times New Roman"/>
        </w:rPr>
        <w:t xml:space="preserve"> </w:t>
      </w:r>
      <w:r>
        <w:rPr>
          <w:rFonts w:ascii="Ebrima" w:hAnsi="Ebrima" w:eastAsia="Ebrima" w:cs="Ebrima"/>
        </w:rPr>
        <w:t>ጽድቅን</w:t>
      </w:r>
      <w:r>
        <w:rPr>
          <w:rFonts w:ascii="Times New Roman" w:hAnsi="Times New Roman" w:eastAsia="Times New Roman" w:cs="Times New Roman"/>
        </w:rPr>
        <w:t xml:space="preserve"> </w:t>
      </w:r>
      <w:r>
        <w:rPr>
          <w:rFonts w:ascii="Ebrima" w:hAnsi="Ebrima" w:eastAsia="Ebrima" w:cs="Ebrima"/>
        </w:rPr>
        <w:t>የሚያደርግ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ጻድቅ</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ጻድቅ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የሚያደርግ</w:t>
      </w:r>
      <w:r>
        <w:rPr>
          <w:rFonts w:ascii="Times New Roman" w:hAnsi="Times New Roman" w:eastAsia="Times New Roman" w:cs="Times New Roman"/>
        </w:rPr>
        <w:t xml:space="preserve"> </w:t>
      </w:r>
      <w:r>
        <w:rPr>
          <w:rFonts w:ascii="Ebrima" w:hAnsi="Ebrima" w:eastAsia="Ebrima" w:cs="Ebrima"/>
        </w:rPr>
        <w:t>ከዲያብሎስ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ዲያብሎስ</w:t>
      </w:r>
      <w:r>
        <w:rPr>
          <w:rFonts w:ascii="Times New Roman" w:hAnsi="Times New Roman" w:eastAsia="Times New Roman" w:cs="Times New Roman"/>
        </w:rPr>
        <w:t xml:space="preserve"> </w:t>
      </w:r>
      <w:r>
        <w:rPr>
          <w:rFonts w:ascii="Ebrima" w:hAnsi="Ebrima" w:eastAsia="Ebrima" w:cs="Ebrima"/>
        </w:rPr>
        <w:t>ከመጀመሪያው</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ያደርጋልና።</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የዲያብሎስን</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ያፈርስ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የተወለደ</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አያደርግም፤</w:t>
      </w:r>
      <w:r>
        <w:rPr>
          <w:rFonts w:ascii="Times New Roman" w:hAnsi="Times New Roman" w:eastAsia="Times New Roman" w:cs="Times New Roman"/>
        </w:rPr>
        <w:t xml:space="preserve"> </w:t>
      </w:r>
      <w:r>
        <w:rPr>
          <w:rFonts w:ascii="Ebrima" w:hAnsi="Ebrima" w:eastAsia="Ebrima" w:cs="Ebrima"/>
        </w:rPr>
        <w:t>ዘሩ</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ይኖራልና፤</w:t>
      </w:r>
      <w:r>
        <w:rPr>
          <w:rFonts w:ascii="Times New Roman" w:hAnsi="Times New Roman" w:eastAsia="Times New Roman" w:cs="Times New Roman"/>
        </w:rPr>
        <w:t xml:space="preserve"> </w:t>
      </w:r>
      <w:r>
        <w:rPr>
          <w:rFonts w:ascii="Ebrima" w:hAnsi="Ebrima" w:eastAsia="Ebrima" w:cs="Ebrima"/>
        </w:rPr>
        <w:t>ከእግዚአብሔርም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ተወለደ</w:t>
      </w:r>
      <w:r>
        <w:rPr>
          <w:rFonts w:ascii="Times New Roman" w:hAnsi="Times New Roman" w:eastAsia="Times New Roman" w:cs="Times New Roman"/>
        </w:rPr>
        <w:t xml:space="preserve"> </w:t>
      </w:r>
      <w:r>
        <w:rPr>
          <w:rFonts w:ascii="Ebrima" w:hAnsi="Ebrima" w:eastAsia="Ebrima" w:cs="Ebrima"/>
        </w:rPr>
        <w:t>ኃጢአትን</w:t>
      </w:r>
      <w:r>
        <w:rPr>
          <w:rFonts w:ascii="Times New Roman" w:hAnsi="Times New Roman" w:eastAsia="Times New Roman" w:cs="Times New Roman"/>
        </w:rPr>
        <w:t xml:space="preserve"> </w:t>
      </w:r>
      <w:r>
        <w:rPr>
          <w:rFonts w:ascii="Ebrima" w:hAnsi="Ebrima" w:eastAsia="Ebrima" w:cs="Ebrima"/>
        </w:rPr>
        <w:t>ማድረግ</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ልጆችና</w:t>
      </w:r>
      <w:r>
        <w:rPr>
          <w:rFonts w:ascii="Times New Roman" w:hAnsi="Times New Roman" w:eastAsia="Times New Roman" w:cs="Times New Roman"/>
        </w:rPr>
        <w:t xml:space="preserve"> </w:t>
      </w:r>
      <w:r>
        <w:rPr>
          <w:rFonts w:ascii="Ebrima" w:hAnsi="Ebrima" w:eastAsia="Ebrima" w:cs="Ebrima"/>
        </w:rPr>
        <w:t>የዲያብሎስ</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ይገለጣሉ፤</w:t>
      </w:r>
      <w:r>
        <w:rPr>
          <w:rFonts w:ascii="Times New Roman" w:hAnsi="Times New Roman" w:eastAsia="Times New Roman" w:cs="Times New Roman"/>
        </w:rPr>
        <w:t xml:space="preserve"> </w:t>
      </w:r>
      <w:r>
        <w:rPr>
          <w:rFonts w:ascii="Ebrima" w:hAnsi="Ebrima" w:eastAsia="Ebrima" w:cs="Ebrima"/>
        </w:rPr>
        <w:t>ጽድቅን</w:t>
      </w:r>
      <w:r>
        <w:rPr>
          <w:rFonts w:ascii="Times New Roman" w:hAnsi="Times New Roman" w:eastAsia="Times New Roman" w:cs="Times New Roman"/>
        </w:rPr>
        <w:t xml:space="preserve"> </w:t>
      </w:r>
      <w:r>
        <w:rPr>
          <w:rFonts w:ascii="Ebrima" w:hAnsi="Ebrima" w:eastAsia="Ebrima" w:cs="Ebrima"/>
        </w:rPr>
        <w:t>የማያደርግ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ወንድሙንም</w:t>
      </w:r>
      <w:r>
        <w:rPr>
          <w:rFonts w:ascii="Times New Roman" w:hAnsi="Times New Roman" w:eastAsia="Times New Roman" w:cs="Times New Roman"/>
        </w:rPr>
        <w:t xml:space="preserve"> </w:t>
      </w:r>
      <w:r>
        <w:rPr>
          <w:rFonts w:ascii="Ebrima" w:hAnsi="Ebrima" w:eastAsia="Ebrima" w:cs="Ebrima"/>
        </w:rPr>
        <w:t>የማይወድ</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[1 </w:t>
      </w:r>
      <w:r>
        <w:rPr>
          <w:rFonts w:ascii="Ebrima" w:hAnsi="Ebrima" w:eastAsia="Ebrima" w:cs="Ebrima"/>
        </w:rPr>
        <w:t>ዮሐንስ</w:t>
      </w:r>
      <w:r>
        <w:rPr>
          <w:rFonts w:ascii="Times New Roman" w:hAnsi="Times New Roman" w:eastAsia="Times New Roman" w:cs="Times New Roman"/>
        </w:rPr>
        <w:t xml:space="preserve"> 3:7–10]</w:t>
      </w:r>
      <w:r>
        <w:rPr>
          <w:rFonts w:ascii="Ebrima" w:hAnsi="Ebrima" w:eastAsia="Ebrima" w:cs="Ebrima"/>
        </w:rPr>
        <w:t>።</w:t>
      </w:r>
    </w:p>
    <w:p>
      <w:pPr>
        <w:pStyle w:val="ArticleScripture"/>
        <w:jc w:val="left"/>
      </w:pPr>
      <w:r>
        <w:rPr>
          <w:rFonts w:ascii="Times New Roman" w:hAnsi="Times New Roman" w:eastAsia="Times New Roman" w:cs="Times New Roman"/>
        </w:rPr>
        <w:t>“ئەوانەی هەموویان خۆیان بە ئادڤێنتیستی پاراستنی شەممە دەناسێنن، بەڵام هێشتا لە گوناه بەردەوامن، لە بەردەم خودادا درۆزەن. ڕێگای گوناهبارانەیان دژکاریکردنە لەگەڵ کاری خودا. خەڵکی دیکە دەکەنە ناو گوناه. وشەکە لە خوداوە بۆ هەر ئەندامێک لە کڵێساکانمان دێت: ‘و ڕێگاکانی ڕاست بۆ پێکانتان چاک بکەن، نەوەک ئەوەی شەل بێت لە ڕێگا لابدات؛ بەڵکو با چاک بکرێتەوە. شوێنی ئاشتی لەگەڵ هەموو مرۆڤێک بکەون، و پیرۆزی، ئەوەی بەبێ ئەوە هیچ کەسێک پەروەردگار نابینێت: بە وردی ئاگاداربن نەوەک یەکێک کەم بهێنێت لە نیعمەتی خودا؛ نەوەک هیچ ڕەگی تاڵییەک سەر هەڵبدات و ئێوە تێکبدات، و بەو هۆیە زۆران پیس بکرێن؛ نەوەک هیچ داوێنپیسێک، یان کەسێکی بێ‌حورمەت بێت وەک عیساو، کە بۆ یەک پارچە خواردن مافی لەدایکبوونی خۆی فرۆشت. چونکە دەزانن کە دواتر، کاتێک ویستی بەرەکەتەکە بە میرات وەربگرێت، ڕەتکرایەوە؛ چونکە شوێنی تۆبەی نەدۆزییەوە، هەرچەندە بە فرمێسک بە وریایی داوای کرد’ [Hebrews 12:13–17].”</w:t>
      </w:r>
    </w:p>
    <w:p>
      <w:pPr>
        <w:pStyle w:val="ArticleScripture"/>
        <w:jc w:val="left"/>
      </w:pPr>
      <w:r>
        <w:rPr>
          <w:rFonts w:ascii="Times New Roman" w:hAnsi="Times New Roman" w:eastAsia="Times New Roman" w:cs="Times New Roman"/>
        </w:rPr>
        <w:t>“Eyi kĩrĩa gĩkwendekana kũrĩ aingi arĩa meyĩtanĩra atĩ nĩ metĩkĩtie ũhoro wa kũma. Handũ ha kũreka mĩtugo yao ya tama njũru, marĩngĩra mbere na gũkũrũka na mũhiano mũthĩku wa kũrutwo wĩrutanĩre na sophistry ya gũheenia ya Saitani. Ithahu ndĩonagwo ta ithahu. Nĩngĩ ngoro ciao cia ũhoro wa bata nĩcĩgũtirĩrĩtwo, na ngoro ciao nĩciũgĩte; o na meciiria mao nĩ marĩ na ũgĩ njũru hingo ciothe. Saitani nĩamatheretia ta mĩtego ya gũkũria ngoro cia andũ kũingira mĩtugo mĩthũngũrũ itahĩkĩire, ĩrĩa ithukumia mũndũ wothe. ‘Ūrĩa wonire thũ ĩtua rĩa Musa [rĩrĩa rĩarĩ thũ ya Ngai] akũaga atarĩ na tha mbere ya aira egerio kana atatũ: Rĩrĩ, mwĩciragia atĩ nĩagĩkorwo akwĩhoka ndũrĩrĩrĩ nene mũno atĩa, ũrĩa unyitĩte Mwana wa Ngai na magũrũ, na akabariria thakame ya kĩrĩkanĩro, ĩrĩa yaamũtheretie ũtheri, ta kĩndũ gĩtarĩ gĩtheru, na akĩhinyĩrĩria Roho wa wega? Nĩgũkorwo twamũĩ Him ũrĩa waarete atĩ, Gũcookia ngũrũ nĩ kwĩrĩa kwakwa; niĩ nĩngagũcooka, ũguo nĩguo Mwathani oigire. Na rĩngĩ, Mwathani nĩagaciria andũ ake. Nĩ kĩndũ kĩa gũtigĩrĩrĩka mũno kũgũa moko-inĩ ma Ngai ũrĩa ũtũũraga’ [Aba-Heburania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Bibiri-Kikumi</dc:title>
  <dc:subject>Ubuhanuzi Bugaragazwa: Gukoranirizwa kwa Kabiri n’Icyo Gusobanura Kwako mu Mpera z’Ibihe z’Abadiventisti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