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Ishirini na Moja</w:t>
      </w:r>
    </w:p>
    <w:p>
      <w:pPr>
        <w:pStyle w:val="ArticleSubtitle"/>
        <w:jc w:val="left"/>
      </w:pPr>
      <w:r>
        <w:rPr>
          <w:rFonts w:ascii="Arial" w:hAnsi="Arial" w:eastAsia="Arial" w:cs="Arial"/>
        </w:rPr>
        <w:t>Kwa Kipimo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ئێمە لەسەر ئیشایای بەشی بیست و حەوت کار دەکەین، چونکە ئەو چوارچێوەی بۆ بەشەکانی دواتری ئیشایا دادەنێت. ئەو بەشانەی دواتر، بارانی دواکەوتوو وەک میتۆدۆلۆژیایەکی دروستی کتابی پیرۆز ناساندووە. ئەو میتۆدۆلۆژیایە، کاتێک بناسرێت و بەکاربهێنرێت، ئەو پەیامی پێغەمبەرانە ئاشکرا دەکات کە ئەگەر وەربگیرێت، ئەزموونێکی هاوتای خۆی بەرهەم دەهێنێت.</w:t>
      </w:r>
    </w:p>
    <w:p>
      <w:pPr>
        <w:pStyle w:val="ArticleBody"/>
        <w:jc w:val="left"/>
      </w:pPr>
      <w:r>
        <w:rPr>
          <w:rFonts w:ascii="Times New Roman" w:hAnsi="Times New Roman" w:eastAsia="Times New Roman" w:cs="Times New Roman"/>
        </w:rPr>
        <w:t>Mu Ituku ya 11, 2001, lwimbo lulo lwasemwa kuimbirwa watu wa Mungu wa agano la kwanza, ndio watu wa Waadventista wa Sabato ya Saba, ni hili: kwamba wanaachwa kupitwa kama watu wa Mungu, kwa maana hawakuzaa matunda yale ambayo Mungu alikusudia shamba Lake la mizabibu lizae. Lwimbo huo ulipaswa kuwekwa juu ya msingi wa uhusiano wa agano, uliowakilishwa na shamba la mizabibu ambalo Mungu alikuwa amelipanda, na pia kwa kuukataa kwao jiwe la kujikwaza mwaka 1863. Walikuwa wamekuwa Laodikia mwaka 1856, na kwa miaka saba, au “nyakati saba,” au siku elfu mbili mia tano na ishirini, Mungu alitafuta kuingia, lakini wakamfungia mlango mwaka 1863.</w:t>
      </w:r>
    </w:p>
    <w:p>
      <w:pPr>
        <w:pStyle w:val="ArticleBody"/>
        <w:jc w:val="left"/>
      </w:pPr>
      <w:r>
        <w:rPr>
          <w:rFonts w:ascii="Times New Roman" w:hAnsi="Times New Roman" w:eastAsia="Times New Roman" w:cs="Times New Roman"/>
        </w:rPr>
        <w:t>Kufuma ku wa 11 Septemba 2001, barafungwa mu mifungo mbere y’uko bazimishirizwa rwose mu kanwa Kake ku itegeko ryo ku Cyumweru. Ubutumwa bugomba kuririmbirwa U-Adventisime kuva ku wa 11 Septemba 2001 ni ubutumwa bw’i Laodikiya, ari bwo butumwa bw’umuzabibu burimo ibuye risitaza, rijanjagura umuntu wese wanga “kubona” no “gusogongera” ibuye ry’igiciro cyinshi. Isezerano ryahawe Ab’i Laodikiya mu gice cya Yesaya ni uko Umu-Adventisti wese uhitamo kwemera uyu muburo wa nyuma, agifite igihe cyo “gufataho” ku “mbaraga” za Kristo, “kugira ngo” “agire amahoro na” Kristo, kuko Kristo akiri ushaka “kugirana amahoro na” bo. Ariko ku gutaka ko mu gicuku, mbere gato y’itegeko ryo ku Cyumweru rigiye kuza vuba, iryo sezerano rihita rirangira iteka ryose.</w:t>
      </w:r>
    </w:p>
    <w:p>
      <w:pPr>
        <w:pStyle w:val="ArticleBody"/>
        <w:jc w:val="left"/>
      </w:pPr>
      <w:r>
        <w:rPr>
          <w:rFonts w:ascii="Times New Roman" w:hAnsi="Times New Roman" w:eastAsia="Times New Roman" w:cs="Times New Roman"/>
        </w:rPr>
        <w:t>2001 թուականի Սեպտեմբեր 11-ին սկսուած ժամանակաշրջանին Աստուած խոստացաւ անոնց, որոնք «առաջ ժամանակ մը ժողովուրդ չէին», եւ որոնք «չոր հողէ մը արմատ» էին, «արմատ ձգել», «ծաղկիլ ու կոկոն տալ, եւ աշխարհի երեսը պտուղով լեցնել»։ Յեսսէի արմատին ծաղկիլն ու կոկոն տալը պատճառողը վերջին անձրեւն է, որովհետեւ այն արմատը, որ պիտի ծաղկի ու կոկոն տայ, մարգարէապէս սահմանուած է ըլլալու բարձրացուող դրօշը, եւ այդ դրօշը Յեսսէի արմատն է։</w:t>
      </w:r>
    </w:p>
    <w:p>
      <w:pPr>
        <w:pStyle w:val="ArticleScripture"/>
        <w:jc w:val="left"/>
      </w:pPr>
      <w:r>
        <w:rPr>
          <w:rFonts w:ascii="Times New Roman" w:hAnsi="Times New Roman" w:eastAsia="Times New Roman" w:cs="Times New Roman"/>
        </w:rPr>
        <w:t>Na siku hiyo kutakuwa na shina la Yese, litakalosimama kuwa bendera kwa ajili ya watu; kwake Mataifa watautafuta: na pumziko lake litakuwa la utukufu. Isaya 11:10.</w:t>
      </w:r>
    </w:p>
    <w:p>
      <w:pPr>
        <w:pStyle w:val="ArticleBody"/>
        <w:jc w:val="left"/>
      </w:pPr>
      <w:r>
        <w:rPr>
          <w:rFonts w:ascii="Nirmala UI" w:hAnsi="Nirmala UI" w:eastAsia="Nirmala UI" w:cs="Nirmala UI"/>
        </w:rPr>
        <w:t>बाराना</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वर्षाले</w:t>
      </w:r>
      <w:r>
        <w:rPr>
          <w:rFonts w:ascii="Times New Roman" w:hAnsi="Times New Roman" w:eastAsia="Times New Roman" w:cs="Times New Roman"/>
        </w:rPr>
        <w:t xml:space="preserve"> </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जरालाई</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फूल्न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छिट्टै</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जराले</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पृथ्वीलाई</w:t>
      </w:r>
      <w:r>
        <w:rPr>
          <w:rFonts w:ascii="Times New Roman" w:hAnsi="Times New Roman" w:eastAsia="Times New Roman" w:cs="Times New Roman"/>
        </w:rPr>
        <w:t xml:space="preserve"> </w:t>
      </w:r>
      <w:r>
        <w:rPr>
          <w:rFonts w:ascii="Nirmala UI" w:hAnsi="Nirmala UI" w:eastAsia="Nirmala UI" w:cs="Nirmala UI"/>
        </w:rPr>
        <w:t>फलले</w:t>
      </w:r>
      <w:r>
        <w:rPr>
          <w:rFonts w:ascii="Times New Roman" w:hAnsi="Times New Roman" w:eastAsia="Times New Roman" w:cs="Times New Roman"/>
        </w:rPr>
        <w:t xml:space="preserve"> </w:t>
      </w:r>
      <w:r>
        <w:rPr>
          <w:rFonts w:ascii="Nirmala UI" w:hAnsi="Nirmala UI" w:eastAsia="Nirmala UI" w:cs="Nirmala UI"/>
        </w:rPr>
        <w:t>भरिदिनेछ।</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सत्ताइसको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एकदेखि</w:t>
      </w:r>
      <w:r>
        <w:rPr>
          <w:rFonts w:ascii="Times New Roman" w:hAnsi="Times New Roman" w:eastAsia="Times New Roman" w:cs="Times New Roman"/>
        </w:rPr>
        <w:t xml:space="preserve"> </w:t>
      </w:r>
      <w:r>
        <w:rPr>
          <w:rFonts w:ascii="Nirmala UI" w:hAnsi="Nirmala UI" w:eastAsia="Nirmala UI" w:cs="Nirmala UI"/>
        </w:rPr>
        <w:t>तीनसम्म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विपत्तिको</w:t>
      </w:r>
      <w:r>
        <w:rPr>
          <w:rFonts w:ascii="Times New Roman" w:hAnsi="Times New Roman" w:eastAsia="Times New Roman" w:cs="Times New Roman"/>
        </w:rPr>
        <w:t xml:space="preserve"> </w:t>
      </w:r>
      <w:r>
        <w:rPr>
          <w:rFonts w:ascii="Nirmala UI" w:hAnsi="Nirmala UI" w:eastAsia="Nirmala UI" w:cs="Nirmala UI"/>
        </w:rPr>
        <w:t>इस्लामलाई</w:t>
      </w:r>
      <w:r>
        <w:rPr>
          <w:rFonts w:ascii="Times New Roman" w:hAnsi="Times New Roman" w:eastAsia="Times New Roman" w:cs="Times New Roman"/>
        </w:rPr>
        <w:t xml:space="preserve"> </w:t>
      </w:r>
      <w:r>
        <w:rPr>
          <w:rFonts w:ascii="Nirmala UI" w:hAnsi="Nirmala UI" w:eastAsia="Nirmala UI" w:cs="Nirmala UI"/>
        </w:rPr>
        <w:t>विमोचन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तत्कालै</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लगाइनुका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राष्ट्रहरू</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वर्षाले</w:t>
      </w:r>
      <w:r>
        <w:rPr>
          <w:rFonts w:ascii="Times New Roman" w:hAnsi="Times New Roman" w:eastAsia="Times New Roman" w:cs="Times New Roman"/>
        </w:rPr>
        <w:t xml:space="preserve"> </w:t>
      </w:r>
      <w:r>
        <w:rPr>
          <w:rFonts w:ascii="Nirmala UI" w:hAnsi="Nirmala UI" w:eastAsia="Nirmala UI" w:cs="Nirmala UI"/>
        </w:rPr>
        <w:t>छर्किन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p>
    <w:p>
      <w:pPr>
        <w:pStyle w:val="ArticleScripture"/>
        <w:jc w:val="left"/>
      </w:pPr>
      <w:r>
        <w:rPr>
          <w:rFonts w:ascii="Times New Roman" w:hAnsi="Times New Roman" w:eastAsia="Times New Roman" w:cs="Times New Roman"/>
        </w:rPr>
        <w:t>“‘دەستپێکی ئەو کاتی تەنگانەیە’ کە لێرەدا باس کراوە، ئاماژە بەو کاتە ناکات کە دەست دەکرێت بە دەرڕشتنی بەلایەکان، بەڵکو بە ماوەیەکی کورت پێش ئەوەی دەرڕژێندرێن، لە کاتێکدا کە مەسیح لە پیرۆزگادا دەبێت. لەو کاتەدا، کاتێک کارەکەی ڕزگارکردن لە کۆتایی خۆی نزیک دەبێتەوە، تەنگانە دێتە سەر زەوی، و نەتەوەکان تووڕە دەبن، بەڵام لەژێر کۆنترۆڵدا دەگیرێن تاکو ڕێگری لە کاری سێهەمین فریشتە نەکەن. لەو کاتەدا ‘بارانی دواکەوتوو’ یان ئەو تازەبوونەوەیەی کە لە بەردەم پەروەردگارەوە دێت، هاتن دەکات تاکو هێز بدات بە دەنگی بەرزی سێهەمین فریشتە، و پیرۆزان ئامادە بکات بۆ ئەوەی بوەستن لەو ماوەیەدا کە حەوت بەلای کۆتایی دەرڕژێندرێن.” Early Writings, 85.</w:t>
      </w:r>
    </w:p>
    <w:p>
      <w:pPr>
        <w:pStyle w:val="ArticleBody"/>
        <w:jc w:val="left"/>
      </w:pP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ਵ੍ਹਾਈਟ</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ਉੱਧਾਰ</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ਕਲੇਸ਼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ਚਰਚਾ</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ਕਲੇਸ਼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ਵੱਖਰਾ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ਕਲੇਸ਼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ਕਲੇਸ਼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ਮਾਈਕਲ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ਉੱਠ</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ਕਲੇਸ਼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ਵਿਨਾਸ਼</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Kuanzia katika historia ya Septemba 11, 2001 hadi kufikia sheria ya Jumapili, utakaso wa mwisho na hukumu ya Uadventista unaonyeshwa kuwa hutukia wakati wa “kunyunyiziwa” kwa mvua ya masika ya mwisho. Huo ndio wakati ambapo mvua ya masika ya mwisho, ambayo pia ni “kuburudishwa,” huanza kama “kunyunyiziwa,” lakini huendelea hadi umwagikaji kamili katika sheria ya Jumapili. Katika kipindi hicho, kinachoanza wakati Uislamu wa ole wa tatu unapoyakasirisha mataifa, mvua ya masika ya mwisho huanza kunyesha, na wengine huitambua mvua ya masika ya mwisho na kuipokea, na wengine hawaitambui mvua ya masika ya mwisho. Wengine hutambua kwamba kuna jambo fulani linalotukia, lakini hawaelewi ni nini, nao hujiweka imara dhidi yake.</w:t>
      </w:r>
    </w:p>
    <w:p>
      <w:pPr>
        <w:pStyle w:val="ArticleScripture"/>
        <w:jc w:val="left"/>
      </w:pPr>
      <w:r>
        <w:rPr>
          <w:rFonts w:ascii="Times New Roman" w:hAnsi="Times New Roman" w:eastAsia="Times New Roman" w:cs="Times New Roman"/>
        </w:rPr>
        <w:t>“Bangi baingi, ku mbembea ya nene, vase kutambula mvula ya ntete. Kava tambwile ko mambote nyonso yina Nzambi me bakisila bo mutindu yina. Bo ke vingila nde bubu yina me zanga ta fulusama na mvula ya nsuka. Ntangu kimvwama ya kuluta ya lemvo ta pesama, bo ke banza kufungula bantima na bo sambu na kuyamba yo. Bo ke sala foti ya ngolo mingi. Kisalu yina Nzambi me banda na ntima ya muntu, na kupesaka yandi nsemo mpe luzabu na Yandi, fwete landa ntangu nyonso kukwenda na ntwala. Muntu nyonso fwete zaba mfunu na yandi mosi. Ntima fwete vanda mpamba na mvindu nyonso mpe sukulama sambu na kuvanda ya Mpeve. Yo vwandaka na nzila ya kuvuma masumu mpe kubika yo, na bisambu ya ngolo mpe na kukaba bo mosi na Nzambi, nde balongoki ya ntete kubongisaka bo mosi sambu na kusopama ya Mpeve-Santu na Kilumbu ya Pantekoti. Kisalu yina mosi, kansi na ntalu ya kuluta nene, fwete salama ntangu yayi. Na ntangu yina, kisadi ya kimuntu vwandaka kaka na kusenga lusakumunu, mpe kuvingila Mfumu na kukokisa kisalu yina metala yandi. Ezali Nzambi yina bandaka kisalu, mpe Yandi ta manisa kisalu na Yandi, na kusalaka muntu akuma ya kukoka kati na Yesu Klisto. Kansi fwete vanda ve na kubebisa lemvo yina me monisama na mvula ya ntete. Kaka bantu yina ke tambula landila nsemo yina bo me baka nde bo ta tambula nsemo ya kuluta. Kana beto ke kwenda na ntwala ve konso kilumbu na kumonisaka bizaleli ya Buklisto ya kisalu, beto ta zaba ve bimoniseli ya Mpeve-Santu na mvula ya nsuka. Yo lenda vanda ke kubwa na bantima nyonso ya bantu yina ke zingila beto, kansi beto ta mona yo ve to kuyamba yo ve.” Testimonies to Ministers, 506, 507.</w:t>
      </w:r>
    </w:p>
    <w:p>
      <w:pPr>
        <w:pStyle w:val="ArticleBody"/>
        <w:jc w:val="left"/>
      </w:pPr>
      <w:r>
        <w:rPr>
          <w:rFonts w:ascii="Times New Roman" w:hAnsi="Times New Roman" w:eastAsia="Times New Roman" w:cs="Times New Roman"/>
        </w:rPr>
        <w:t>Mvua ya mwisho sasa inanyesha, na wapo wale wanaoitambua, na kwa hiyo wanaipokea; na wapo wale wasioitambua, na kwa hiyo hawaipokei. Mvua ya mwisho ni lazima itambuliwe ili ipokewe. Mvua ya mwisho si uzoefu tu pekee; ni uzoefu unaozalishwa na ujumbe, lakini ujumbe huo waweza kupokewa tu wakati mbinu sahihi inapotumika kuuthibitisha. Bila kuitambua mbinu inayouthibitisha ujumbe wa mvua ya mwisho, ni karibu haiwezekani kuelewa mafundisho ya kinabii yanayowakilishwa katika kuinuka na kuanguka kwa falme kama yalivyowekwa katika vitabu vya Danieli na Ufunuo.</w:t>
      </w:r>
    </w:p>
    <w:p>
      <w:pPr>
        <w:pStyle w:val="ArticleBody"/>
        <w:jc w:val="left"/>
      </w:pPr>
      <w:r>
        <w:rPr>
          <w:rFonts w:ascii="Times New Roman" w:hAnsi="Times New Roman" w:eastAsia="Times New Roman" w:cs="Times New Roman"/>
        </w:rPr>
        <w:t>بیرەکەی کە بۆ جیهان بەرز دەکرێتەوە، لەلایەن ئیشعیاوە وەک «ڕەگی یەسّا» ناسێنراوە، و لە بەشی بیست و حەوتدا ئەوانەی کە «لە یاقوب دێن» «ڕیشە دادەکوتن». ئەوانەی کە «ڕەگی یەسّا»ن، هەروەها لەوێدا بە «ئیسرائیل» ناسێنراون، و ئەوانەن کە سەرەتا گوڵپۆپ دەدەن و پاشان گوڵ دەکەن، و دواتر جیهان بە بەر پڕ دەکەن. یاساکانی سروشت پێچەوانەی یاساکانی پێغەمبەرییەت نین، چونکە هەمان یاسادەرە کە هەردووکی سروشت و پێغەمبەرییەت بەرهەم هێناوە. پێش ئەوەی ڕووەکێک بەر بدات، دەبێت سەرەتا لە خەوی زستانی دەربێت، و نیشانەی ئەوەش پۆپەکانن، و پاشان گوڵەکان. ئیسرائیلی ڕوحی، کە «ڕەگی یەسّا»یە، بارانێکی بەردەوامی پێ دەبەخشێت. ئەمە بە «پڕژاندنێک» دەست پێ دەکات و بەرز دەبێتەوە بۆ باراندنێکی تەواو کاتێک جیهان بەو بەرە پڕ دەبێت کە لەلایەن بیرەکەوە پێشکەش دەکرێت.</w:t>
      </w:r>
    </w:p>
    <w:p>
      <w:pPr>
        <w:pStyle w:val="ArticleBody"/>
        <w:jc w:val="left"/>
      </w:pPr>
      <w:r>
        <w:rPr>
          <w:rFonts w:ascii="Times New Roman" w:hAnsi="Times New Roman" w:eastAsia="Times New Roman" w:cs="Times New Roman"/>
        </w:rPr>
        <w:t>Mu Isaya, kapu ya makumi abili na saba, ebandeli ya kopanzana ya mvula emonisami lokola kosalema na ntango oyo mabumu “ebimaka.” Ntango ekobima liboso, mvula eyebanisami lokola kosopama “na emekelo.” “Na emekelo, ntango ebimaka.” Na mokolo mwa 11 ya Sanza ya Libwa, 2001, kopanzana ya mvula ya nsuka ebandaki kosopama “na emekelo,” mpo na ntango wana blé na matiti mabe, to bato ya bwanya mpe bazoba, bazalaki naino kosangana esika moko.</w:t>
      </w:r>
    </w:p>
    <w:p>
      <w:pPr>
        <w:pStyle w:val="ArticleScripture"/>
        <w:jc w:val="left"/>
      </w:pPr>
      <w:r>
        <w:rPr>
          <w:rFonts w:ascii="Times New Roman" w:hAnsi="Times New Roman" w:eastAsia="Times New Roman" w:cs="Times New Roman"/>
        </w:rPr>
        <w:t>“Roho ya Mungu kumiminwa huko kukuu, ambako huiangazia dunia yote kwa utukufu wake, hakutakuja mpaka tutakapokuwa na watu waliotiwa nuru, wajuao kwa uzoefu maana ya kuwa watenda kazi pamoja na Mungu. Tutakapokuwa na wakfu kamili, wa moyo wote, kwa huduma ya Kristo, Mungu ataitambua hali hiyo kwa kumiminwa kwa Roho wake bila kipimo; lakini jambo hilo halitatokea maadamu sehemu iliyo kubwa zaidi ya kanisa si watenda kazi pamoja na Mungu. Mungu hawezi kuimimina Roho wake wakati ubinafsi na kujistarehesha nafsi vinadhihirika wazi hivyo; wakati roho inayotawala ni ile ambayo, kama ingewekwa katika maneno, ingeeleza jibu lile la Kaini,—‘Je! Mimi ni mlinzi wa ndugu yangu?’ Ikiwa ukweli wa wakati huu, ikiwa ishara zinazozidi kushamiri kila upande, zinazoshuhudia kwamba mwisho wa mambo yote umekaribia, hazitoshi kuamsha nguvu zilizolala za wale wanaokiri kuujua ukweli, basi giza linalolingana na nuru ambayo imekuwa ikiangaza litawapata nafsi hizi. Hakuna hata mfano wa udhuru kwa kutokujali kwao watakaoweza kuuwasilisha kwa Mungu katika siku ile kuu ya hesabu ya mwisho. Hakutakuwa na sababu ya kutoa kuhusu kwa nini hawakuishi na kutembea na kutenda kazi katika nuru ya ukweli mtakatifu wa neno la Mungu, na hivyo kuudhihirishia ulimwengu uliotiwa giza na dhambi, kwa mwenendo wao, huruma yao, na bidii yao, kwamba nguvu na uhalisi wa injili havingeweza kupingwa.” Review and Herald, July 21, 1896.</w:t>
      </w:r>
    </w:p>
    <w:p>
      <w:pPr>
        <w:pStyle w:val="ArticleBody"/>
        <w:jc w:val="left"/>
      </w:pPr>
      <w:r>
        <w:rPr>
          <w:rFonts w:ascii="Times New Roman" w:hAnsi="Times New Roman" w:eastAsia="Times New Roman" w:cs="Times New Roman"/>
        </w:rPr>
        <w:t>Isaya abili na saba ilambulisha historia ya mwanzo wa kumiminwa kwa mvua ya masika ya mwisho, wakati mzizi unachipuka kutoka katika nchi kavu, na kisha kuendelea kote mpaka dunia ijazwe matunda. Sura hiyo inaonyesha kwamba, “Kwa kipimo, inapochipuka, utateta nayo.” Wakati mvua ya masika ya mwisho inapopimwa kama “kunyunyiza”, Dada White anasema kwamba mvua ya masika ya mwisho, “yaweza kuwa inanyesha juu ya mioyo pande zote kutuzunguka, lakini hatutaitambua wala kuipokea.”</w:t>
      </w:r>
    </w:p>
    <w:p>
      <w:pPr>
        <w:pStyle w:val="ArticleBody"/>
        <w:jc w:val="left"/>
      </w:pPr>
      <w:r>
        <w:rPr>
          <w:rFonts w:ascii="Times New Roman" w:hAnsi="Times New Roman" w:eastAsia="Times New Roman" w:cs="Times New Roman"/>
        </w:rPr>
        <w:t>Mu kukora atyo, arerekana itorero rivanze n’abemera n’abandi batemera ukugwa kw’imvura. Mu gika kibanziriza iki, arerekana ko igihe Imana isuka imvura y’itumba rya nyuma itagerwa ku rugero, biba ari ikimenyetso cy’uko hatakiriho uruvange rw’abakobwa b’abanyabwenge n’ab’abapfu; abivuga ati: “Igihe tuzaba dufite kwiyegurira rwose, n’umutima wacu wose, umurimo wa Kristo, Imana izemera icyo kintu ibicishije mu gusukwa kwa Mwuka wayo kutagerwa ku rugero; ariko ibyo ntibizaba bityo mu gihe umugabane munini w’itorero utari abakoranabuhanga n’Imana.”</w:t>
      </w:r>
    </w:p>
    <w:p>
      <w:pPr>
        <w:pStyle w:val="ArticleBody"/>
        <w:jc w:val="left"/>
      </w:pPr>
      <w:r>
        <w:rPr>
          <w:rFonts w:ascii="Times New Roman" w:hAnsi="Times New Roman" w:eastAsia="Times New Roman" w:cs="Times New Roman"/>
        </w:rPr>
        <w:t>Ekkanisa ekinene, oba obusinga obungi obw’ekkanisa, kikiikirirwa mu Matayo abiri mu ettaano ng’abawala abasirusiru, kubanga mu bya Bayibuli “bangi” bayitibwa naye “batono” balondebwa. Abagezi n’abasirusiru baawulibwa mu ngeri ey’Obwa Katonda mu kiseera eky’akabi ekiro wakati, ekikulembera etteeka lya Ssande erigenda okujja amangu. Okwawukana okwo kuleeta abantu abasobola olwo okufuna okufukibwa kw’Omwoyo okujjuvu mu nkuba ey’oluvannyuma era ne bafuuka “eggwanga eryazaalibwa ku lunaku lumu”. Awo ekikolo kya Yese kiriyimuzibwa ng’obubonero era kijjuzenga ensi ebibala.</w:t>
      </w:r>
    </w:p>
    <w:p>
      <w:pPr>
        <w:pStyle w:val="ArticleBody"/>
        <w:jc w:val="left"/>
      </w:pPr>
      <w:r>
        <w:rPr>
          <w:rFonts w:ascii="Times New Roman" w:hAnsi="Times New Roman" w:eastAsia="Times New Roman" w:cs="Times New Roman"/>
        </w:rPr>
        <w:t>Isaiah mu nanka abiri na musanvu iravuga yuko, igihe imvura y’itumba ya nyuma yatangiraga gusukwa “ku rugero”, ku wa 11 Nzeri 2001, “uzajya impaka na yo.” “Ku rugero, igihe itangiye gusohoka, uzajya impaka na yo.” Ibyabaye ku wa 11 Nzeri 2001 byahise bihinduka impaka mu isi no mu itorero. Kugeza n’uyu munsi—nyuma y’imyaka irenga makumyabiri—haracyariho impaka zirwanya kwemeza ko ibyo byabaye byari igikorwa cy’Idini ya Islamu, aho kubifata nk’uburyo runaka bw’umugambi w’abashyigikiye ubutegetsi bw’isi yose. Impaka zijyanye no kuza kw’inyanyagizo y’imvura y’itumba ya nyuma zatangiye ku wa 11 Nzeri 2001, ariko impaka zikomeje kuba mu isi si zo “mpaka” zigaragazwa mu Ijambo ry’ubuhanuzi ry’Imana. Izo mpaka zerekeye ubuhanuzi nk’ubukurikira.</w:t>
      </w:r>
    </w:p>
    <w:p>
      <w:pPr>
        <w:pStyle w:val="ArticleScripture"/>
        <w:jc w:val="left"/>
      </w:pPr>
      <w:r>
        <w:rPr>
          <w:rFonts w:ascii="Times New Roman" w:hAnsi="Times New Roman" w:eastAsia="Times New Roman" w:cs="Times New Roman"/>
        </w:rPr>
        <w:t>“Lusiku lumo, apo nkhali mu msumba wa New York, mu nyengo ya usiku nkhachemekeka kuti niwone nyumba zikuluzikulu zikukwera, chipinda pa chipinda, kuluta kuchanya. Nyumba izi zinkalongoreka kuti zikaleka kuwotcha na moto, ndipo zikazengekanga kuti zilemekezge ŵenecho na awo ŵakazizenga. Zikakwera pachanya chomene, ndipo mu izo mukagwiliskirika ntchito vyakuzengera vyakudura chomene. Awo nyumba izi zikaŵa zawo ŵakajifumbanga yayi kuti, ‘Kasi tingamupeleka wuli uchindami uwemi chomene kwa Chiuta?’ Fumu yikaŵa yayi mu maghanoghano ghawo.”</w:t>
      </w:r>
    </w:p>
    <w:p>
      <w:pPr>
        <w:pStyle w:val="ArticleScripture"/>
        <w:jc w:val="left"/>
      </w:pPr>
      <w:r>
        <w:rPr>
          <w:rFonts w:ascii="Times New Roman" w:hAnsi="Times New Roman" w:eastAsia="Times New Roman" w:cs="Times New Roman"/>
        </w:rPr>
        <w:t>Ndzi ehleketile ndzi ku: “Loko ntsena lava tirhisaka timali ta vona hi ndlela leyi a va nga vona ndlela ya vona hilaha Xikwembu xi yi vonaka hakona! Va hlengeleta miako leyikulu yo saseka, kambe ku hlela ni ku tumbuluxa ka vona i vuphukuphuku byonghasi emahlweni ka Mufumi wa vuako hinkwabyo. A va dyondzi hi matimba hinkwawo ya mbilu ni ya mianakanyo leswaku va nga dzunisa Xikwembu njhani. Va lahlekeriwe hi ku vona mhaka leyi, ntirho wo sungula wa munhu.”</w:t>
      </w:r>
    </w:p>
    <w:p>
      <w:pPr>
        <w:pStyle w:val="ArticleScripture"/>
        <w:jc w:val="left"/>
      </w:pPr>
      <w:r>
        <w:rPr>
          <w:rFonts w:ascii="Times New Roman" w:hAnsi="Times New Roman" w:eastAsia="Times New Roman" w:cs="Times New Roman"/>
        </w:rPr>
        <w:t>“Ngonyo izi nyumbajengo za utukufu zilivyokuwa zikijengwa juu, wamiliki wake walifurahi kwa kiburi cha tamaa, wakidhani kwamba walikuwa na fedha za kuzitumia katika kujiridhisha nafsi na kuchochea wivu wa jirani zao. Sehemu kubwa ya fedha walizowekeza hivyo ilikuwa imepatikana kwa ukandamizaji, kwa kuwakandamiza maskini. Walisahau kwamba mbinguni kumbukumbu ya kila shughuli ya biashara huwekwa; kila mapatano yasiyo ya haki, kila tendo la udanganyifu, yameandikwa huko. Wakati unakuja ambapo katika udanganyifu wao na jeuri yao wanadamu watafikia kiwango ambacho Bwana hatawaruhusu kukivuka, nao watajifunza kwamba uvumilivu wa Yehova una kikomo.”</w:t>
      </w:r>
    </w:p>
    <w:p>
      <w:pPr>
        <w:pStyle w:val="ArticleScripture"/>
        <w:jc w:val="left"/>
      </w:pPr>
      <w:r>
        <w:rPr>
          <w:rFonts w:ascii="Times New Roman" w:hAnsi="Times New Roman" w:eastAsia="Times New Roman" w:cs="Times New Roman"/>
        </w:rPr>
        <w:t>“Ekyakinyumira ekyaddirira ekyayitibwa mu maaso gange kyali kya kutiisa okw’omuliro. Abasajja baatunuulira ebizimbe ebigulumivu era ebiteeberezebwa nti tebisobola kwokebwa, ne bagamba nti: “Biri bulungi ddala; tewali kabi.” Naye ebizimbe ebyo byasanyizibwawo ng’eyali ebikoleddwa mu nnanda. Emmotoka ez’okuzikiza omuliro tezaayinza kukola kintu kyonna okuziyiza okuzikirira okwo. Abazikiza omuliro tebaasobola kukozesa mbyuma ebyo.” Testimonies, volume 9, 12, 13.</w:t>
      </w:r>
    </w:p>
    <w:p>
      <w:pPr>
        <w:pStyle w:val="ArticleBody"/>
        <w:jc w:val="left"/>
      </w:pPr>
      <w:r>
        <w:rPr>
          <w:rFonts w:ascii="Times New Roman" w:hAnsi="Times New Roman" w:eastAsia="Times New Roman" w:cs="Times New Roman"/>
        </w:rPr>
        <w:t>Kanisa la Waadventista mara tu baada ya Septemba 11, 2001 lilitafuta kuficha vifungu kama hiki kutoka kwa ulimwengu. Hili lingewezaje lisimhusu Mji wa New York, na majengo yale marefu mno ambayo magari ya zimamoto hayakuweza kuzuia mioto iliyofuata? Kifungu kama hiki kutoka katika maandishi ambayo kanisa la Waadventista hukiri kuwa yameandikwa na nabii mke kingewezaje kutotangazwa kutoka juu ya mapaa baada ya utimilifu kama huo?</w:t>
      </w:r>
    </w:p>
    <w:p>
      <w:pPr>
        <w:pStyle w:val="ArticleBody"/>
        <w:jc w:val="left"/>
      </w:pPr>
      <w:r>
        <w:rPr>
          <w:rFonts w:ascii="Times New Roman" w:hAnsi="Times New Roman" w:eastAsia="Times New Roman" w:cs="Times New Roman"/>
        </w:rPr>
        <w:t>Ukufika kokufafazwa kwemvula yasemuva, okumaka ukufika “kwempikiswano” yesiprofetho, kuphinde kuveze ukuhlubuka kokugcina kwe-Adventism, ngokuba kulapho benqaba ngokuphelele amazwi acacileyo nalula alowo abamazisayo njengomprofethikazi wensali.</w:t>
      </w:r>
    </w:p>
    <w:p>
      <w:pPr>
        <w:pStyle w:val="ArticleScripture"/>
        <w:jc w:val="left"/>
      </w:pPr>
      <w:r>
        <w:rPr>
          <w:rFonts w:ascii="Times New Roman" w:hAnsi="Times New Roman" w:eastAsia="Times New Roman" w:cs="Times New Roman"/>
        </w:rPr>
        <w:t>“Shatani ni... ahora ari guhohotera yinjiza ivy’ikinyoma—kugira ayobore abantu ngo bave ku kuri. Ubuhemu bwa nyuma cane bwa Shatani buzoba ubwo guhindura ubusa ata co bukimaze intahe ya Mpwemu w’Imana. ‘Aho ata vyongewe, abantu barahonera’ (Imigani 29:18). Shatani azokorana ubuhanga bwinshi, mu buryo butandukanye no mu bikoresho bitandukanye, kugira anyiganyize ukwizigira kw’abasigaye b’Imana ku ntahe y’ukuri.”</w:t>
      </w:r>
    </w:p>
    <w:p>
      <w:pPr>
        <w:pStyle w:val="ArticleScripture"/>
        <w:jc w:val="left"/>
      </w:pPr>
      <w:r>
        <w:rPr>
          <w:rFonts w:ascii="Times New Roman" w:hAnsi="Times New Roman" w:eastAsia="Times New Roman" w:cs="Times New Roman"/>
        </w:rPr>
        <w:t>“Li dijî Şehadetan nefreteke ku xwezaya wê şêtanî ye dê were şewitandin. Xebatên Şeytan dê ew bin ku baweriya dêrêyan bi wan re bihejîne; ji ber vê yekê: Şeytan nikare rêyek ew qas zelal bibîne ku xapandinên xwe têxe hundur û canan di gumrahiyên xwe de girêbide, heke hişyariyên û serzaniyên û şîretan yên Ruhê Xwedê bên guhdarîkirin.” Selected Messages, pirtûka 1, 48.</w:t>
      </w:r>
    </w:p>
    <w:p>
      <w:pPr>
        <w:pStyle w:val="ArticleBody"/>
        <w:jc w:val="left"/>
      </w:pPr>
      <w:r>
        <w:rPr>
          <w:rFonts w:ascii="Times New Roman" w:hAnsi="Times New Roman" w:eastAsia="Times New Roman" w:cs="Times New Roman"/>
        </w:rPr>
        <w:t>Ukuwoshwa kobufrofethi kwakho kokubili ukolweni nokhula kwaqala ngo-September 11, 2001, ngokuhlubuka kuMoya Wesiprofetho, okwaphawula isiphetho sokuhlubuka okuqhubekayo okwaqala ngokumelene neBhayibheli ngo-1863.</w:t>
      </w:r>
    </w:p>
    <w:p>
      <w:pPr>
        <w:pStyle w:val="ArticleScripture"/>
        <w:jc w:val="left"/>
      </w:pPr>
      <w:r>
        <w:rPr>
          <w:rFonts w:ascii="Times New Roman" w:hAnsi="Times New Roman" w:eastAsia="Times New Roman" w:cs="Times New Roman"/>
        </w:rPr>
        <w:t>“Beto šikwi nge eena, tweiyek ta siile yiiying yo pwan ekewe aramas meinisin won fanüfan. Iei mine manauach me pwüngüch repwe wewe ngeni kapas osupwang mi weweiti usun ei kinikin. Ei rän a kan arap ngenikich, nge chokewe mi pwüng repwe allük ngeni pwe ir mi usun wiich mi auchea, a pachenong won kinikin ren ewe mwaan läng, nge chokewe mi ngau, mi usun chokewe tares, repwe achufeng ngeni ewe ekkei non ewe rän tekia mi mürina fansoun sopwosop. Nge ewe wiich me ewe tares ‘ra puputáfengen tori ewe ien angang ren an epwe kinisou.’” Testimonies, volume 5, 100.</w:t>
      </w:r>
    </w:p>
    <w:p>
      <w:pPr>
        <w:pStyle w:val="ArticleBody"/>
        <w:jc w:val="left"/>
      </w:pPr>
      <w:r>
        <w:rPr>
          <w:rFonts w:ascii="Times New Roman" w:hAnsi="Times New Roman" w:eastAsia="Times New Roman" w:cs="Times New Roman"/>
        </w:rPr>
        <w:t>Adventizimu yngaha yingaheza ite kwirengagiza iki gice kivuga mu buryo butaziguye yuko igihe izi nyubako zasenyukaga Ibyahishuwe igice cya cumi n’umunani, umurongo wa mbere kugeza ku wa gatatu, zari kuzaba zisohojwe?</w:t>
      </w:r>
    </w:p>
    <w:p>
      <w:pPr>
        <w:pStyle w:val="ArticleScripture"/>
        <w:jc w:val="left"/>
      </w:pPr>
      <w:r>
        <w:rPr>
          <w:rFonts w:ascii="Times New Roman" w:hAnsi="Times New Roman" w:eastAsia="Times New Roman" w:cs="Times New Roman"/>
        </w:rPr>
        <w:t>“Leelo neno kwamba nimetangaza kuwa New York itafagiliwa mbali na wimbi kubwa la bahari? Hili sijawahi kulisema. Nimesema, nilipotazama majengo makubwa yakijengwa huko, ghorofa juu ya ghorofa, ‘Ni matukio ya kutisha jinsi gani yatakayotukia wakati Bwana atakaposimama kuitikisa dunia kwa namna ya kutisha! Ndipo maneno ya Ufunuo 18:1–3 yatatimizwa.’ Sura yote ya kumi na nane ya Ufunuo ni onyo kuhusu yale yanayokuja juu ya dunia. Lakini sina nuru ya pekee kuhusu kile kinachokuja juu ya New York, isipokuwa kwamba najua ya kuwa siku moja majengo makubwa huko yataangushwa chini kwa kugeuza na kupindua kwa uweza wa Mungu. Kutokana na nuru niliyopewa, najua kwamba uharibifu umo duniani. Neno moja kutoka kwa Bwana, mguso mmoja wa uweza wake mkuu, na majengo haya makubwa yataanguka. Matukio yatatokea ambayo kutisha kwake hatuwezi kukuwazia.” Review and Herald, Julai 5, 1906.</w:t>
      </w:r>
    </w:p>
    <w:p>
      <w:pPr>
        <w:pStyle w:val="ArticleBody"/>
        <w:jc w:val="left"/>
      </w:pPr>
      <w:r>
        <w:rPr>
          <w:rFonts w:ascii="Times New Roman" w:hAnsi="Times New Roman" w:eastAsia="Times New Roman" w:cs="Times New Roman"/>
        </w:rPr>
        <w:t>ئەو کێشەیەی لێرەدا باس دەکەین ئەوە نییە کە ئایا ئەم دەقە پێغەمبەرانە لە ١١ی ئەیلوولی ٢٠٠١دا هاتنە دی یان نا، چونکە بە دڵنیایییەوە هاتنە دی؛ بەڵکو ئەو کێشەیەی دەمانەوێت چارەسەر بکەین ئەو «مناظەرە»یەیە کە لەو کاتەوە دەستی پێکرد. ئەو مناظەرەیە لەسەر ڕێبازناسیی دروست یان هەڵە بوو. کڵێسای ئەدوێنتیست لە ساڵی ١٨٦٣ەوە دەستی کرد بە ڕەتکردنەوەی ئەو چواردە یاسایەی لێکدانەوەی پێغەمبەریی ویلیام میلەر، و ئێستا گەیشتوونەتە ئەو ئاستەی کە ناتوانیت کتێبێک لە خوێندنەوەی کیتابی پیرۆز بکڕیت کە لەلایەن ئیلاهیناسانی ئەدوێنتیستەوە نووسرابێت و بە بەردەوامی پشتگیری نەکرابێت لەلایەن ئیلاهیناسانی پرۆتستانتی ڕووداوەستاو و کاتۆلیکی ڕۆماوە. لە ١٨٦٣ەوە هەتا ٢٠٠١، و هەتا ئێستاش، ئەو ڕێبازناسییەی کە لە بنەڕەتدا لەلایەن یاساکانی لێکدانەوەی پێغەمبەریی ویلیام میلەرەوە نوێنەرایەتی دەکرا، لە لاوە نرا بۆ بەکارهێنانی ڕێبازناسیی کاتۆلیکی ڕۆما و پرۆتستانتی ڕووداوەستاو. ئەو «مناظەرە» پێغەمبەرییەی کە دەستی پێکرد کاتێک مەکاشفەی هەژدە، ئایەتەکانی یەک بۆ سێ، هاتنە دی، لەسەر ڕێبازناسیی ڕاست یان درۆ بوو.</w:t>
      </w:r>
    </w:p>
    <w:p>
      <w:pPr>
        <w:pStyle w:val="ArticleBody"/>
        <w:jc w:val="left"/>
      </w:pPr>
      <w:r>
        <w:rPr>
          <w:rFonts w:ascii="Times New Roman" w:hAnsi="Times New Roman" w:eastAsia="Times New Roman" w:cs="Times New Roman"/>
        </w:rPr>
        <w:t>Tikulutila kusakanya kwetu kwa “mpaka” wa chaputala twenti-seveni wa Isaya mu artikala ikankonkapo.</w:t>
      </w:r>
    </w:p>
    <w:p>
      <w:pPr>
        <w:pStyle w:val="ArticleScripture"/>
        <w:jc w:val="left"/>
      </w:pPr>
      <w:r>
        <w:rPr>
          <w:rFonts w:ascii="Times New Roman" w:hAnsi="Times New Roman" w:eastAsia="Times New Roman" w:cs="Times New Roman"/>
        </w:rPr>
        <w:t>“Ekiyetaagisa kwetegera ffe bennyini ekigatta Obukristaayo, amazima kye gali, okukkiriza kwe twafuna kye kiki, n’amateeka ga Bayibuli kye gali—amateeka ge twaweebwa okuva eri obuyinza obusingayo waggulu.”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Ishirini na Moja</dc:title>
  <dc:subject>Kwa Kipimo</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