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Sitini na Nne</w:t>
      </w:r>
    </w:p>
    <w:p>
      <w:pPr>
        <w:pStyle w:val="ArticleSubtitle"/>
        <w:jc w:val="left"/>
      </w:pPr>
      <w:r>
        <w:rPr>
          <w:rFonts w:ascii="Arial" w:hAnsi="Arial" w:eastAsia="Arial" w:cs="Arial"/>
        </w:rPr>
        <w:t>Ukufunua Unabii: Kuunganisha Septemba 11, 2001 na Wakati wa Kutiwa Muhuri, Mvua ya Vuli ya Mwisho, na Kazi ya Mwisho ya Kristo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Mibyato bya vuba aha twagiye twifashisha imirongo mike yo mu Mwuka w’Ubuhanuzi igaragaza igihe gitangira ku wa 11 Nzeri 2001 kugeza igihe Mikayeli azahagurukira maze igihe cy’igeragezwa cy’abantu kigafungwa. Muri icyo gihe, hari amashusho make y’ubuhanuzi agaragaza umurimo wa nyuma wa Kristo Ahera Cyane.</w:t>
      </w:r>
    </w:p>
    <w:p>
      <w:pPr>
        <w:pStyle w:val="ArticleBody"/>
        <w:jc w:val="left"/>
      </w:pPr>
      <w:r>
        <w:rPr>
          <w:rFonts w:ascii="Times New Roman" w:hAnsi="Times New Roman" w:eastAsia="Times New Roman" w:cs="Times New Roman"/>
        </w:rPr>
        <w:t>Kazi ya Kristo katika patakatifu imewakilishwa katika maono ya Mto Ulai ya Danieli sura ya nane, na Dada White ametujulisha kwamba maono ya Mto Ulai sasa yako katika mchakato wa kutimizwa. Kazi ya mwisho inayotimizwa katika patakatifu pa mbinguni, ambayo sasa iko katika mchakato wa kutimizwa, imewakilishwa kwa istilahi mbalimbali za kinabii. Imeonyeshwa, miongoni mwa uwakilishaji mwingine wa kinabii, kama wakati wa kutiwa muhuri, mvua ya masika, kazi ya kufunga ya wokovu, na kutakaswa kwa hekalu. Ni muhimu kuziunganisha istilahi hizo pamoja, na pia kuziweka katika mpangilio wao sahihi wa kihistoria.</w:t>
      </w:r>
    </w:p>
    <w:p>
      <w:pPr>
        <w:pStyle w:val="ArticleScripture"/>
        <w:jc w:val="left"/>
      </w:pPr>
      <w:r>
        <w:rPr>
          <w:rFonts w:ascii="Times New Roman" w:hAnsi="Times New Roman" w:eastAsia="Times New Roman" w:cs="Times New Roman"/>
        </w:rPr>
        <w:t>“Di wê demê de, dema ku xebata rizgariyê ber bi dawîbûnê ve diçe, tengasî li ser erdê dê were, û netewe dê bibin hêrsdar, lê dê werin girtin da ku xebata ferişteya sêyem asteng nekin. Di wê demê de ‘barana paşîn,’ an jî sazkirin ji huzûra Xudan, dê were, da ku hêz bide dengê bilind ê ferişteya sêyem, û pîrozan amade bike ku li ser xwe bisekinin di wê demê de ku heft belayên dawî dê werin rijandin.” Early Writings, 85.</w:t>
      </w:r>
    </w:p>
    <w:p>
      <w:pPr>
        <w:pStyle w:val="ArticleBody"/>
        <w:jc w:val="left"/>
      </w:pPr>
      <w:r>
        <w:rPr>
          <w:rFonts w:ascii="Times New Roman" w:hAnsi="Times New Roman" w:eastAsia="Times New Roman" w:cs="Times New Roman"/>
        </w:rPr>
        <w:t>“</w:t>
      </w:r>
      <w:r>
        <w:rPr>
          <w:rFonts w:ascii="Nirmala UI" w:hAnsi="Nirmala UI" w:eastAsia="Nirmala UI" w:cs="Nirmala UI"/>
        </w:rPr>
        <w:t>ફરિશ્તા</w:t>
      </w:r>
      <w:r>
        <w:rPr>
          <w:rFonts w:ascii="Times New Roman" w:hAnsi="Times New Roman" w:eastAsia="Times New Roman" w:cs="Times New Roman"/>
        </w:rPr>
        <w:t xml:space="preserve"> </w:t>
      </w:r>
      <w:r>
        <w:rPr>
          <w:rFonts w:ascii="Nirmala UI" w:hAnsi="Nirmala UI" w:eastAsia="Nirmala UI" w:cs="Nirmala UI"/>
        </w:rPr>
        <w:t>ત્રીજાનું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ઉદ્ધારનું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પવિત્રોને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સમયગાળામાં</w:t>
      </w:r>
      <w:r>
        <w:rPr>
          <w:rFonts w:ascii="Times New Roman" w:hAnsi="Times New Roman" w:eastAsia="Times New Roman" w:cs="Times New Roman"/>
        </w:rPr>
        <w:t xml:space="preserve"> </w:t>
      </w:r>
      <w:r>
        <w:rPr>
          <w:rFonts w:ascii="Nirmala UI" w:hAnsi="Nirmala UI" w:eastAsia="Nirmala UI" w:cs="Nirmala UI"/>
        </w:rPr>
        <w:t>સ્થિર</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રહેવા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ઉપદ્રવો</w:t>
      </w:r>
      <w:r>
        <w:rPr>
          <w:rFonts w:ascii="Times New Roman" w:hAnsi="Times New Roman" w:eastAsia="Times New Roman" w:cs="Times New Roman"/>
        </w:rPr>
        <w:t xml:space="preserve"> </w:t>
      </w:r>
      <w:r>
        <w:rPr>
          <w:rFonts w:ascii="Nirmala UI" w:hAnsi="Nirmala UI" w:eastAsia="Nirmala UI" w:cs="Nirmala UI"/>
        </w:rPr>
        <w:t>ઢોળવામાં</w:t>
      </w:r>
      <w:r>
        <w:rPr>
          <w:rFonts w:ascii="Times New Roman" w:hAnsi="Times New Roman" w:eastAsia="Times New Roman" w:cs="Times New Roman"/>
        </w:rPr>
        <w:t xml:space="preserve"> </w:t>
      </w:r>
      <w:r>
        <w:rPr>
          <w:rFonts w:ascii="Nirmala UI" w:hAnsi="Nirmala UI" w:eastAsia="Nirmala UI" w:cs="Nirmala UI"/>
        </w:rPr>
        <w:t>આવશે</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Ni mahanga gaakurakaye, kandi uburakari bwawe burageze, n’igihe cy’abapfuye, kugira ngo bacirwe urubanza, kandi kugira ngo uhe ingororano abagaragu bawe b’abahanuzi, n’abera, n’abubaha izina ryawe, abato n’abakuru; kandi kugira ngo urimbure abarimbura isi. Ibyahishuwe 11:18.</w:t>
      </w:r>
    </w:p>
    <w:p>
      <w:pPr>
        <w:pStyle w:val="ArticleBody"/>
        <w:jc w:val="left"/>
      </w:pPr>
      <w:r>
        <w:rPr>
          <w:rFonts w:ascii="Times New Roman" w:hAnsi="Times New Roman" w:eastAsia="Times New Roman" w:cs="Times New Roman"/>
        </w:rPr>
        <w:t>Amahanga ararakaye mbere y’uko igihe cy’igeragezwa gifungwa (ari bwo uburakari bw’Imana busukwa), nyamara igihe amahanga arakaye, na bwo aba “afashwe ngo adakomeza.” “Igihe” amahanga arakaramo, kigaragaza intangiriro y’umurimo wo gusoza agakiza, kandi uwo murimo wo gusoza agakiza ni ugushyiraho ikimenyetso ku bwoko bw’Imana.</w:t>
      </w:r>
    </w:p>
    <w:p>
      <w:pPr>
        <w:pStyle w:val="ArticleScripture"/>
        <w:jc w:val="left"/>
      </w:pPr>
      <w:r>
        <w:rPr>
          <w:rFonts w:ascii="Times New Roman" w:hAnsi="Times New Roman" w:eastAsia="Times New Roman" w:cs="Times New Roman"/>
        </w:rPr>
        <w:t>“Unkulunkulu vasyantu ve-Ukulū, avo vali no-moyō gu gulu gu mulimo gwa Mukalunga ni gwovupuluko vwa myōyo, vasi pangele osono mu mpangilo yavo ya cine, yovusono. Nge nguvule vasi kala lyose ku mbali ya kutegama kwa buciné ni kwa kutyaula okuvule pa sono isi viyavala nyore ku vasyantu va Unkulunkulu. Kuko kene-kene mu mulimo gwa ku sukila gu kuli Ekelesia, mu cikati ca kutindikila kwa va mia imwe ni makumi one ni bane, avo vafwile kwimana ka va na cilo ca kuvadyangisa kumeso ka cikota ca Unkulunkulu, po vasi yuvile ngaho ngaho oviholekwa vya vasyantu va Unkulunkulu avo veyita ova kwake. Eci ca tetelelelwa ngolo ku cimwenyo ca muprofeta ca mulimo gwa ndeke, pansi pa cisanji ca valume, kila umwe no cihongolyo ca kuvita mu nyara yakwe. Umwe pakati kavo wa valikile olinala, e no lukwatyi lwa mukwandiki ku lubafu lwakwe. ‘Noke Mukalunga amwambila ati, Pitila mu kati ka muji, mu kati ka Yerusalemu, u kavike ocimanyikilo ku vipeya vya valume avo vekukūta ni kulila pa vihenywo vyose vi vili kuendwa mu kati kawo.’” Testimonies, volume 3, 266.</w:t>
      </w:r>
    </w:p>
    <w:p>
      <w:pPr>
        <w:pStyle w:val="ArticleBody"/>
        <w:jc w:val="left"/>
      </w:pPr>
      <w:r>
        <w:rPr>
          <w:rFonts w:ascii="Times New Roman" w:hAnsi="Times New Roman" w:eastAsia="Times New Roman" w:cs="Times New Roman"/>
        </w:rPr>
        <w:t>رەوەوەکان بە کۆنترۆڵدا دەگیرێن بۆ ئەوەی لە مۆرکردنی سەد و چل و چوار هەزار کەسدا رێگر نەبن. لە وەحی، بەشی حەوتدا، ئەو نەتەوانەی بە تووڕەییەوە بە کۆنترۆڵدا دەگیرێن، وەک چوار بایەک نیشان دەدرێن کە لە هەمان ماوەی کاتیدا بە کۆنترۆڵدا دەگیرێن، و ئەو کاتەش بە تایبەتی وەک ماوەیەکی کاتی ناسێنراوە.</w:t>
      </w:r>
    </w:p>
    <w:p>
      <w:pPr>
        <w:pStyle w:val="ArticleScripture"/>
        <w:jc w:val="left"/>
      </w:pPr>
      <w:r>
        <w:rPr>
          <w:rFonts w:ascii="Times New Roman" w:hAnsi="Times New Roman" w:eastAsia="Times New Roman" w:cs="Times New Roman"/>
        </w:rPr>
        <w:t>“Setana ari gukoresha ubu buryo bwose muri iki gihe cyo gushyirwaho ikimenyetso kugira ngo akure ibitekerezo by’ubwoko bw’Imana ku kuri kw’iki gihe no kubatera guhuzagurika. Nabonye igitwikirizo Imana yari irambuye ku bwoko bwayo kugira ngo ikibarinde mu gihe cy’amakuba; kandi buri bugingo bwari bwamaze gufata icyemezo ku kuri kandi bwari butunganye mu mutima bwagombaga gutwikirizwa n’igitwikirizo cy’Ishoborabyose.</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셰탄</w:t>
      </w:r>
      <w:r>
        <w:rPr>
          <w:rFonts w:ascii="Times New Roman" w:hAnsi="Times New Roman" w:eastAsia="Times New Roman" w:cs="Times New Roman"/>
        </w:rPr>
        <w:t xml:space="preserve"> </w:t>
      </w:r>
      <w:r>
        <w:rPr>
          <w:rFonts w:ascii="Malgun Gothic" w:hAnsi="Malgun Gothic" w:eastAsia="Malgun Gothic" w:cs="Malgun Gothic"/>
        </w:rPr>
        <w:t>바꾼</w:t>
      </w:r>
      <w:r>
        <w:rPr>
          <w:rFonts w:ascii="Times New Roman" w:hAnsi="Times New Roman" w:eastAsia="Times New Roman" w:cs="Times New Roman"/>
        </w:rPr>
        <w:t xml:space="preserve"> </w:t>
      </w:r>
      <w:r>
        <w:rPr>
          <w:rFonts w:ascii="Malgun Gothic" w:hAnsi="Malgun Gothic" w:eastAsia="Malgun Gothic" w:cs="Malgun Gothic"/>
        </w:rPr>
        <w:t>에베</w:t>
      </w:r>
      <w:r>
        <w:rPr>
          <w:rFonts w:ascii="Times New Roman" w:hAnsi="Times New Roman" w:eastAsia="Times New Roman" w:cs="Times New Roman"/>
        </w:rPr>
        <w:t xml:space="preserve"> </w:t>
      </w:r>
      <w:r>
        <w:rPr>
          <w:rFonts w:ascii="Malgun Gothic" w:hAnsi="Malgun Gothic" w:eastAsia="Malgun Gothic" w:cs="Malgun Gothic"/>
        </w:rPr>
        <w:t>카디</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에베</w:t>
      </w:r>
      <w:r>
        <w:rPr>
          <w:rFonts w:ascii="Times New Roman" w:hAnsi="Times New Roman" w:eastAsia="Times New Roman" w:cs="Times New Roman"/>
        </w:rPr>
        <w:t xml:space="preserve"> </w:t>
      </w:r>
      <w:r>
        <w:rPr>
          <w:rFonts w:ascii="Malgun Gothic" w:hAnsi="Malgun Gothic" w:eastAsia="Malgun Gothic" w:cs="Malgun Gothic"/>
        </w:rPr>
        <w:t>식레</w:t>
      </w:r>
      <w:r>
        <w:rPr>
          <w:rFonts w:ascii="Times New Roman" w:hAnsi="Times New Roman" w:eastAsia="Times New Roman" w:cs="Times New Roman"/>
        </w:rPr>
        <w:t xml:space="preserve"> </w:t>
      </w:r>
      <w:r>
        <w:rPr>
          <w:rFonts w:ascii="Malgun Gothic" w:hAnsi="Malgun Gothic" w:eastAsia="Malgun Gothic" w:cs="Malgun Gothic"/>
        </w:rPr>
        <w:t>파카타</w:t>
      </w:r>
      <w:r>
        <w:rPr>
          <w:rFonts w:ascii="Times New Roman" w:hAnsi="Times New Roman" w:eastAsia="Times New Roman" w:cs="Times New Roman"/>
        </w:rPr>
        <w:t xml:space="preserve"> </w:t>
      </w:r>
      <w:r>
        <w:rPr>
          <w:rFonts w:ascii="Malgun Gothic" w:hAnsi="Malgun Gothic" w:eastAsia="Malgun Gothic" w:cs="Malgun Gothic"/>
        </w:rPr>
        <w:t>우린</w:t>
      </w:r>
      <w:r>
        <w:rPr>
          <w:rFonts w:ascii="Times New Roman" w:hAnsi="Times New Roman" w:eastAsia="Times New Roman" w:cs="Times New Roman"/>
        </w:rPr>
        <w:t xml:space="preserve"> </w:t>
      </w:r>
      <w:r>
        <w:rPr>
          <w:rFonts w:ascii="Malgun Gothic" w:hAnsi="Malgun Gothic" w:eastAsia="Malgun Gothic" w:cs="Malgun Gothic"/>
        </w:rPr>
        <w:t>니켄가</w:t>
      </w:r>
      <w:r>
        <w:rPr>
          <w:rFonts w:ascii="Times New Roman" w:hAnsi="Times New Roman" w:eastAsia="Times New Roman" w:cs="Times New Roman"/>
        </w:rPr>
        <w:t xml:space="preserve"> </w:t>
      </w:r>
      <w:r>
        <w:rPr>
          <w:rFonts w:ascii="Malgun Gothic" w:hAnsi="Malgun Gothic" w:eastAsia="Malgun Gothic" w:cs="Malgun Gothic"/>
        </w:rPr>
        <w:t>앙구</w:t>
      </w:r>
      <w:r>
        <w:rPr>
          <w:rFonts w:ascii="Times New Roman" w:hAnsi="Times New Roman" w:eastAsia="Times New Roman" w:cs="Times New Roman"/>
        </w:rPr>
        <w:t xml:space="preserve"> </w:t>
      </w:r>
      <w:r>
        <w:rPr>
          <w:rFonts w:ascii="Malgun Gothic" w:hAnsi="Malgun Gothic" w:eastAsia="Malgun Gothic" w:cs="Malgun Gothic"/>
        </w:rPr>
        <w:t>바예</w:t>
      </w:r>
      <w:r>
        <w:rPr>
          <w:rFonts w:ascii="Times New Roman" w:hAnsi="Times New Roman" w:eastAsia="Times New Roman" w:cs="Times New Roman"/>
        </w:rPr>
        <w:t xml:space="preserve"> </w:t>
      </w:r>
      <w:r>
        <w:rPr>
          <w:rFonts w:ascii="Malgun Gothic" w:hAnsi="Malgun Gothic" w:eastAsia="Malgun Gothic" w:cs="Malgun Gothic"/>
        </w:rPr>
        <w:t>키리</w:t>
      </w:r>
      <w:r>
        <w:rPr>
          <w:rFonts w:ascii="Times New Roman" w:hAnsi="Times New Roman" w:eastAsia="Times New Roman" w:cs="Times New Roman"/>
        </w:rPr>
        <w:t xml:space="preserve"> </w:t>
      </w:r>
      <w:r>
        <w:rPr>
          <w:rFonts w:ascii="Malgun Gothic" w:hAnsi="Malgun Gothic" w:eastAsia="Malgun Gothic" w:cs="Malgun Gothic"/>
        </w:rPr>
        <w:t>니쿠타</w:t>
      </w:r>
      <w:r>
        <w:rPr>
          <w:rFonts w:ascii="Times New Roman" w:hAnsi="Times New Roman" w:eastAsia="Times New Roman" w:cs="Times New Roman"/>
        </w:rPr>
        <w:t xml:space="preserve"> </w:t>
      </w:r>
      <w:r>
        <w:rPr>
          <w:rFonts w:ascii="Malgun Gothic" w:hAnsi="Malgun Gothic" w:eastAsia="Malgun Gothic" w:cs="Malgun Gothic"/>
        </w:rPr>
        <w:t>이치리쿠</w:t>
      </w:r>
      <w:r>
        <w:rPr>
          <w:rFonts w:ascii="Times New Roman" w:hAnsi="Times New Roman" w:eastAsia="Times New Roman" w:cs="Times New Roman"/>
        </w:rPr>
        <w:t xml:space="preserve"> </w:t>
      </w:r>
      <w:r>
        <w:rPr>
          <w:rFonts w:ascii="Malgun Gothic" w:hAnsi="Malgun Gothic" w:eastAsia="Malgun Gothic" w:cs="Malgun Gothic"/>
        </w:rPr>
        <w:t>무</w:t>
      </w:r>
      <w:r>
        <w:rPr>
          <w:rFonts w:ascii="Times New Roman" w:hAnsi="Times New Roman" w:eastAsia="Times New Roman" w:cs="Times New Roman"/>
        </w:rPr>
        <w:t xml:space="preserve"> </w:t>
      </w:r>
      <w:r>
        <w:rPr>
          <w:rFonts w:ascii="Malgun Gothic" w:hAnsi="Malgun Gothic" w:eastAsia="Malgun Gothic" w:cs="Malgun Gothic"/>
        </w:rPr>
        <w:t>아이나</w:t>
      </w:r>
      <w:r>
        <w:rPr>
          <w:rFonts w:ascii="Times New Roman" w:hAnsi="Times New Roman" w:eastAsia="Times New Roman" w:cs="Times New Roman"/>
        </w:rPr>
        <w:t xml:space="preserve"> </w:t>
      </w:r>
      <w:r>
        <w:rPr>
          <w:rFonts w:ascii="Malgun Gothic" w:hAnsi="Malgun Gothic" w:eastAsia="Malgun Gothic" w:cs="Malgun Gothic"/>
        </w:rPr>
        <w:t>바투</w:t>
      </w:r>
      <w:r>
        <w:rPr>
          <w:rFonts w:ascii="Times New Roman" w:hAnsi="Times New Roman" w:eastAsia="Times New Roman" w:cs="Times New Roman"/>
        </w:rPr>
        <w:t xml:space="preserve"> </w:t>
      </w:r>
      <w:r>
        <w:rPr>
          <w:rFonts w:ascii="Malgun Gothic" w:hAnsi="Malgun Gothic" w:eastAsia="Malgun Gothic" w:cs="Malgun Gothic"/>
        </w:rPr>
        <w:t>바시</w:t>
      </w:r>
      <w:r>
        <w:rPr>
          <w:rFonts w:ascii="Times New Roman" w:hAnsi="Times New Roman" w:eastAsia="Times New Roman" w:cs="Times New Roman"/>
        </w:rPr>
        <w:t xml:space="preserve">, </w:t>
      </w:r>
      <w:r>
        <w:rPr>
          <w:rFonts w:ascii="Malgun Gothic" w:hAnsi="Malgun Gothic" w:eastAsia="Malgun Gothic" w:cs="Malgun Gothic"/>
        </w:rPr>
        <w:t>바메</w:t>
      </w:r>
      <w:r>
        <w:rPr>
          <w:rFonts w:ascii="Times New Roman" w:hAnsi="Times New Roman" w:eastAsia="Times New Roman" w:cs="Times New Roman"/>
        </w:rPr>
        <w:t xml:space="preserve"> </w:t>
      </w:r>
      <w:r>
        <w:rPr>
          <w:rFonts w:ascii="Malgun Gothic" w:hAnsi="Malgun Gothic" w:eastAsia="Malgun Gothic" w:cs="Malgun Gothic"/>
        </w:rPr>
        <w:t>티에</w:t>
      </w:r>
      <w:r>
        <w:rPr>
          <w:rFonts w:ascii="Times New Roman" w:hAnsi="Times New Roman" w:eastAsia="Times New Roman" w:cs="Times New Roman"/>
        </w:rPr>
        <w:t xml:space="preserve"> </w:t>
      </w:r>
      <w:r>
        <w:rPr>
          <w:rFonts w:ascii="Malgun Gothic" w:hAnsi="Malgun Gothic" w:eastAsia="Malgun Gothic" w:cs="Malgun Gothic"/>
        </w:rPr>
        <w:t>바와무케</w:t>
      </w:r>
      <w:r>
        <w:rPr>
          <w:rFonts w:ascii="Times New Roman" w:hAnsi="Times New Roman" w:eastAsia="Times New Roman" w:cs="Times New Roman"/>
        </w:rPr>
        <w:t xml:space="preserve"> </w:t>
      </w:r>
      <w:r>
        <w:rPr>
          <w:rFonts w:ascii="Malgun Gothic" w:hAnsi="Malgun Gothic" w:eastAsia="Malgun Gothic" w:cs="Malgun Gothic"/>
        </w:rPr>
        <w:t>나</w:t>
      </w:r>
      <w:r>
        <w:rPr>
          <w:rFonts w:ascii="Times New Roman" w:hAnsi="Times New Roman" w:eastAsia="Times New Roman" w:cs="Times New Roman"/>
        </w:rPr>
        <w:t xml:space="preserve"> </w:t>
      </w:r>
      <w:r>
        <w:rPr>
          <w:rFonts w:ascii="Malgun Gothic" w:hAnsi="Malgun Gothic" w:eastAsia="Malgun Gothic" w:cs="Malgun Gothic"/>
        </w:rPr>
        <w:t>바시티에</w:t>
      </w:r>
      <w:r>
        <w:rPr>
          <w:rFonts w:ascii="Times New Roman" w:hAnsi="Times New Roman" w:eastAsia="Times New Roman" w:cs="Times New Roman"/>
        </w:rPr>
        <w:t xml:space="preserve"> </w:t>
      </w:r>
      <w:r>
        <w:rPr>
          <w:rFonts w:ascii="Malgun Gothic" w:hAnsi="Malgun Gothic" w:eastAsia="Malgun Gothic" w:cs="Malgun Gothic"/>
        </w:rPr>
        <w:t>무</w:t>
      </w:r>
      <w:r>
        <w:rPr>
          <w:rFonts w:ascii="Times New Roman" w:hAnsi="Times New Roman" w:eastAsia="Times New Roman" w:cs="Times New Roman"/>
        </w:rPr>
        <w:t xml:space="preserve"> </w:t>
      </w:r>
      <w:r>
        <w:rPr>
          <w:rFonts w:ascii="Malgun Gothic" w:hAnsi="Malgun Gothic" w:eastAsia="Malgun Gothic" w:cs="Malgun Gothic"/>
        </w:rPr>
        <w:t>부와디</w:t>
      </w:r>
      <w:r>
        <w:rPr>
          <w:rFonts w:ascii="Times New Roman" w:hAnsi="Times New Roman" w:eastAsia="Times New Roman" w:cs="Times New Roman"/>
        </w:rPr>
        <w:t xml:space="preserve"> </w:t>
      </w:r>
      <w:r>
        <w:rPr>
          <w:rFonts w:ascii="Malgun Gothic" w:hAnsi="Malgun Gothic" w:eastAsia="Malgun Gothic" w:cs="Malgun Gothic"/>
        </w:rPr>
        <w:t>부아마디부아디</w:t>
      </w:r>
      <w:r>
        <w:rPr>
          <w:rFonts w:ascii="Times New Roman" w:hAnsi="Times New Roman" w:eastAsia="Times New Roman" w:cs="Times New Roman"/>
        </w:rPr>
        <w:t xml:space="preserve"> </w:t>
      </w:r>
      <w:r>
        <w:rPr>
          <w:rFonts w:ascii="Malgun Gothic" w:hAnsi="Malgun Gothic" w:eastAsia="Malgun Gothic" w:cs="Malgun Gothic"/>
        </w:rPr>
        <w:t>아티</w:t>
      </w:r>
      <w:r>
        <w:rPr>
          <w:rFonts w:ascii="Times New Roman" w:hAnsi="Times New Roman" w:eastAsia="Times New Roman" w:cs="Times New Roman"/>
        </w:rPr>
        <w:t xml:space="preserve"> </w:t>
      </w:r>
      <w:r>
        <w:rPr>
          <w:rFonts w:ascii="Malgun Gothic" w:hAnsi="Malgun Gothic" w:eastAsia="Malgun Gothic" w:cs="Malgun Gothic"/>
        </w:rPr>
        <w:t>이키에누쿠</w:t>
      </w:r>
      <w:r>
        <w:rPr>
          <w:rFonts w:ascii="Times New Roman" w:hAnsi="Times New Roman" w:eastAsia="Times New Roman" w:cs="Times New Roman"/>
        </w:rPr>
        <w:t xml:space="preserve"> </w:t>
      </w:r>
      <w:r>
        <w:rPr>
          <w:rFonts w:ascii="Malgun Gothic" w:hAnsi="Malgun Gothic" w:eastAsia="Malgun Gothic" w:cs="Malgun Gothic"/>
        </w:rPr>
        <w:t>차디</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“Ndzi vone leswaku Sathana a a tirha hi tindlela leti leswaku a kavanyeta, a kanganyisa, ni ku hambukisa vanhu va Xikwembu, hi nkarhi lowu wa ku funghiwa. Ndzi vone van’wana lava a va nga yimanga va tiyile hikwalaho ka ntiyiso wa nkarhi wa sweswi. Makhwiri ya vona a ma rhurhumela, ni milenge ya vona yi khukhuleka, hikuva a va nga dzimiwanga swinene enkarhini wa ntiyiso, naswona xisirhelelo xa Xikwembu xa Matimba Hinkwawo a xi nga koti ku kokiwa xi va funengeta loko va ha ri eku rhurhumeleni koloko.</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셰이탄은</w:t>
      </w:r>
      <w:r>
        <w:rPr>
          <w:rFonts w:ascii="Times New Roman" w:hAnsi="Times New Roman" w:eastAsia="Times New Roman" w:cs="Times New Roman"/>
        </w:rPr>
        <w:t xml:space="preserve"> </w:t>
      </w:r>
      <w:r>
        <w:rPr>
          <w:rFonts w:ascii="Malgun Gothic" w:hAnsi="Malgun Gothic" w:eastAsia="Malgun Gothic" w:cs="Malgun Gothic"/>
        </w:rPr>
        <w:t>자기의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간계를</w:t>
      </w:r>
      <w:r>
        <w:rPr>
          <w:rFonts w:ascii="Times New Roman" w:hAnsi="Times New Roman" w:eastAsia="Times New Roman" w:cs="Times New Roman"/>
        </w:rPr>
        <w:t xml:space="preserve"> </w:t>
      </w:r>
      <w:r>
        <w:rPr>
          <w:rFonts w:ascii="Malgun Gothic" w:hAnsi="Malgun Gothic" w:eastAsia="Malgun Gothic" w:cs="Malgun Gothic"/>
        </w:rPr>
        <w:t>다하여</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그대로의</w:t>
      </w:r>
      <w:r>
        <w:rPr>
          <w:rFonts w:ascii="Times New Roman" w:hAnsi="Times New Roman" w:eastAsia="Times New Roman" w:cs="Times New Roman"/>
        </w:rPr>
        <w:t xml:space="preserve"> </w:t>
      </w:r>
      <w:r>
        <w:rPr>
          <w:rFonts w:ascii="Malgun Gothic" w:hAnsi="Malgun Gothic" w:eastAsia="Malgun Gothic" w:cs="Malgun Gothic"/>
        </w:rPr>
        <w:t>자리에</w:t>
      </w:r>
      <w:r>
        <w:rPr>
          <w:rFonts w:ascii="Times New Roman" w:hAnsi="Times New Roman" w:eastAsia="Times New Roman" w:cs="Times New Roman"/>
        </w:rPr>
        <w:t xml:space="preserve"> </w:t>
      </w:r>
      <w:r>
        <w:rPr>
          <w:rFonts w:ascii="Malgun Gothic" w:hAnsi="Malgun Gothic" w:eastAsia="Malgun Gothic" w:cs="Malgun Gothic"/>
        </w:rPr>
        <w:t>붙들어</w:t>
      </w:r>
      <w:r>
        <w:rPr>
          <w:rFonts w:ascii="Times New Roman" w:hAnsi="Times New Roman" w:eastAsia="Times New Roman" w:cs="Times New Roman"/>
        </w:rPr>
        <w:t xml:space="preserve"> </w:t>
      </w:r>
      <w:r>
        <w:rPr>
          <w:rFonts w:ascii="Malgun Gothic" w:hAnsi="Malgun Gothic" w:eastAsia="Malgun Gothic" w:cs="Malgun Gothic"/>
        </w:rPr>
        <w:t>두려</w:t>
      </w:r>
      <w:r>
        <w:rPr>
          <w:rFonts w:ascii="Times New Roman" w:hAnsi="Times New Roman" w:eastAsia="Times New Roman" w:cs="Times New Roman"/>
        </w:rPr>
        <w:t xml:space="preserve"> </w:t>
      </w:r>
      <w:r>
        <w:rPr>
          <w:rFonts w:ascii="Malgun Gothic" w:hAnsi="Malgun Gothic" w:eastAsia="Malgun Gothic" w:cs="Malgun Gothic"/>
        </w:rPr>
        <w:t>하였으니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인침이</w:t>
      </w:r>
      <w:r>
        <w:rPr>
          <w:rFonts w:ascii="Times New Roman" w:hAnsi="Times New Roman" w:eastAsia="Times New Roman" w:cs="Times New Roman"/>
        </w:rPr>
        <w:t xml:space="preserve"> </w:t>
      </w:r>
      <w:r>
        <w:rPr>
          <w:rFonts w:ascii="Malgun Gothic" w:hAnsi="Malgun Gothic" w:eastAsia="Malgun Gothic" w:cs="Malgun Gothic"/>
        </w:rPr>
        <w:t>지나가고</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덮개가</w:t>
      </w:r>
      <w:r>
        <w:rPr>
          <w:rFonts w:ascii="Times New Roman" w:hAnsi="Times New Roman" w:eastAsia="Times New Roman" w:cs="Times New Roman"/>
        </w:rPr>
        <w:t xml:space="preserve"> </w:t>
      </w:r>
      <w:r>
        <w:rPr>
          <w:rFonts w:ascii="Malgun Gothic" w:hAnsi="Malgun Gothic" w:eastAsia="Malgun Gothic" w:cs="Malgun Gothic"/>
        </w:rPr>
        <w:t>드리워져</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재앙</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타오르는</w:t>
      </w:r>
      <w:r>
        <w:rPr>
          <w:rFonts w:ascii="Times New Roman" w:hAnsi="Times New Roman" w:eastAsia="Times New Roman" w:cs="Times New Roman"/>
        </w:rPr>
        <w:t xml:space="preserve"> </w:t>
      </w:r>
      <w:r>
        <w:rPr>
          <w:rFonts w:ascii="Malgun Gothic" w:hAnsi="Malgun Gothic" w:eastAsia="Malgun Gothic" w:cs="Malgun Gothic"/>
        </w:rPr>
        <w:t>진노를</w:t>
      </w:r>
      <w:r>
        <w:rPr>
          <w:rFonts w:ascii="Times New Roman" w:hAnsi="Times New Roman" w:eastAsia="Times New Roman" w:cs="Times New Roman"/>
        </w:rPr>
        <w:t xml:space="preserve"> </w:t>
      </w:r>
      <w:r>
        <w:rPr>
          <w:rFonts w:ascii="Malgun Gothic" w:hAnsi="Malgun Gothic" w:eastAsia="Malgun Gothic" w:cs="Malgun Gothic"/>
        </w:rPr>
        <w:t>피할</w:t>
      </w:r>
      <w:r>
        <w:rPr>
          <w:rFonts w:ascii="Times New Roman" w:hAnsi="Times New Roman" w:eastAsia="Times New Roman" w:cs="Times New Roman"/>
        </w:rPr>
        <w:t xml:space="preserve"> </w:t>
      </w:r>
      <w:r>
        <w:rPr>
          <w:rFonts w:ascii="Malgun Gothic" w:hAnsi="Malgun Gothic" w:eastAsia="Malgun Gothic" w:cs="Malgun Gothic"/>
        </w:rPr>
        <w:t>피난처</w:t>
      </w:r>
      <w:r>
        <w:rPr>
          <w:rFonts w:ascii="Times New Roman" w:hAnsi="Times New Roman" w:eastAsia="Times New Roman" w:cs="Times New Roman"/>
        </w:rPr>
        <w:t xml:space="preserve"> </w:t>
      </w:r>
      <w:r>
        <w:rPr>
          <w:rFonts w:ascii="Malgun Gothic" w:hAnsi="Malgun Gothic" w:eastAsia="Malgun Gothic" w:cs="Malgun Gothic"/>
        </w:rPr>
        <w:t>없이</w:t>
      </w:r>
      <w:r>
        <w:rPr>
          <w:rFonts w:ascii="Times New Roman" w:hAnsi="Times New Roman" w:eastAsia="Times New Roman" w:cs="Times New Roman"/>
        </w:rPr>
        <w:t xml:space="preserve"> </w:t>
      </w:r>
      <w:r>
        <w:rPr>
          <w:rFonts w:ascii="Malgun Gothic" w:hAnsi="Malgun Gothic" w:eastAsia="Malgun Gothic" w:cs="Malgun Gothic"/>
        </w:rPr>
        <w:t>남게</w:t>
      </w:r>
      <w:r>
        <w:rPr>
          <w:rFonts w:ascii="Times New Roman" w:hAnsi="Times New Roman" w:eastAsia="Times New Roman" w:cs="Times New Roman"/>
        </w:rPr>
        <w:t xml:space="preserve"> </w:t>
      </w:r>
      <w:r>
        <w:rPr>
          <w:rFonts w:ascii="Malgun Gothic" w:hAnsi="Malgun Gothic" w:eastAsia="Malgun Gothic" w:cs="Malgun Gothic"/>
        </w:rPr>
        <w:t>되기까지</w:t>
      </w:r>
      <w:r>
        <w:rPr>
          <w:rFonts w:ascii="Times New Roman" w:hAnsi="Times New Roman" w:eastAsia="Times New Roman" w:cs="Times New Roman"/>
        </w:rPr>
        <w:t xml:space="preserve"> </w:t>
      </w:r>
      <w:r>
        <w:rPr>
          <w:rFonts w:ascii="Malgun Gothic" w:hAnsi="Malgun Gothic" w:eastAsia="Malgun Gothic" w:cs="Malgun Gothic"/>
        </w:rPr>
        <w:t>하려는</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xml:space="preserve">. </w:t>
      </w:r>
      <w:r>
        <w:rPr>
          <w:rFonts w:ascii="Malgun Gothic" w:hAnsi="Malgun Gothic" w:eastAsia="Malgun Gothic" w:cs="Malgun Gothic"/>
        </w:rPr>
        <w:t>하나님께서는</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백성</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덮개를</w:t>
      </w:r>
      <w:r>
        <w:rPr>
          <w:rFonts w:ascii="Times New Roman" w:hAnsi="Times New Roman" w:eastAsia="Times New Roman" w:cs="Times New Roman"/>
        </w:rPr>
        <w:t xml:space="preserve"> </w:t>
      </w:r>
      <w:r>
        <w:rPr>
          <w:rFonts w:ascii="Malgun Gothic" w:hAnsi="Malgun Gothic" w:eastAsia="Malgun Gothic" w:cs="Malgun Gothic"/>
        </w:rPr>
        <w:t>드리우기</w:t>
      </w:r>
      <w:r>
        <w:rPr>
          <w:rFonts w:ascii="Times New Roman" w:hAnsi="Times New Roman" w:eastAsia="Times New Roman" w:cs="Times New Roman"/>
        </w:rPr>
        <w:t xml:space="preserve"> </w:t>
      </w:r>
      <w:r>
        <w:rPr>
          <w:rFonts w:ascii="Malgun Gothic" w:hAnsi="Malgun Gothic" w:eastAsia="Malgun Gothic" w:cs="Malgun Gothic"/>
        </w:rPr>
        <w:t>시작하셨으며</w:t>
      </w:r>
      <w:r>
        <w:rPr>
          <w:rFonts w:ascii="Times New Roman" w:hAnsi="Times New Roman" w:eastAsia="Times New Roman" w:cs="Times New Roman"/>
        </w:rPr>
        <w:t xml:space="preserve">, </w:t>
      </w:r>
      <w:r>
        <w:rPr>
          <w:rFonts w:ascii="Malgun Gothic" w:hAnsi="Malgun Gothic" w:eastAsia="Malgun Gothic" w:cs="Malgun Gothic"/>
        </w:rPr>
        <w:t>살육의</w:t>
      </w:r>
      <w:r>
        <w:rPr>
          <w:rFonts w:ascii="Times New Roman" w:hAnsi="Times New Roman" w:eastAsia="Times New Roman" w:cs="Times New Roman"/>
        </w:rPr>
        <w:t xml:space="preserve"> </w:t>
      </w:r>
      <w:r>
        <w:rPr>
          <w:rFonts w:ascii="Malgun Gothic" w:hAnsi="Malgun Gothic" w:eastAsia="Malgun Gothic" w:cs="Malgun Gothic"/>
        </w:rPr>
        <w:t>날에</w:t>
      </w:r>
      <w:r>
        <w:rPr>
          <w:rFonts w:ascii="Times New Roman" w:hAnsi="Times New Roman" w:eastAsia="Times New Roman" w:cs="Times New Roman"/>
        </w:rPr>
        <w:t xml:space="preserve"> </w:t>
      </w:r>
      <w:r>
        <w:rPr>
          <w:rFonts w:ascii="Malgun Gothic" w:hAnsi="Malgun Gothic" w:eastAsia="Malgun Gothic" w:cs="Malgun Gothic"/>
        </w:rPr>
        <w:t>피난처를</w:t>
      </w:r>
      <w:r>
        <w:rPr>
          <w:rFonts w:ascii="Times New Roman" w:hAnsi="Times New Roman" w:eastAsia="Times New Roman" w:cs="Times New Roman"/>
        </w:rPr>
        <w:t xml:space="preserve"> </w:t>
      </w:r>
      <w:r>
        <w:rPr>
          <w:rFonts w:ascii="Malgun Gothic" w:hAnsi="Malgun Gothic" w:eastAsia="Malgun Gothic" w:cs="Malgun Gothic"/>
        </w:rPr>
        <w:t>얻게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자들</w:t>
      </w:r>
      <w:r>
        <w:rPr>
          <w:rFonts w:ascii="Times New Roman" w:hAnsi="Times New Roman" w:eastAsia="Times New Roman" w:cs="Times New Roman"/>
        </w:rPr>
        <w:t xml:space="preserve"> </w:t>
      </w:r>
      <w:r>
        <w:rPr>
          <w:rFonts w:ascii="Malgun Gothic" w:hAnsi="Malgun Gothic" w:eastAsia="Malgun Gothic" w:cs="Malgun Gothic"/>
        </w:rPr>
        <w:t>위에도</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드리워질</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하나님께서는</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백성을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권능으로</w:t>
      </w:r>
      <w:r>
        <w:rPr>
          <w:rFonts w:ascii="Times New Roman" w:hAnsi="Times New Roman" w:eastAsia="Times New Roman" w:cs="Times New Roman"/>
        </w:rPr>
        <w:t xml:space="preserve"> </w:t>
      </w:r>
      <w:r>
        <w:rPr>
          <w:rFonts w:ascii="Malgun Gothic" w:hAnsi="Malgun Gothic" w:eastAsia="Malgun Gothic" w:cs="Malgun Gothic"/>
        </w:rPr>
        <w:t>역사하실</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셰이탄도</w:t>
      </w:r>
      <w:r>
        <w:rPr>
          <w:rFonts w:ascii="Times New Roman" w:hAnsi="Times New Roman" w:eastAsia="Times New Roman" w:cs="Times New Roman"/>
        </w:rPr>
        <w:t xml:space="preserve"> </w:t>
      </w:r>
      <w:r>
        <w:rPr>
          <w:rFonts w:ascii="Malgun Gothic" w:hAnsi="Malgun Gothic" w:eastAsia="Malgun Gothic" w:cs="Malgun Gothic"/>
        </w:rPr>
        <w:t>일하도록</w:t>
      </w:r>
      <w:r>
        <w:rPr>
          <w:rFonts w:ascii="Times New Roman" w:hAnsi="Times New Roman" w:eastAsia="Times New Roman" w:cs="Times New Roman"/>
        </w:rPr>
        <w:t xml:space="preserve"> </w:t>
      </w:r>
      <w:r>
        <w:rPr>
          <w:rFonts w:ascii="Malgun Gothic" w:hAnsi="Malgun Gothic" w:eastAsia="Malgun Gothic" w:cs="Malgun Gothic"/>
        </w:rPr>
        <w:t>허락될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초기문집</w:t>
      </w:r>
      <w:r>
        <w:rPr>
          <w:rFonts w:ascii="Times New Roman" w:hAnsi="Times New Roman" w:eastAsia="Times New Roman" w:cs="Times New Roman"/>
        </w:rPr>
        <w:t>, 43, 44.</w:t>
      </w:r>
    </w:p>
    <w:p>
      <w:pPr>
        <w:pStyle w:val="ArticleBody"/>
        <w:jc w:val="left"/>
      </w:pPr>
      <w:r>
        <w:rPr>
          <w:rFonts w:ascii="Times New Roman" w:hAnsi="Times New Roman" w:eastAsia="Times New Roman" w:cs="Times New Roman"/>
        </w:rPr>
        <w:t>خواهر وایت این سخنان را در سال ۱۸۵۱ نوشت، پنج سال پیش از آنکه قوم خدا به حالت لائودیکیه داخل شوند و با ردّ نور افزودهٔ «هفت زمان»، فرایند مهرشدن را به تأخیر اندازند. آن نور می‌بایست کار خدا را در پوشانیدن قومش پیش از هفت بلای آخر افزایش داده و به انجام رسانده باشد. اما در عوض، قوم خدا عصیان ورزیدند و به سرگردانی در بیابان لائودیکیه سپرده شدند، چنان‌که این امر به‌وسیلهٔ عصیان و سرگردانی قوم اسرائیلِ قدیم در بیابان نمونه‌وار نشان داده شده است. چه تعداد از عاصیانِ اسرائیلِ قدیم به سرزمین موعود داخل شدند؟ کدام آیه در کتاب‌مقدس، یا در روح نبوت، هر لائودیکیه‌ای را که نجات خواهد یافت، معرفی می‌کند؟ پاسخ این است: «هیچ‌کس!» زیرا یک لائودیکی همان‌قدر گم‌شده است که آنان از اسرائیلِ قدیم که در بیابان مردند.</w:t>
      </w:r>
    </w:p>
    <w:p>
      <w:pPr>
        <w:pStyle w:val="ArticleBody"/>
        <w:jc w:val="left"/>
      </w:pPr>
      <w:r>
        <w:rPr>
          <w:rFonts w:ascii="Times New Roman" w:hAnsi="Times New Roman" w:eastAsia="Times New Roman" w:cs="Times New Roman"/>
        </w:rPr>
        <w:t>Kuandikwa muhuri kwa wale mia moja arobaini na nne elfu ni kipindi cha wakati, nacho huanza wakati wale malaika wanne wanapozizuia pepo nne, ambao pia ndio wakati mataifa yanapokasirika, lakini yakizuiliwa. Wakati wa kutiwa muhuri, Mungu huwatayarisha watu Wake ili wasimame katika wakati wa mapigo saba ya mwisho, nayo matayarisho hayo yanawakilishwa kuwa ni kuvuta “kifuniko” juu ya watu Wake; tena yanawakilishwa kuwa ni kuimaliza kazi ya wokovu na kuikamilisha kazi ya malaika wa tatu. Matayarisho yanayowakilishwa na vielelezo hivi vyote yamejengwa juu ya kuupokea “ukweli wa wakati huu.”</w:t>
      </w:r>
    </w:p>
    <w:p>
      <w:pPr>
        <w:pStyle w:val="ArticleBody"/>
        <w:jc w:val="left"/>
      </w:pPr>
      <w:r>
        <w:rPr>
          <w:rFonts w:ascii="Times New Roman" w:hAnsi="Times New Roman" w:eastAsia="Times New Roman" w:cs="Times New Roman"/>
        </w:rPr>
        <w:t>Abo abatalyema okuyimirira “n’obunywevu ku mazima agaliwo mu kiseera kino,” be abo abaali “nga basinziira eri n’eri,” kubanga ebirowoozo byabwe byali tebinywezezza ku “mazima agaliwo mu kiseera kino.” Auwandiika nti “nalaba abamu abaali tebayimiridde n’obunywevu ku mazima agaliwo mu kiseera kino. Amaviivi gaabwe gaali gakankana, n’ebigere byabwe nga biserengeta, kubanga baali tebanywezeddwa nnyo ku mazima, era eky’okubikkako eky’Omuyinza w’Ebintu Byonna tekyayinza kubabikkako nga bakyali mu kukankana okwo.”</w:t>
      </w:r>
    </w:p>
    <w:p>
      <w:pPr>
        <w:pStyle w:val="ArticleBody"/>
        <w:jc w:val="left"/>
      </w:pPr>
      <w:r>
        <w:rPr>
          <w:rFonts w:ascii="Times New Roman" w:hAnsi="Times New Roman" w:eastAsia="Times New Roman" w:cs="Times New Roman"/>
        </w:rPr>
        <w:t>“Ukukuli kwa kino” ni kwo kuha “ekisitikiro,” kandi “ekisitikiro” nacyo nikimanyisibwa nka “akabonero ka Ruhanga.” “Akabonero ka Ruhanga” kakaragirwa omu kifaananyi n’eshagama eyasitikiire emiryango y’Abaheburayo, eyasobozeseza maraika omuzigamya kurabaho enju aho orwigi rwari “rusitikirwe” n’eshagama. “Ekisitikiro” ni “okuteebwaho akabonero,” kandi “okuteebwaho akabonero” kukorwa n’“ukukuli kwa kino.”</w:t>
      </w:r>
    </w:p>
    <w:p>
      <w:pPr>
        <w:pStyle w:val="ArticleScripture"/>
        <w:jc w:val="left"/>
      </w:pPr>
      <w:r>
        <w:rPr>
          <w:rFonts w:ascii="Times New Roman" w:hAnsi="Times New Roman" w:eastAsia="Times New Roman" w:cs="Times New Roman"/>
        </w:rPr>
        <w:t>Ubatakase mu kuri kwawe: ijambo ryawe ni ryo kuri. Yohana 17:17.</w:t>
      </w:r>
    </w:p>
    <w:p>
      <w:pPr>
        <w:pStyle w:val="ArticleBody"/>
        <w:jc w:val="left"/>
      </w:pPr>
      <w:r>
        <w:rPr>
          <w:rFonts w:ascii="Times New Roman" w:hAnsi="Times New Roman" w:eastAsia="Times New Roman" w:cs="Times New Roman"/>
        </w:rPr>
        <w:t>Kila harakati ya matengenezo ilikuwa na mada yake mahsusi, na mada ya harakati ya matengenezo ya wale mia moja arobaini na nne elfu ni “Uislamu wa Ole la tatu”. “Kweli ya wakati huu” katika siku za mwisho ni Uislamu wa Ole la tatu.</w:t>
      </w:r>
    </w:p>
    <w:p>
      <w:pPr>
        <w:pStyle w:val="ArticleScripture"/>
        <w:jc w:val="left"/>
      </w:pPr>
      <w:r>
        <w:rPr>
          <w:rFonts w:ascii="Times New Roman" w:hAnsi="Times New Roman" w:eastAsia="Times New Roman" w:cs="Times New Roman"/>
        </w:rPr>
        <w:t>“Ezibhalo zihlala zivuleleka kubantu bakaNkulunkulu. Bekulokhu kukhona, futhi kuyohlala kukhona, iqiniso elisebenza ngokukhethekile esizukulwaneni ngasinye.” Review and Herald, June 29, 1886.</w:t>
      </w:r>
    </w:p>
    <w:p>
      <w:pPr>
        <w:pStyle w:val="ArticleBody"/>
        <w:jc w:val="left"/>
      </w:pPr>
      <w:r>
        <w:rPr>
          <w:rFonts w:ascii="Times New Roman" w:hAnsi="Times New Roman" w:eastAsia="Times New Roman" w:cs="Times New Roman"/>
        </w:rPr>
        <w:t>Kîliîko ky’“ukali wa lelo” ni kyo kikɔngela bantu ba Leza mu bilumbu bya ndekelu, ne kimye kya kukɔngelibwa kyadi kisongolola nti kyatandika pa kimye kyo mîpɛpɛ ina yalemeshangana. Bîshî bya maanga byakaswa ku wa 11 wa Mwedi wa 9, 2001, ne pa dîba adi kukɔngelwa kwa bantu nkama yimo ne makumi ana ne bana kyatandika, bule mvula wa ndekelu, udi “ukali wa nsangu”, watandika kufungululwa.</w:t>
      </w:r>
    </w:p>
    <w:p>
      <w:pPr>
        <w:pStyle w:val="ArticleScripture"/>
        <w:jc w:val="left"/>
      </w:pPr>
      <w:r>
        <w:rPr>
          <w:rFonts w:ascii="Times New Roman" w:hAnsi="Times New Roman" w:eastAsia="Times New Roman" w:cs="Times New Roman"/>
        </w:rPr>
        <w:t>Ku Yohane hakafunguliwa matukio yenye kina na yenye kusisimua sana kuhusu uzoefu wa kanisa. Akaona hali, hatari, mapambano, na ukombozi wa mwisho wa watu wa Mungu. Anaandika jumbe za mwisho zitakazoiva mavuno ya dunia, ama kuwa miganda kwa ghala la mbinguni au kuwa mafungu kwa ajili ya moto wa maangamizi. Mambo yenye umuhimu mkuu yalifunuliwa kwake, hasa kwa ajili ya kanisa la mwisho, ili wale watakaogeuka kutoka katika upotovu waingie katika kweli wapate kufundishwa kuhusu hatari na mapambano yaliyo mbele yao. Hakuna mtu anayepaswa kuwa gizani kuhusu yale yanayokuja juu ya dunia.” Pambano Kuu, 341.</w:t>
      </w:r>
    </w:p>
    <w:p>
      <w:pPr>
        <w:pStyle w:val="ArticleBody"/>
        <w:jc w:val="left"/>
      </w:pPr>
      <w:r>
        <w:rPr>
          <w:rFonts w:ascii="MV Boli" w:hAnsi="MV Boli" w:eastAsia="MV Boli" w:cs="MV Boli"/>
        </w:rPr>
        <w:t>އުމުމަތްތައް</w:t>
      </w:r>
      <w:r>
        <w:rPr>
          <w:rFonts w:ascii="Times New Roman" w:hAnsi="Times New Roman" w:eastAsia="Times New Roman" w:cs="Times New Roman"/>
        </w:rPr>
        <w:t xml:space="preserve"> </w:t>
      </w:r>
      <w:r>
        <w:rPr>
          <w:rFonts w:ascii="MV Boli" w:hAnsi="MV Boli" w:eastAsia="MV Boli" w:cs="MV Boli"/>
        </w:rPr>
        <w:t>ކޯފާވި</w:t>
      </w:r>
      <w:r>
        <w:rPr>
          <w:rFonts w:ascii="Times New Roman" w:hAnsi="Times New Roman" w:eastAsia="Times New Roman" w:cs="Times New Roman"/>
        </w:rPr>
        <w:t xml:space="preserve"> </w:t>
      </w:r>
      <w:r>
        <w:rPr>
          <w:rFonts w:ascii="MV Boli" w:hAnsi="MV Boli" w:eastAsia="MV Boli" w:cs="MV Boli"/>
        </w:rPr>
        <w:t>ވަގުތު</w:t>
      </w:r>
      <w:r>
        <w:rPr>
          <w:rFonts w:ascii="Times New Roman" w:hAnsi="Times New Roman" w:eastAsia="Times New Roman" w:cs="Times New Roman"/>
        </w:rPr>
        <w:t xml:space="preserve">، </w:t>
      </w:r>
      <w:r>
        <w:rPr>
          <w:rFonts w:ascii="MV Boli" w:hAnsi="MV Boli" w:eastAsia="MV Boli" w:cs="MV Boli"/>
        </w:rPr>
        <w:t>އެއާއެކީ</w:t>
      </w:r>
      <w:r>
        <w:rPr>
          <w:rFonts w:ascii="Times New Roman" w:hAnsi="Times New Roman" w:eastAsia="Times New Roman" w:cs="Times New Roman"/>
        </w:rPr>
        <w:t xml:space="preserve"> </w:t>
      </w:r>
      <w:r>
        <w:rPr>
          <w:rFonts w:ascii="MV Boli" w:hAnsi="MV Boli" w:eastAsia="MV Boli" w:cs="MV Boli"/>
        </w:rPr>
        <w:t>އެއޮތް</w:t>
      </w:r>
      <w:r>
        <w:rPr>
          <w:rFonts w:ascii="Times New Roman" w:hAnsi="Times New Roman" w:eastAsia="Times New Roman" w:cs="Times New Roman"/>
        </w:rPr>
        <w:t xml:space="preserve"> </w:t>
      </w:r>
      <w:r>
        <w:rPr>
          <w:rFonts w:ascii="MV Boli" w:hAnsi="MV Boli" w:eastAsia="MV Boli" w:cs="MV Boli"/>
        </w:rPr>
        <w:t>ހިފަހައްޓާފައި</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ހުރި</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ވާރޭ</w:t>
      </w:r>
      <w:r>
        <w:rPr>
          <w:rFonts w:ascii="Times New Roman" w:hAnsi="Times New Roman" w:eastAsia="Times New Roman" w:cs="Times New Roman"/>
        </w:rPr>
        <w:t xml:space="preserve">” </w:t>
      </w:r>
      <w:r>
        <w:rPr>
          <w:rFonts w:ascii="MV Boli" w:hAnsi="MV Boli" w:eastAsia="MV Boli" w:cs="MV Boli"/>
        </w:rPr>
        <w:t>ވެއްސެން</w:t>
      </w:r>
      <w:r>
        <w:rPr>
          <w:rFonts w:ascii="Times New Roman" w:hAnsi="Times New Roman" w:eastAsia="Times New Roman" w:cs="Times New Roman"/>
        </w:rPr>
        <w:t xml:space="preserve"> </w:t>
      </w:r>
      <w:r>
        <w:rPr>
          <w:rFonts w:ascii="MV Boli" w:hAnsi="MV Boli" w:eastAsia="MV Boli" w:cs="MV Boli"/>
        </w:rPr>
        <w:t>ފެށި</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ވާރޭ</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މާތްވެގެންވާ</w:t>
      </w:r>
      <w:r>
        <w:rPr>
          <w:rFonts w:ascii="Times New Roman" w:hAnsi="Times New Roman" w:eastAsia="Times New Roman" w:cs="Times New Roman"/>
        </w:rPr>
        <w:t xml:space="preserve"> “</w:t>
      </w:r>
      <w:r>
        <w:rPr>
          <w:rFonts w:ascii="MV Boli" w:hAnsi="MV Boli" w:eastAsia="MV Boli" w:cs="MV Boli"/>
        </w:rPr>
        <w:t>މިހާރުގެ</w:t>
      </w:r>
      <w:r>
        <w:rPr>
          <w:rFonts w:ascii="Times New Roman" w:hAnsi="Times New Roman" w:eastAsia="Times New Roman" w:cs="Times New Roman"/>
        </w:rPr>
        <w:t xml:space="preserve"> </w:t>
      </w:r>
      <w:r>
        <w:rPr>
          <w:rFonts w:ascii="MV Boli" w:hAnsi="MV Boli" w:eastAsia="MV Boli" w:cs="MV Boli"/>
        </w:rPr>
        <w:t>ހައްގު</w:t>
      </w:r>
      <w:r>
        <w:rPr>
          <w:rFonts w:ascii="Times New Roman" w:hAnsi="Times New Roman" w:eastAsia="Times New Roman" w:cs="Times New Roman"/>
        </w:rPr>
        <w:t xml:space="preserve">”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މެސެޖެވެ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ﷲ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ބަޔަކު</w:t>
      </w:r>
      <w:r>
        <w:rPr>
          <w:rFonts w:ascii="Times New Roman" w:hAnsi="Times New Roman" w:eastAsia="Times New Roman" w:cs="Times New Roman"/>
        </w:rPr>
        <w:t xml:space="preserve"> </w:t>
      </w:r>
      <w:r>
        <w:rPr>
          <w:rFonts w:ascii="MV Boli" w:hAnsi="MV Boli" w:eastAsia="MV Boli" w:cs="MV Boli"/>
        </w:rPr>
        <w:t>މުހުރު</w:t>
      </w:r>
      <w:r>
        <w:rPr>
          <w:rFonts w:ascii="Times New Roman" w:hAnsi="Times New Roman" w:eastAsia="Times New Roman" w:cs="Times New Roman"/>
        </w:rPr>
        <w:t xml:space="preserve"> </w:t>
      </w:r>
      <w:r>
        <w:rPr>
          <w:rFonts w:ascii="MV Boli" w:hAnsi="MV Boli" w:eastAsia="MV Boli" w:cs="MV Boli"/>
        </w:rPr>
        <w:t>ޖަހާ</w:t>
      </w:r>
      <w:r>
        <w:rPr>
          <w:rFonts w:ascii="Times New Roman" w:hAnsi="Times New Roman" w:eastAsia="Times New Roman" w:cs="Times New Roman"/>
        </w:rPr>
        <w:t xml:space="preserve"> </w:t>
      </w:r>
      <w:r>
        <w:rPr>
          <w:rFonts w:ascii="MV Boli" w:hAnsi="MV Boli" w:eastAsia="MV Boli" w:cs="MV Boli"/>
        </w:rPr>
        <w:t>މެސެޖެވެ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“Ekyakolekyo mu Battle Creek kiri mu nteekateeka y’emu. Abakulembeze mu ssanitaali bavuluganyizza ne batakkiriza, nga babakkiriza, mu ngeri emu oba endala, okuyingira mu nkiiko zaabwe; naye kiri ng’okukola nga amaaso gaabwe gazibiddwa. Tebalina kutegeera kumala okulaba ekigenda okutubalukako mu kiseera kyonna. Waliwo omwoyo ogw’okusuubirwa okuggwaawo, ogw’olutalo n’okuyiwa omusaayi, era omwoyo ogwo gunaayeyongera okutuusa ku nkomerero y’ebiseera ddala. Amangu ddala ng’abantu ba Katonda bamaze okuteekebwako akabonero ku byenyi byabwe—si kabonero oba marka yonna esobola okulabibwa, wabula okunywezebwa mu mazima, mu magezi ne mu by’omwoyo, baleme okusagaasagana—amangu ddala ng’abantu ba Katonda bamaze okuteekebwako akabonero era ne bateekateekebwa olw’okukunkumuka, kujja kujja. Mazima ddala, kutandise dda. Emisango gya Katonda kaakano giri ku nsi, okutulabula, tusobole okumanya ebigenda okujja.” Manuscript Releases, volume 10, 252.</w:t>
      </w:r>
    </w:p>
    <w:p>
      <w:pPr>
        <w:pStyle w:val="ArticleBody"/>
        <w:jc w:val="left"/>
      </w:pPr>
      <w:r>
        <w:rPr>
          <w:rFonts w:ascii="Times New Roman" w:hAnsi="Times New Roman" w:eastAsia="Times New Roman" w:cs="Times New Roman"/>
        </w:rPr>
        <w:t>«مەهرکردن» «لەسەر ڕاستییەکدا جێگیر بوونە». لە چوارچێوەی کاتی مەهرکردندا ئەو دەنووسێت: «ڕۆحێکی نائومێدی، شەڕ و خوێنڕشتن هەیە، و ئەو ڕۆحە زیاد دەکات تا بە تەواوی نزیکبوونەوەی کۆتایی کات.» کاتێک نەتەوەکان تووڕە دەبن، دەگیرێنەوە؛ بەڵام «شەڕ و خوێنڕشتن»، کە وەک چوار بایەکە نیشان دراوە، «زیاد دەکات تا بە تەواوی نزیکبوونەوەی کۆتایی کات.» ئیسلامی سێهەمین وای، بە شێوەیەکی پێشکەوتوو شەڕکردنی خۆی توندتر دەکات تا بە تەواوی نزیکبوونەوەی کۆتایی کات، و تێگەیشتنی پێغەمبەرانە لە ئیسلام وەک «بابەت» لە ناو چاکسازییەکەی سەد و چل و چوار هەزاردا، هەمان کات بەردەوام زیاد دەکات لە هەمان ماوەی کاتدا. ئەو توندکردنەوە پێشکەوتووەی کە ئیسلام ئەنجامی دەدات، هاوتەریبە لەگەڵ دابەزینی بارانی دوا لە هەمان ماوەی کاتدا، چونکە بارانی دوا «پەیام»ێکە.</w:t>
      </w:r>
    </w:p>
    <w:p>
      <w:pPr>
        <w:pStyle w:val="ArticleScripture"/>
        <w:jc w:val="left"/>
      </w:pPr>
      <w:r>
        <w:rPr>
          <w:rFonts w:ascii="Times New Roman" w:hAnsi="Times New Roman" w:eastAsia="Times New Roman" w:cs="Times New Roman"/>
        </w:rPr>
        <w:t>“Abāfutwa babāimene ku rubaju rw’Umwami w’isi yose bafite umwanya wigeze guhabwa Satani nk’umukerubi utwikira. Binyuze ku biremwa byera bikikije intebe ye y’ubwami, Umwami akomeza itumanaho ridacogora n’abatuye isi. Amavuta ya zahabu agereranya ubuntu Imana ikomeza guha amatabaza y’abizera, kugira ngo atazima cyangwa ngo azimye. Iyaba aya mavuta yera adatwarwa ava mu ijuru mu butumwa bw’Umwuka w’Imana, ibikoresho by’ikibi byari kugira ubutware bwose ku bantu.”</w:t>
      </w:r>
    </w:p>
    <w:p>
      <w:pPr>
        <w:pStyle w:val="ArticleScripture"/>
        <w:jc w:val="left"/>
      </w:pPr>
      <w:r>
        <w:rPr>
          <w:rFonts w:ascii="Times New Roman" w:hAnsi="Times New Roman" w:eastAsia="Times New Roman" w:cs="Times New Roman"/>
        </w:rPr>
        <w:t>“Mungu anaheshimiwa vibaya tunapokosa kupokea mawasiliano anayotupelekea. Hivyo tunakataa mafuta ya dhahabu ambayo angalimimina ndani ya roho zetu ili yapitishwe kwa wale walio gizani. Wakati mwito utakapokuja, ‘Tazama, bwana arusi anakuja; tokeni mwende kumlaki,’ wale ambao hawajapokea mafuta matakatifu, ambao hawajathamini neema ya Kristo mioyoni mwao, watagundua, kama wanawali wapumbavu, ya kwamba hawako tayari kukutana na Bwana wao. Hawana, ndani yao wenyewe, uwezo wa kupata yale mafuta, na maisha yao yameharibika. Lakini Roho Mtakatifu wa Mungu akiombwa, tukisihi, kama Musa alivyofanya, ‘Unionyeshe utukufu wako,’ upendo wa Mungu utamiminwa mioyoni mwetu. Kupitia katika mabomba ya dhahabu, mafuta ya dhahabu yatapelekwa kwetu. ‘Si kwa uwezo, wala si kwa nguvu, bali ni kwa Roho wangu, asema Bwana wa Majeshi.’ Kwa kupokea miale angavu ya Jua la Haki, watoto wa Mungu hung’aa kama taa ulimwenguni.” Review and Herald, July 20, 1897.</w:t>
      </w:r>
    </w:p>
    <w:p>
      <w:pPr>
        <w:pStyle w:val="ArticleBody"/>
        <w:jc w:val="left"/>
      </w:pPr>
      <w:r>
        <w:rPr>
          <w:rFonts w:ascii="Times New Roman" w:hAnsi="Times New Roman" w:eastAsia="Times New Roman" w:cs="Times New Roman"/>
        </w:rPr>
        <w:t>Mvua ya mwisho huanza “kunyunyiza” na hatimaye huongezeka hadi kuwa umiminiko kamili. “Kunyunyiza” kwa mvua ya mwisho hutambuliwa kuwa ni mvua inayokuwa “ikipimwa”, na umiminiko kamili ni wakati inapomiminwa “bila kipimo”. Dada White anatambua waziwazi wakati ambapo mvua ya mwisho inanyesha, na wengine wanaipokea, na wengine hawaipokei. Wakati huo mvua hiyo huwa “ikipimwa”, au huwa “ikinyunyiza”.</w:t>
      </w:r>
    </w:p>
    <w:p>
      <w:pPr>
        <w:pStyle w:val="ArticleBody"/>
        <w:jc w:val="left"/>
      </w:pPr>
      <w:r>
        <w:rPr>
          <w:rFonts w:ascii="Times New Roman" w:hAnsi="Times New Roman" w:eastAsia="Times New Roman" w:cs="Times New Roman"/>
        </w:rPr>
        <w:t>بەشێک لە خەڵک دەناسێنن کە شتێک ڕوودەدات، بەڵام تەنها دەترسێنێت.</w:t>
      </w:r>
    </w:p>
    <w:p>
      <w:pPr>
        <w:pStyle w:val="ArticleScripture"/>
        <w:jc w:val="left"/>
      </w:pPr>
      <w:r>
        <w:rPr>
          <w:rFonts w:ascii="Times New Roman" w:hAnsi="Times New Roman" w:eastAsia="Times New Roman" w:cs="Times New Roman"/>
        </w:rPr>
        <w:t>“Mipingo kutabaho uguhishurwa gutangaje kw’ububasha bw’Imana, ariko ntikuzakorera ku batihombereye imbere y’Umwami, kandi ntibakingure urugi rw’imitima yabo binyuze mu kwatura no kwihana. Mu ihishurwa ry’ubwo bubasha bumurikisha isi ikuzwa n’icyubahiro cy’Imana, bazabona gusa ikintu kimwe, bo mu buhumyi bwabo bakeka ko ari icy’akaga, ikintu kizakangura ubwoba bwabo, maze bihagarare bashikamye kugira ngo bakirwanye. Kubera ko Umwami adakora akurikije ibyo biteze n’icyerekezo cyabo, bazarwanya uwo murimo. “Kuki,” ni ko bavuga, “tutamenya Umwuka w’Imana, kandi tumaze imyaka myinshi turi muri uwo murimo?” Ni ukubera ko batitabiriye imiburo n’ukwinginga biri mu butumwa bw’Imana, ahubwo bagakomeza kuvuga bati, “Ndi umutunzi, kandi nungutse ubutunzi bwinshi, kandi nta cyo nkennye.”” Maranatha, 219</w:t>
      </w:r>
    </w:p>
    <w:p>
      <w:pPr>
        <w:pStyle w:val="ArticleScripture"/>
        <w:jc w:val="left"/>
      </w:pPr>
      <w:r>
        <w:rPr>
          <w:rFonts w:ascii="Times New Roman" w:hAnsi="Times New Roman" w:eastAsia="Times New Roman" w:cs="Times New Roman"/>
        </w:rPr>
        <w:t>“Banene beengi, ku rugero runene, bakalemererwa kwakira imvura y’itangira. Tebarahabwa inyungu zose Imana yabateganyirije muri ubwo buryo. Biteze yuko icyo babuze kizuzuzwa n’imvura y’iherezo. Igihe ubuntu buzahabwa mu busendere bwinshi cyane, bagamije kuzakingura imitima yabo kugira ngo babwakire. Barakora ikosa riteye ubwoba. Umurimo Imana yatangije mu mutima w’umuntu ubwo yatangaga umucyo n’ubumenyi bwayo ugomba gukomeza kujya mbere ubutitsa. Umuntu wese akwiriye kumenya ubwe ko akeneye ibyo. Umutima ugomba gukurwamo umwanda wose no kwezwa kugira ngo ube ubuturo bwa Mwuka. Ni ku bwo kwatura no kureka ibyaha, ku bwo gusenga ubishizeho umutima, no kwiyegurira Imana, ni ko abigishwa ba mbere biteguye gusukwaho Mwuka Wera ku munsi wa Pentekote. Uwo murimo nyine, ariko ku rugero runini kurushaho, ni wo ugomba gukorwa ubu. Icyo gihe, umuntu yari asigaje gusa gusaba uwo mugisha no gutegereza ko Umwami asohoza umurimo umurebaho. Ni Imana yatangiye umurimo, kandi ni Yo izayirangiza, ihindura umuntu uwuzuye muri Yesu Kristo. Ariko ubuntu bugereranywa n’imvura y’itangira ntibugomba kwirengagizwa na hato. Ababeshwaho gusa n’umucyo bafite ni bo bazahabwa umucyo urushijeho kuba mwinshi. Keretse nitugira amajyambere buri munsi mu kugaragaza ingeso nziza z’ubukristo zikora, ntituzamenya ibikorwa byo kwihishura kwa Mwuka Wera mu mvura y’iherezo. Ishobora kuba igwa ku mitima y’abadukikije impande zose, ariko ntituzayitahura cyangwa ngo tuyakire.” Testimonies to Ministers, 506, 507.</w:t>
      </w:r>
    </w:p>
    <w:p>
      <w:pPr>
        <w:pStyle w:val="ArticleBody"/>
        <w:jc w:val="left"/>
      </w:pPr>
      <w:r>
        <w:rPr>
          <w:rFonts w:ascii="Leelawadee UI" w:hAnsi="Leelawadee UI" w:eastAsia="Leelawadee UI" w:cs="Leelawadee UI"/>
        </w:rPr>
        <w:t>អត្ថបទនោះ</w:t>
      </w:r>
      <w:r>
        <w:rPr>
          <w:rFonts w:ascii="Times New Roman" w:hAnsi="Times New Roman" w:eastAsia="Times New Roman" w:cs="Times New Roman"/>
        </w:rPr>
        <w:t xml:space="preserve"> </w:t>
      </w:r>
      <w:r>
        <w:rPr>
          <w:rFonts w:ascii="Leelawadee UI" w:hAnsi="Leelawadee UI" w:eastAsia="Leelawadee UI" w:cs="Leelawadee UI"/>
        </w:rPr>
        <w:t>នាងបានបញ្ជាក់ថា</w:t>
      </w:r>
      <w:r>
        <w:rPr>
          <w:rFonts w:ascii="Times New Roman" w:hAnsi="Times New Roman" w:eastAsia="Times New Roman" w:cs="Times New Roman"/>
        </w:rPr>
        <w:t xml:space="preserve"> </w:t>
      </w:r>
      <w:r>
        <w:rPr>
          <w:rFonts w:ascii="Leelawadee UI" w:hAnsi="Leelawadee UI" w:eastAsia="Leelawadee UI" w:cs="Leelawadee UI"/>
        </w:rPr>
        <w:t>មានពេលវេលាមួយដែល</w:t>
      </w:r>
      <w:r>
        <w:rPr>
          <w:rFonts w:ascii="Times New Roman" w:hAnsi="Times New Roman" w:eastAsia="Times New Roman" w:cs="Times New Roman"/>
        </w:rPr>
        <w:t xml:space="preserve"> «</w:t>
      </w:r>
      <w:r>
        <w:rPr>
          <w:rFonts w:ascii="Leelawadee UI" w:hAnsi="Leelawadee UI" w:eastAsia="Leelawadee UI" w:cs="Leelawadee UI"/>
        </w:rPr>
        <w:t>ព្រះគុណដ៏បរិបូរណ៍បំផុតនឹងត្រូវប្រទានឲ្យ</w:t>
      </w:r>
      <w:r>
        <w:rPr>
          <w:rFonts w:ascii="Times New Roman" w:hAnsi="Times New Roman" w:eastAsia="Times New Roman" w:cs="Times New Roman"/>
        </w:rPr>
        <w:t xml:space="preserve">» </w:t>
      </w:r>
      <w:r>
        <w:rPr>
          <w:rFonts w:ascii="Leelawadee UI" w:hAnsi="Leelawadee UI" w:eastAsia="Leelawadee UI" w:cs="Leelawadee UI"/>
        </w:rPr>
        <w:t>ដូច្នេះហើយ</w:t>
      </w:r>
      <w:r>
        <w:rPr>
          <w:rFonts w:ascii="Times New Roman" w:hAnsi="Times New Roman" w:eastAsia="Times New Roman" w:cs="Times New Roman"/>
        </w:rPr>
        <w:t xml:space="preserve"> </w:t>
      </w:r>
      <w:r>
        <w:rPr>
          <w:rFonts w:ascii="Leelawadee UI" w:hAnsi="Leelawadee UI" w:eastAsia="Leelawadee UI" w:cs="Leelawadee UI"/>
        </w:rPr>
        <w:t>នាងកំពុងសម្គាល់ពេលវេលាមួយដែលភ្លៀងចុងក្រោយត្រូវបានចាក់ស្រោចដោយគ្មានកម្រិត។</w:t>
      </w:r>
      <w:r>
        <w:rPr>
          <w:rFonts w:ascii="Times New Roman" w:hAnsi="Times New Roman" w:eastAsia="Times New Roman" w:cs="Times New Roman"/>
        </w:rPr>
        <w:t xml:space="preserve"> </w:t>
      </w:r>
      <w:r>
        <w:rPr>
          <w:rFonts w:ascii="Leelawadee UI" w:hAnsi="Leelawadee UI" w:eastAsia="Leelawadee UI" w:cs="Leelawadee UI"/>
        </w:rPr>
        <w:t>ទាក់ទងនឹងការពិតនោះ</w:t>
      </w:r>
      <w:r>
        <w:rPr>
          <w:rFonts w:ascii="Times New Roman" w:hAnsi="Times New Roman" w:eastAsia="Times New Roman" w:cs="Times New Roman"/>
        </w:rPr>
        <w:t xml:space="preserve"> </w:t>
      </w:r>
      <w:r>
        <w:rPr>
          <w:rFonts w:ascii="Leelawadee UI" w:hAnsi="Leelawadee UI" w:eastAsia="Leelawadee UI" w:cs="Leelawadee UI"/>
        </w:rPr>
        <w:t>នាងបានបញ្ជាក់ថា</w:t>
      </w:r>
      <w:r>
        <w:rPr>
          <w:rFonts w:ascii="Times New Roman" w:hAnsi="Times New Roman" w:eastAsia="Times New Roman" w:cs="Times New Roman"/>
        </w:rPr>
        <w:t xml:space="preserve"> </w:t>
      </w:r>
      <w:r>
        <w:rPr>
          <w:rFonts w:ascii="Leelawadee UI" w:hAnsi="Leelawadee UI" w:eastAsia="Leelawadee UI" w:cs="Leelawadee UI"/>
        </w:rPr>
        <w:t>មានតែអ្នកដែលកំពុងរស់នៅស្របតាមពន្លឺដែលខ្លួនមានប៉ុណ្ណោះ</w:t>
      </w:r>
      <w:r>
        <w:rPr>
          <w:rFonts w:ascii="Times New Roman" w:hAnsi="Times New Roman" w:eastAsia="Times New Roman" w:cs="Times New Roman"/>
        </w:rPr>
        <w:t xml:space="preserve"> </w:t>
      </w:r>
      <w:r>
        <w:rPr>
          <w:rFonts w:ascii="Leelawadee UI" w:hAnsi="Leelawadee UI" w:eastAsia="Leelawadee UI" w:cs="Leelawadee UI"/>
        </w:rPr>
        <w:t>នឹងទទួលបានពន្លឺធំជាងមុន។</w:t>
      </w:r>
      <w:r>
        <w:rPr>
          <w:rFonts w:ascii="Times New Roman" w:hAnsi="Times New Roman" w:eastAsia="Times New Roman" w:cs="Times New Roman"/>
        </w:rPr>
        <w:t xml:space="preserve"> </w:t>
      </w:r>
      <w:r>
        <w:rPr>
          <w:rFonts w:ascii="Leelawadee UI" w:hAnsi="Leelawadee UI" w:eastAsia="Leelawadee UI" w:cs="Leelawadee UI"/>
        </w:rPr>
        <w:t>តាមគោលការណ៍នោះ</w:t>
      </w:r>
      <w:r>
        <w:rPr>
          <w:rFonts w:ascii="Times New Roman" w:hAnsi="Times New Roman" w:eastAsia="Times New Roman" w:cs="Times New Roman"/>
        </w:rPr>
        <w:t xml:space="preserve"> </w:t>
      </w:r>
      <w:r>
        <w:rPr>
          <w:rFonts w:ascii="Leelawadee UI" w:hAnsi="Leelawadee UI" w:eastAsia="Leelawadee UI" w:cs="Leelawadee UI"/>
        </w:rPr>
        <w:t>វាច្បាស់ណាស់ថា</w:t>
      </w:r>
      <w:r>
        <w:rPr>
          <w:rFonts w:ascii="Times New Roman" w:hAnsi="Times New Roman" w:eastAsia="Times New Roman" w:cs="Times New Roman"/>
        </w:rPr>
        <w:t xml:space="preserve"> </w:t>
      </w:r>
      <w:r>
        <w:rPr>
          <w:rFonts w:ascii="Leelawadee UI" w:hAnsi="Leelawadee UI" w:eastAsia="Leelawadee UI" w:cs="Leelawadee UI"/>
        </w:rPr>
        <w:t>ពន្លឺ</w:t>
      </w:r>
      <w:r>
        <w:rPr>
          <w:rFonts w:ascii="Times New Roman" w:hAnsi="Times New Roman" w:eastAsia="Times New Roman" w:cs="Times New Roman"/>
        </w:rPr>
        <w:t xml:space="preserve"> (</w:t>
      </w:r>
      <w:r>
        <w:rPr>
          <w:rFonts w:ascii="Leelawadee UI" w:hAnsi="Leelawadee UI" w:eastAsia="Leelawadee UI" w:cs="Leelawadee UI"/>
        </w:rPr>
        <w:t>ដែលជាសេចក្តីពិតបច្ចុប្បន្ន</w:t>
      </w:r>
      <w:r>
        <w:rPr>
          <w:rFonts w:ascii="Times New Roman" w:hAnsi="Times New Roman" w:eastAsia="Times New Roman" w:cs="Times New Roman"/>
        </w:rPr>
        <w:t xml:space="preserve">) </w:t>
      </w:r>
      <w:r>
        <w:rPr>
          <w:rFonts w:ascii="Leelawadee UI" w:hAnsi="Leelawadee UI" w:eastAsia="Leelawadee UI" w:cs="Leelawadee UI"/>
        </w:rPr>
        <w:t>កើនឡើងជាបន្តបន្ទាប់។</w:t>
      </w:r>
      <w:r>
        <w:rPr>
          <w:rFonts w:ascii="Times New Roman" w:hAnsi="Times New Roman" w:eastAsia="Times New Roman" w:cs="Times New Roman"/>
        </w:rPr>
        <w:t xml:space="preserve"> </w:t>
      </w:r>
      <w:r>
        <w:rPr>
          <w:rFonts w:ascii="Leelawadee UI" w:hAnsi="Leelawadee UI" w:eastAsia="Leelawadee UI" w:cs="Leelawadee UI"/>
        </w:rPr>
        <w:t>នៅក្នុងប្រយោគចុងក្រោយ</w:t>
      </w:r>
      <w:r>
        <w:rPr>
          <w:rFonts w:ascii="Times New Roman" w:hAnsi="Times New Roman" w:eastAsia="Times New Roman" w:cs="Times New Roman"/>
        </w:rPr>
        <w:t xml:space="preserve"> </w:t>
      </w:r>
      <w:r>
        <w:rPr>
          <w:rFonts w:ascii="Leelawadee UI" w:hAnsi="Leelawadee UI" w:eastAsia="Leelawadee UI" w:cs="Leelawadee UI"/>
        </w:rPr>
        <w:t>នាងបានបញ្ជាក់ពេលវេលាមួយដែលភ្លៀងចុងក្រោយកំពុងធ្លាក់</w:t>
      </w:r>
      <w:r>
        <w:rPr>
          <w:rFonts w:ascii="Times New Roman" w:hAnsi="Times New Roman" w:eastAsia="Times New Roman" w:cs="Times New Roman"/>
        </w:rPr>
        <w:t xml:space="preserve"> </w:t>
      </w:r>
      <w:r>
        <w:rPr>
          <w:rFonts w:ascii="Leelawadee UI" w:hAnsi="Leelawadee UI" w:eastAsia="Leelawadee UI" w:cs="Leelawadee UI"/>
        </w:rPr>
        <w:t>ហើយមនុស្សខ្លះកំពុងទទួលស្គាល់</w:t>
      </w:r>
      <w:r>
        <w:rPr>
          <w:rFonts w:ascii="Times New Roman" w:hAnsi="Times New Roman" w:eastAsia="Times New Roman" w:cs="Times New Roman"/>
        </w:rPr>
        <w:t xml:space="preserve"> </w:t>
      </w:r>
      <w:r>
        <w:rPr>
          <w:rFonts w:ascii="Leelawadee UI" w:hAnsi="Leelawadee UI" w:eastAsia="Leelawadee UI" w:cs="Leelawadee UI"/>
        </w:rPr>
        <w:t>និងទទួលយកវា</w:t>
      </w:r>
      <w:r>
        <w:rPr>
          <w:rFonts w:ascii="Times New Roman" w:hAnsi="Times New Roman" w:eastAsia="Times New Roman" w:cs="Times New Roman"/>
        </w:rPr>
        <w:t xml:space="preserve"> </w:t>
      </w:r>
      <w:r>
        <w:rPr>
          <w:rFonts w:ascii="Leelawadee UI" w:hAnsi="Leelawadee UI" w:eastAsia="Leelawadee UI" w:cs="Leelawadee UI"/>
        </w:rPr>
        <w:t>ខណៈដែលអ្នកដទៃមិនទទួលស្គាល់។</w:t>
      </w:r>
      <w:r>
        <w:rPr>
          <w:rFonts w:ascii="Times New Roman" w:hAnsi="Times New Roman" w:eastAsia="Times New Roman" w:cs="Times New Roman"/>
        </w:rPr>
        <w:t xml:space="preserve"> </w:t>
      </w:r>
      <w:r>
        <w:rPr>
          <w:rFonts w:ascii="Leelawadee UI" w:hAnsi="Leelawadee UI" w:eastAsia="Leelawadee UI" w:cs="Leelawadee UI"/>
        </w:rPr>
        <w:t>ប្រសិនបើអ្នកមិនទទួលស្គាល់សារ</w:t>
      </w:r>
      <w:r>
        <w:rPr>
          <w:rFonts w:ascii="Times New Roman" w:hAnsi="Times New Roman" w:eastAsia="Times New Roman" w:cs="Times New Roman"/>
        </w:rPr>
        <w:t xml:space="preserve"> </w:t>
      </w:r>
      <w:r>
        <w:rPr>
          <w:rFonts w:ascii="Leelawadee UI" w:hAnsi="Leelawadee UI" w:eastAsia="Leelawadee UI" w:cs="Leelawadee UI"/>
        </w:rPr>
        <w:t>ដែលជាភ្លៀងចុងក្រោយទេ</w:t>
      </w:r>
      <w:r>
        <w:rPr>
          <w:rFonts w:ascii="Times New Roman" w:hAnsi="Times New Roman" w:eastAsia="Times New Roman" w:cs="Times New Roman"/>
        </w:rPr>
        <w:t xml:space="preserve"> </w:t>
      </w:r>
      <w:r>
        <w:rPr>
          <w:rFonts w:ascii="Leelawadee UI" w:hAnsi="Leelawadee UI" w:eastAsia="Leelawadee UI" w:cs="Leelawadee UI"/>
        </w:rPr>
        <w:t>អ្នកនឹងមិនទទួលវាឡើយ។</w:t>
      </w:r>
    </w:p>
    <w:p>
      <w:pPr>
        <w:pStyle w:val="ArticleScripture"/>
        <w:jc w:val="left"/>
      </w:pPr>
      <w:r>
        <w:rPr>
          <w:rFonts w:ascii="Times New Roman" w:hAnsi="Times New Roman" w:eastAsia="Times New Roman" w:cs="Times New Roman"/>
        </w:rPr>
        <w:t>“Hatupaswi kungoja mvua ya masika ya mwisho. Inakuja juu ya wote watakaotambua na kujitwalia umande na manyunyu ya neema yanayotuangukia. Tunapokusanya vipande vya nuru, tunapozithamini rehema za hakika za Mungu, ambaye hupenda tumtumainie, ndipo kila ahadi itatimizwa. [Isaya 61:11 imenukuliwa.] Dunia yote inapaswa kujazwa na utukufu wa Mungu.” The Seventh-day Adventist Bible Commentary, juzuu la 7, 984.</w:t>
      </w:r>
    </w:p>
    <w:p>
      <w:pPr>
        <w:pStyle w:val="ArticleBody"/>
        <w:jc w:val="left"/>
      </w:pPr>
      <w:r>
        <w:rPr>
          <w:rFonts w:ascii="Malgun Gothic" w:hAnsi="Malgun Gothic" w:eastAsia="Malgun Gothic" w:cs="Malgun Gothic"/>
        </w:rPr>
        <w:t>국가들이</w:t>
      </w:r>
      <w:r>
        <w:rPr>
          <w:rFonts w:ascii="Times New Roman" w:hAnsi="Times New Roman" w:eastAsia="Times New Roman" w:cs="Times New Roman"/>
        </w:rPr>
        <w:t xml:space="preserve"> </w:t>
      </w:r>
      <w:r>
        <w:rPr>
          <w:rFonts w:ascii="Malgun Gothic" w:hAnsi="Malgun Gothic" w:eastAsia="Malgun Gothic" w:cs="Malgun Gothic"/>
        </w:rPr>
        <w:t>분노하나</w:t>
      </w:r>
      <w:r>
        <w:rPr>
          <w:rFonts w:ascii="Times New Roman" w:hAnsi="Times New Roman" w:eastAsia="Times New Roman" w:cs="Times New Roman"/>
        </w:rPr>
        <w:t xml:space="preserve"> </w:t>
      </w:r>
      <w:r>
        <w:rPr>
          <w:rFonts w:ascii="Malgun Gothic" w:hAnsi="Malgun Gothic" w:eastAsia="Malgun Gothic" w:cs="Malgun Gothic"/>
        </w:rPr>
        <w:t>억제되어</w:t>
      </w:r>
      <w:r>
        <w:rPr>
          <w:rFonts w:ascii="Times New Roman" w:hAnsi="Times New Roman" w:eastAsia="Times New Roman" w:cs="Times New Roman"/>
        </w:rPr>
        <w:t xml:space="preserve"> </w:t>
      </w:r>
      <w:r>
        <w:rPr>
          <w:rFonts w:ascii="Malgun Gothic" w:hAnsi="Malgun Gothic" w:eastAsia="Malgun Gothic" w:cs="Malgun Gothic"/>
        </w:rPr>
        <w:t>있을</w:t>
      </w:r>
      <w:r>
        <w:rPr>
          <w:rFonts w:ascii="Times New Roman" w:hAnsi="Times New Roman" w:eastAsia="Times New Roman" w:cs="Times New Roman"/>
        </w:rPr>
        <w:t xml:space="preserve"> </w:t>
      </w:r>
      <w:r>
        <w:rPr>
          <w:rFonts w:ascii="Malgun Gothic" w:hAnsi="Malgun Gothic" w:eastAsia="Malgun Gothic" w:cs="Malgun Gothic"/>
        </w:rPr>
        <w:t>그때에</w:t>
      </w:r>
      <w:r>
        <w:rPr>
          <w:rFonts w:ascii="Times New Roman" w:hAnsi="Times New Roman" w:eastAsia="Times New Roman" w:cs="Times New Roman"/>
        </w:rPr>
        <w:t xml:space="preserve">, </w:t>
      </w:r>
      <w:r>
        <w:rPr>
          <w:rFonts w:ascii="Malgun Gothic" w:hAnsi="Malgun Gothic" w:eastAsia="Malgun Gothic" w:cs="Malgun Gothic"/>
        </w:rPr>
        <w:t>늦은</w:t>
      </w:r>
      <w:r>
        <w:rPr>
          <w:rFonts w:ascii="Times New Roman" w:hAnsi="Times New Roman" w:eastAsia="Times New Roman" w:cs="Times New Roman"/>
        </w:rPr>
        <w:t xml:space="preserve"> </w:t>
      </w:r>
      <w:r>
        <w:rPr>
          <w:rFonts w:ascii="Malgun Gothic" w:hAnsi="Malgun Gothic" w:eastAsia="Malgun Gothic" w:cs="Malgun Gothic"/>
        </w:rPr>
        <w:t>비는</w:t>
      </w:r>
      <w:r>
        <w:rPr>
          <w:rFonts w:ascii="Times New Roman" w:hAnsi="Times New Roman" w:eastAsia="Times New Roman" w:cs="Times New Roman"/>
        </w:rPr>
        <w:t xml:space="preserve"> “</w:t>
      </w:r>
      <w:r>
        <w:rPr>
          <w:rFonts w:ascii="Malgun Gothic" w:hAnsi="Malgun Gothic" w:eastAsia="Malgun Gothic" w:cs="Malgun Gothic"/>
        </w:rPr>
        <w:t>측량</w:t>
      </w:r>
      <w:r>
        <w:rPr>
          <w:rFonts w:ascii="Times New Roman" w:hAnsi="Times New Roman" w:eastAsia="Times New Roman" w:cs="Times New Roman"/>
        </w:rPr>
        <w:t>”</w:t>
      </w:r>
      <w:r>
        <w:rPr>
          <w:rFonts w:ascii="Malgun Gothic" w:hAnsi="Malgun Gothic" w:eastAsia="Malgun Gothic" w:cs="Malgun Gothic"/>
        </w:rPr>
        <w:t>되기</w:t>
      </w:r>
      <w:r>
        <w:rPr>
          <w:rFonts w:ascii="Times New Roman" w:hAnsi="Times New Roman" w:eastAsia="Times New Roman" w:cs="Times New Roman"/>
        </w:rPr>
        <w:t xml:space="preserve"> </w:t>
      </w:r>
      <w:r>
        <w:rPr>
          <w:rFonts w:ascii="Malgun Gothic" w:hAnsi="Malgun Gothic" w:eastAsia="Malgun Gothic" w:cs="Malgun Gothic"/>
        </w:rPr>
        <w:t>시작한다</w:t>
      </w:r>
      <w:r>
        <w:rPr>
          <w:rFonts w:ascii="Times New Roman" w:hAnsi="Times New Roman" w:eastAsia="Times New Roman" w:cs="Times New Roman"/>
        </w:rPr>
        <w:t>.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풍성한</w:t>
      </w:r>
      <w:r>
        <w:rPr>
          <w:rFonts w:ascii="Times New Roman" w:hAnsi="Times New Roman" w:eastAsia="Times New Roman" w:cs="Times New Roman"/>
        </w:rPr>
        <w:t xml:space="preserve"> </w:t>
      </w:r>
      <w:r>
        <w:rPr>
          <w:rFonts w:ascii="Malgun Gothic" w:hAnsi="Malgun Gothic" w:eastAsia="Malgun Gothic" w:cs="Malgun Gothic"/>
        </w:rPr>
        <w:t>은혜가</w:t>
      </w:r>
      <w:r>
        <w:rPr>
          <w:rFonts w:ascii="Times New Roman" w:hAnsi="Times New Roman" w:eastAsia="Times New Roman" w:cs="Times New Roman"/>
        </w:rPr>
        <w:t xml:space="preserve"> </w:t>
      </w:r>
      <w:r>
        <w:rPr>
          <w:rFonts w:ascii="Malgun Gothic" w:hAnsi="Malgun Gothic" w:eastAsia="Malgun Gothic" w:cs="Malgun Gothic"/>
        </w:rPr>
        <w:t>부어질</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늦은</w:t>
      </w:r>
      <w:r>
        <w:rPr>
          <w:rFonts w:ascii="Times New Roman" w:hAnsi="Times New Roman" w:eastAsia="Times New Roman" w:cs="Times New Roman"/>
        </w:rPr>
        <w:t xml:space="preserve"> </w:t>
      </w:r>
      <w:r>
        <w:rPr>
          <w:rFonts w:ascii="Malgun Gothic" w:hAnsi="Malgun Gothic" w:eastAsia="Malgun Gothic" w:cs="Malgun Gothic"/>
        </w:rPr>
        <w:t>비가</w:t>
      </w:r>
      <w:r>
        <w:rPr>
          <w:rFonts w:ascii="Times New Roman" w:hAnsi="Times New Roman" w:eastAsia="Times New Roman" w:cs="Times New Roman"/>
        </w:rPr>
        <w:t xml:space="preserve"> </w:t>
      </w:r>
      <w:r>
        <w:rPr>
          <w:rFonts w:ascii="Malgun Gothic" w:hAnsi="Malgun Gothic" w:eastAsia="Malgun Gothic" w:cs="Malgun Gothic"/>
        </w:rPr>
        <w:t>한량없이</w:t>
      </w:r>
      <w:r>
        <w:rPr>
          <w:rFonts w:ascii="Times New Roman" w:hAnsi="Times New Roman" w:eastAsia="Times New Roman" w:cs="Times New Roman"/>
        </w:rPr>
        <w:t xml:space="preserve"> </w:t>
      </w:r>
      <w:r>
        <w:rPr>
          <w:rFonts w:ascii="Malgun Gothic" w:hAnsi="Malgun Gothic" w:eastAsia="Malgun Gothic" w:cs="Malgun Gothic"/>
        </w:rPr>
        <w:t>부어지는</w:t>
      </w:r>
      <w:r>
        <w:rPr>
          <w:rFonts w:ascii="Times New Roman" w:hAnsi="Times New Roman" w:eastAsia="Times New Roman" w:cs="Times New Roman"/>
        </w:rPr>
        <w:t xml:space="preserve"> </w:t>
      </w:r>
      <w:r>
        <w:rPr>
          <w:rFonts w:ascii="Malgun Gothic" w:hAnsi="Malgun Gothic" w:eastAsia="Malgun Gothic" w:cs="Malgun Gothic"/>
        </w:rPr>
        <w:t>때를</w:t>
      </w:r>
      <w:r>
        <w:rPr>
          <w:rFonts w:ascii="Times New Roman" w:hAnsi="Times New Roman" w:eastAsia="Times New Roman" w:cs="Times New Roman"/>
        </w:rPr>
        <w:t xml:space="preserve"> </w:t>
      </w:r>
      <w:r>
        <w:rPr>
          <w:rFonts w:ascii="Malgun Gothic" w:hAnsi="Malgun Gothic" w:eastAsia="Malgun Gothic" w:cs="Malgun Gothic"/>
        </w:rPr>
        <w:t>가리킨다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Akatondotid kan kaangayan dagiti nasnacion, ngem mapagtalinaedda nga awan pay iti pannakailukat a naan-anay, mangrugi iti pannakatnag ti udan iti maudi; ngem “nasurel” dayta, agsipud ta iti dayta a tiempo ti iglesia ket nakikabil pay iti trigo ken iti lulot. Isu dayta nga udan a mangiyeg iti panagballigi iti kinatengnged dagiti agsapa a trigo ken dagiti lulot a sangsangkamaysa, ket ti udan iti maudi isu ti damag ti agdama a kinapudno a mabigbig ken awaten wenno saan. Amin dagitoy a kapanunotan a naimpadto ket nalawag a maipakdaar iti Nasantoan a Surat. Iti Septiembre 11, 2001, nangrugi iti udan iti maudi a “mangiwarsi”, ket umadu iti kinapigsa a nabayag a nabayag agingga iti yaay ti damag ti Midnight Cry, ket dagiti masirib ken maag a birhen ket agnanayon a maisina.</w:t>
      </w:r>
    </w:p>
    <w:p>
      <w:pPr>
        <w:pStyle w:val="ArticleBody"/>
        <w:jc w:val="left"/>
      </w:pPr>
      <w:r>
        <w:rPr>
          <w:rFonts w:ascii="Times New Roman" w:hAnsi="Times New Roman" w:eastAsia="Times New Roman" w:cs="Times New Roman"/>
        </w:rPr>
        <w:t>ئینجا دانایان وەک نیشانەیەک بەرز دەکرێنەوە بۆ ئەوەی مەڕگەلی دیکەی خودا لە بابڵ بیرون بانگهێشت بکرێت، و پاشان بارانی دواهەم بێ پێوانە دەڕژێت، و بەردەوام دەبێت لە ڕژانەوە تا مایکل هەڵدەستێت و ماوەی تاقیکردنەوەی مرۆڤ کۆتایی دێت.</w:t>
      </w:r>
    </w:p>
    <w:p>
      <w:pPr>
        <w:pStyle w:val="ArticleScripture"/>
        <w:jc w:val="left"/>
      </w:pPr>
      <w:r>
        <w:rPr>
          <w:rFonts w:ascii="Times New Roman" w:hAnsi="Times New Roman" w:eastAsia="Times New Roman" w:cs="Times New Roman"/>
        </w:rPr>
        <w:t>“Nakabona nti bamalayika abana balikwata empewo ena okutuusa omulimu gwa Yesu lwe gulimala mu watukuvu, era oluvannyuma awo ne zijja ebibonyoobonyo omusanvu eby’enkomerero.” Early Writings, 36.</w:t>
      </w:r>
    </w:p>
    <w:p>
      <w:pPr>
        <w:pStyle w:val="ArticleBody"/>
        <w:jc w:val="left"/>
      </w:pPr>
      <w:r>
        <w:rPr>
          <w:rFonts w:ascii="Times New Roman" w:hAnsi="Times New Roman" w:eastAsia="Times New Roman" w:cs="Times New Roman"/>
        </w:rPr>
        <w:t>گرتنِ چوار بایان، کۆنترۆڵی خۆا بە ڕێکخستنی خۆی لەسەر ئەو حوکمدانە هەڵکشاوەیانە نیشان دەدات کە لە ڕۆژانی دوایی دا دەهێڵێت ڕووبدەن. ئەو چوار فریشتەیە چوار بایەکە دەگرن لە ماوەی مۆرکردنی ئەو سەد و چل و چوار هەزارەدا، بەڵام لەو ماوەیەدا «ڕۆحی ناچاربوون، و شەڕ و خوێنڕشتن هەیە، و ئەو ڕۆحە زیاد دەبێت.» کاتێک دواهەمین منداڵانی خۆا مۆر کران، میکائیل هەڵدەستێت و چوار بایەکە بە تەواوی ئازاد دەکرێن، و حەوت بەلای دوایی دەگەن.</w:t>
      </w:r>
    </w:p>
    <w:p>
      <w:pPr>
        <w:pStyle w:val="ArticleBody"/>
        <w:jc w:val="left"/>
      </w:pPr>
      <w:r>
        <w:rPr>
          <w:rFonts w:ascii="Times New Roman" w:hAnsi="Times New Roman" w:eastAsia="Times New Roman" w:cs="Times New Roman"/>
        </w:rPr>
        <w:t>Ufunuo sura ya kumi na moja katika “saa ya tetemeko kuu la nchi,” yaani “nyakati za taabu” za Danieli sura ya tisa, wakati njia kuu na ukuta zitakapokamilishwa, ndio wakati ambapo “mataifa watakasirika.” Katika kipindi hicho cha wakati, mvua ya masika ya mwisho itamiminwa kwa “kipimo.” Isaya anatambulisha wakati ambapo mvua ya masika ya mwisho inapimwa, naye anautia alama wakati huo kuwa ni “siku ya upepo wa mashariki.” “Siku ya upepo wa mashariki” ilikuwa Septemba 11, 2001.</w:t>
      </w:r>
    </w:p>
    <w:p>
      <w:pPr>
        <w:pStyle w:val="ArticleBody"/>
        <w:jc w:val="left"/>
      </w:pPr>
      <w:r>
        <w:rPr>
          <w:rFonts w:ascii="Times New Roman" w:hAnsi="Times New Roman" w:eastAsia="Times New Roman" w:cs="Times New Roman"/>
        </w:rPr>
        <w:t>Tuza kuswila kulangulukila “kupimwa” kwa mvula ya kumasiku ya kuleka mu cipande cilecilondelepo, lelo cilingile ukwibukishwa ukuti libwe lya mutengo ilya muloto wa kwa Miller, ilyo lyalengelelwa pa milongo iyashila iya kwa Habakkuk nga mapensho yatatu ya Bwislamu, lyafwile ukwabalika inshita ikumi ukucila ifyo lyabalikile apo lyatendeke ukusonkwa capamo na kwa Miller mu nshiku sha kulekelesha.</w:t>
      </w:r>
    </w:p>
    <w:p>
      <w:pPr>
        <w:pStyle w:val="ArticleScripture"/>
        <w:jc w:val="left"/>
      </w:pPr>
      <w:r>
        <w:rPr>
          <w:rFonts w:ascii="Times New Roman" w:hAnsi="Times New Roman" w:eastAsia="Times New Roman" w:cs="Times New Roman"/>
        </w:rPr>
        <w:t>“Lusita luamosi, ngagi ngenggela mu New York City, mu kaalu ka butuku, ngaaangilwe kumona nzubo zikwela, itanda pa itanda, kuya mwilu. Inzubo ezi zavalelwanga ukuti kazitobuka ku mulilo, kabili zazengiwanga ku kupalanya bulemu bwa bene bazo na bazengi bazo. Kupita pa butali, kabili na pakupita pa butali, eko izi nzubo zikwelanga, kabili muli ezo mwashitishiwanga ifintu ifya mutengo ukulu sana. Abo inzubo ezi shaali shabo tabebuzanga bene ukuti, ‘Mung’anda nshi umo twingapalanyamo Lesa ubulembo bwino bwinshi?’ Shikulu taali mu meenso ya mano yabo.”</w:t>
      </w:r>
    </w:p>
    <w:p>
      <w:pPr>
        <w:pStyle w:val="ArticleScripture"/>
        <w:jc w:val="left"/>
      </w:pPr>
      <w:r>
        <w:rPr>
          <w:rFonts w:ascii="Times New Roman" w:hAnsi="Times New Roman" w:eastAsia="Times New Roman" w:cs="Times New Roman"/>
        </w:rPr>
        <w:t>Natekereze nti: ‘Iyo abo abarikukozesa obuguzi bwabo batyo babaasa kureeba enshonga yaabo nk’oku Ruhanga agireeba! Barikurundaanisa enyubakwa ez’ekitiinisa munonga, kwonka okuhanuura kwabo n’okucuragura kwabo ni busha bityo omu maisho g’Omutegeki w’ensi yoona. Tibarikwega n’amaani goona ag’omutima n’amagezi kugira ngu bareebe oku baakuhimbisa Ruhanga. Bafeerirwe kureeba eki, omurimo gw’okubanza ogw’omuntu.’</w:t>
      </w:r>
    </w:p>
    <w:p>
      <w:pPr>
        <w:pStyle w:val="ArticleScripture"/>
        <w:jc w:val="left"/>
      </w:pPr>
      <w:r>
        <w:rPr>
          <w:rFonts w:ascii="Times New Roman" w:hAnsi="Times New Roman" w:eastAsia="Times New Roman" w:cs="Times New Roman"/>
        </w:rPr>
        <w:t>“Wekî ku ev avahiyên bilind hatin avakirin, xwedîyên wan bi kibrê xwestekar şa bûn ku pere hene ku ji bo razîkirina xwe û derxistina hasûdiyê di cîranên xwe de bi kar bînin. Gelek ji wê pereyê ku wan bi vî awayî veberhênan kir, bi zorstandinê, bi teqandina hêsanê li ser feqîran hatibû destxistin. Wan ji bîr kirin ku li ezmanan hesabek ji bo her muameleya bazirganî tê parastin; her kiryarê neheq, her çalakiyê xapandinê, li wir tê tomar kirin. Dem tê ku mirov di xapandin û serkeftina xwe de dê bigihîjin xalekê ku Xudan destûrê nede ku derbas bikin, û wê hîn bibin ku bo nermdiliyê Yehowah hudûdek heye.”</w:t>
      </w:r>
    </w:p>
    <w:p>
      <w:pPr>
        <w:pStyle w:val="ArticleScripture"/>
        <w:jc w:val="left"/>
      </w:pPr>
      <w:r>
        <w:rPr>
          <w:rFonts w:ascii="Times New Roman" w:hAnsi="Times New Roman" w:eastAsia="Times New Roman" w:cs="Times New Roman"/>
        </w:rPr>
        <w:t>“Ebyabayeewo ebiddirira bye nnalaba byali by’entiisa ey’omuliro. Abasajja ne batunuulira ebizimbe ebigulumivu era ebiteeberezebwa okuba nga tebikwata muliro, ne boogera nti: ‘Biri mirembe ddala.’ Naye ebizimbe bino ne biyokebwa ne bimalibwawo ng’eyali bikozeseddwamu gwa nnanda. Mmotoka z’abazikiza omuliro tezaasobola kukola kintu kyonna okuyimiriza okuzikirira okwo. Abazikiza omuliro tebaasobola kukozesa mmotoka ezo.”</w:t>
      </w:r>
    </w:p>
    <w:p>
      <w:pPr>
        <w:pStyle w:val="ArticleScripture"/>
        <w:jc w:val="left"/>
      </w:pPr>
      <w:r>
        <w:rPr>
          <w:rFonts w:ascii="Times New Roman" w:hAnsi="Times New Roman" w:eastAsia="Times New Roman" w:cs="Times New Roman"/>
        </w:rPr>
        <w:t>“Ndaelwixu kuyichiqiru nigbati asiko Oluwa ba de, bi ko ba si ayipada kankan ti o ti waye ninu ọkàn awọn eniyan agberaga, alafẹ́fẹ́ ipo, eniyan yoo ri i pe ọwọ́ ti o ti lagbara lati gbà yóò tún lagbara lati pa run. Ko si agbara aiye kankan ti o le di ọwọ́ Ọlọrun duro. Ko si ohun elo kankan ti a le lò ninu kikọ awọn ilé ti yoo pa wọn mọ́ kuro ninu iparun nigbati akoko ti Ọlọrun ti yàn ba de lati fi ìjẹ̀san ránṣẹ́ sori eniyan nítorí aibikita wọn sí ofin Rẹ̀ ati nítorí ìfẹ́ ara wọn fún ipò.”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Sitini na Nne</dc:title>
  <dc:subject>Ukufunua Unabii: Kuunganisha Septemba 11, 2001 na Wakati wa Kutiwa Muhuri, Mvua ya Vuli ya Mwisho, na Kazi ya Mwisho ya Kristo</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