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Sitini na Nane</w:t>
      </w:r>
    </w:p>
    <w:p>
      <w:pPr>
        <w:pStyle w:val="ArticleSubtitle"/>
        <w:jc w:val="left"/>
      </w:pPr>
      <w:r>
        <w:rPr>
          <w:rFonts w:ascii="Arial" w:hAnsi="Arial" w:eastAsia="Arial" w:cs="Arial"/>
        </w:rPr>
        <w:t>Kufunua Ujumbe wa Kinabii wa Ezekieli Sura ya Nane: Sheria ya Jumapili na Siku za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Ezekiel kapita ya nane ni moja ya sura za kinabii zilizo rahisi zaidi katika Maandiko. Sura hii ina mwanzo ulio dhahiri.</w:t>
      </w:r>
    </w:p>
    <w:p>
      <w:pPr>
        <w:pStyle w:val="ArticleScripture"/>
        <w:jc w:val="left"/>
      </w:pPr>
      <w:r>
        <w:rPr>
          <w:rFonts w:ascii="Times New Roman" w:hAnsi="Times New Roman" w:eastAsia="Times New Roman" w:cs="Times New Roman"/>
        </w:rPr>
        <w:t>Na ikawa katika mwaka wa sita, katika mwezi wa sita, siku ya tano ya mwezi huo, nilipokuwa nimeketi nyumbani mwangu, na wazee wa Yuda walikuwa wameketi mbele yangu, ndipo mkono wa Bwana MUNGU ukaanguka juu yangu hapo. Ezekieli 8:1.</w:t>
      </w:r>
    </w:p>
    <w:p>
      <w:pPr>
        <w:pStyle w:val="ArticleBody"/>
        <w:jc w:val="left"/>
      </w:pPr>
      <w:r>
        <w:rPr>
          <w:rFonts w:ascii="Times New Roman" w:hAnsi="Times New Roman" w:eastAsia="Times New Roman" w:cs="Times New Roman"/>
        </w:rPr>
        <w:t>Esimoneko kiine mũthenya wa kũrigia ũrĩ wa mwanya mũgwanja wa ikumi na rimwe.</w:t>
      </w:r>
    </w:p>
    <w:p>
      <w:pPr>
        <w:pStyle w:val="ArticleScripture"/>
        <w:jc w:val="left"/>
      </w:pPr>
      <w:r>
        <w:rPr>
          <w:rFonts w:ascii="Times New Roman" w:hAnsi="Times New Roman" w:eastAsia="Times New Roman" w:cs="Times New Roman"/>
        </w:rPr>
        <w:t>Bwanyuma omwoyo gwanterula, ne gundeta mu kwolesebwa olw’Omwoyo gwa Katonda mu Bakaludaaya, eri abo abaali mu busibe. Awo okwolesebwa kwe nnali ndabye ne kunvaako. Ne ndyoka mbuulira abo abaali mu busibe ebigambo byonna Mukama bye yandaze. Ezeekyeri 11:24, 25.</w:t>
      </w:r>
    </w:p>
    <w:p>
      <w:pPr>
        <w:pStyle w:val="ArticleBody"/>
        <w:jc w:val="left"/>
      </w:pPr>
      <w:r>
        <w:rPr>
          <w:rFonts w:ascii="Times New Roman" w:hAnsi="Times New Roman" w:eastAsia="Times New Roman" w:cs="Times New Roman"/>
        </w:rPr>
        <w:t>Omwolesi ow’esura ya munaana gutandika ku lunaku olw’okutaano, olw’omwezi ogw’omukaaga ogw’omwaka ogw’omukaaga, ng’olunaku lumu lwokka lwe lusigaddewo ennaku zituuke okukwatagana ne “666”; era ddala omwolesi guno gwogera ku mateeka ga Ssande, ge kabonero k’ensolo, ennamba yaayo nga ye nnamba y’“omuntu ow’ekibi,” era era nga ye nnamba y’obwakabaka obw’omunaana obuva mu musanvu. Abo abawangula ennamba “666,” bafuna akabonero ka Katonda; era mu ssuura ey’omwenda, akabonero ka Katonda kateekebwa ku bantu ba Katonda abeesigwa ab’ennaku ez’oluvannyuma.</w:t>
      </w:r>
    </w:p>
    <w:p>
      <w:pPr>
        <w:pStyle w:val="ArticleScripture"/>
        <w:jc w:val="left"/>
      </w:pPr>
      <w:r>
        <w:rPr>
          <w:rFonts w:ascii="Times New Roman" w:hAnsi="Times New Roman" w:eastAsia="Times New Roman" w:cs="Times New Roman"/>
        </w:rPr>
        <w:t>Kandi na monaki elembo mosusu na lola, monene mpe ya kokamwa: baanzelu nsambo bazalaki na bampasi nsambo ya nsuka; mpo kati na yango nkanda ya Nzambe ekokisami. Mpe namonaki lokola ebale ya talatala esangisami na moto; mpe baoyo balongi likolo ya nyama, mpe likolo ya ekeko na yango, mpe likolo ya elembo na yango, mpe likolo ya motango ya nkombo na yango, batelemaki likolo ya ebale ya talatala, bazali na banzembo ya Nzambe. Mpe bazali koyemba loyembo ya Mose, mosali ya Nzambe, mpe loyembo ya Mwana-Mpate, kolobaka ete: Misala na yo ezali minene mpe ya kokamwa, Nkolo Nzambe-Na-Nguya-Nyonso; banzela na yo ezali sembo mpe solo, yo Mokonzi ya basantu. Emoniseli 15:1–3.</w:t>
      </w:r>
    </w:p>
    <w:p>
      <w:pPr>
        <w:pStyle w:val="ArticleBody"/>
        <w:jc w:val="left"/>
      </w:pPr>
      <w:r>
        <w:rPr>
          <w:rFonts w:ascii="Times New Roman" w:hAnsi="Times New Roman" w:eastAsia="Times New Roman" w:cs="Times New Roman"/>
        </w:rPr>
        <w:t>Usiku kidogo kabla ya kufungwa kwa muda wa rehema (maana malaika saba wenye mapigo saba ya mwisho wataimwaga ghadhabu ya Mungu katika sura inayofuata ya Ufunuo), watu wa Mungu wa siku za mwisho wanatambulishwa. Wamepata ushindi juu ya mambo manne. Neno lililotafsiriwa kuwa “ushindi” maana yake ni kushinda. Waaminifu wamelishinda mnyama, sanamu ya mnyama, chapa ya mnyama, na hesabu ya jina lake. Ushindi huo unajumuisha pia ukweli kwamba wanaelewa yale ambayo hizo alama nne zinawakilisha. Ni asilimia ndogo sana ya watu wanaojua kwa kweli kwamba hizo alama nne za kinabii zinawakilisha nini.</w:t>
      </w:r>
    </w:p>
    <w:p>
      <w:pPr>
        <w:pStyle w:val="ArticleBody"/>
        <w:jc w:val="left"/>
      </w:pPr>
      <w:r>
        <w:rPr>
          <w:rFonts w:ascii="Times New Roman" w:hAnsi="Times New Roman" w:eastAsia="Times New Roman" w:cs="Times New Roman"/>
        </w:rPr>
        <w:t>Omhlaba wawukade wazi ukuthi ubupapa luyisifebe saseBabiloni esahlukweni seshumi nesikhombisa; kodwa njengoba iZwi likaNkulunkulu labonisa, ukuqonda ngesifebe saseTire esiphinga namakhosi omhlaba sekukhohliwe emlandweni wase-United States. Ukunqoba isilo kusho ukwahlukanisa kahle izwi leqiniso ekumiseni ngokunembile ukuthi isilo sesiprofetho seBhayibheli singubupapa. Esahlukweni esilandelayo khona manjalo, udrako, isilo, nomprofethi wamanga baholela umhlaba e-Armagedoni, futhi abathembekileyo bakaNkulunkulu bezinsuku zokugcina kumele bazi ukuthi lawo mandla amathathu angobani.</w:t>
      </w:r>
    </w:p>
    <w:p>
      <w:pPr>
        <w:pStyle w:val="ArticleScripture"/>
        <w:jc w:val="left"/>
      </w:pPr>
      <w:r>
        <w:rPr>
          <w:rFonts w:ascii="Times New Roman" w:hAnsi="Times New Roman" w:eastAsia="Times New Roman" w:cs="Times New Roman"/>
        </w:rPr>
        <w:t>Na malaika wa sita akamimina bakuli lake juu ya mto mkuu Frati; na maji yake yakakauka, ili njia ya wafalme watokao mashariki itengenezwe. Nami nikaona roho tatu chafu, mfano wa vyura, zikitoka katika kinywa cha yule joka, na katika kinywa cha yule mnyama, na katika kinywa cha yule nabii wa uongo. Kwa maana hizo ndizo roho za mashetani, zitendazo miujiza, zitokazo kwenda kwa wafalme wa dunia na wa ulimwengu wote, ili kuwakusanya kwa vita ya siku ile kuu ya Mungu Mwenyezi. Tazama, naja kama mwivi. Heri yeye akaaye macho, na kuyatunza mavazi yake, asije akatembea uchi, wakaiona aibu yake. Naye akawakusanya pamoja mpaka mahali paitwapo kwa Kiebrania Har–Magedoni. Ufunuo 16:12–16.</w:t>
      </w:r>
    </w:p>
    <w:p>
      <w:pPr>
        <w:pStyle w:val="ArticleBody"/>
        <w:jc w:val="left"/>
      </w:pPr>
      <w:r>
        <w:rPr>
          <w:rFonts w:ascii="Malgun Gothic" w:hAnsi="Malgun Gothic" w:eastAsia="Malgun Gothic" w:cs="Malgun Gothic"/>
        </w:rPr>
        <w:t>쎄물이</w:t>
      </w:r>
      <w:r>
        <w:rPr>
          <w:rFonts w:ascii="Times New Roman" w:hAnsi="Times New Roman" w:eastAsia="Times New Roman" w:cs="Times New Roman"/>
        </w:rPr>
        <w:t xml:space="preserve"> </w:t>
      </w:r>
      <w:r>
        <w:rPr>
          <w:rFonts w:ascii="Malgun Gothic" w:hAnsi="Malgun Gothic" w:eastAsia="Malgun Gothic" w:cs="Malgun Gothic"/>
        </w:rPr>
        <w:t>이김은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쎄물이</w:t>
      </w:r>
      <w:r>
        <w:rPr>
          <w:rFonts w:ascii="Times New Roman" w:hAnsi="Times New Roman" w:eastAsia="Times New Roman" w:cs="Times New Roman"/>
        </w:rPr>
        <w:t xml:space="preserve"> </w:t>
      </w:r>
      <w:r>
        <w:rPr>
          <w:rFonts w:ascii="Malgun Gothic" w:hAnsi="Malgun Gothic" w:eastAsia="Malgun Gothic" w:cs="Malgun Gothic"/>
        </w:rPr>
        <w:t>누구인지를</w:t>
      </w:r>
      <w:r>
        <w:rPr>
          <w:rFonts w:ascii="Times New Roman" w:hAnsi="Times New Roman" w:eastAsia="Times New Roman" w:cs="Times New Roman"/>
        </w:rPr>
        <w:t xml:space="preserve"> </w:t>
      </w:r>
      <w:r>
        <w:rPr>
          <w:rFonts w:ascii="Malgun Gothic" w:hAnsi="Malgun Gothic" w:eastAsia="Malgun Gothic" w:cs="Malgun Gothic"/>
        </w:rPr>
        <w:t>바르게</w:t>
      </w:r>
      <w:r>
        <w:rPr>
          <w:rFonts w:ascii="Times New Roman" w:hAnsi="Times New Roman" w:eastAsia="Times New Roman" w:cs="Times New Roman"/>
        </w:rPr>
        <w:t xml:space="preserve"> </w:t>
      </w:r>
      <w:r>
        <w:rPr>
          <w:rFonts w:ascii="Malgun Gothic" w:hAnsi="Malgun Gothic" w:eastAsia="Malgun Gothic" w:cs="Malgun Gothic"/>
        </w:rPr>
        <w:t>깨닫는</w:t>
      </w:r>
      <w:r>
        <w:rPr>
          <w:rFonts w:ascii="Times New Roman" w:hAnsi="Times New Roman" w:eastAsia="Times New Roman" w:cs="Times New Roman"/>
        </w:rPr>
        <w:t xml:space="preserve"> </w:t>
      </w:r>
      <w:r>
        <w:rPr>
          <w:rFonts w:ascii="Malgun Gothic" w:hAnsi="Malgun Gothic" w:eastAsia="Malgun Gothic" w:cs="Malgun Gothic"/>
        </w:rPr>
        <w:t>이김이다</w:t>
      </w:r>
      <w:r>
        <w:rPr>
          <w:rFonts w:ascii="Times New Roman" w:hAnsi="Times New Roman" w:eastAsia="Times New Roman" w:cs="Times New Roman"/>
        </w:rPr>
        <w:t xml:space="preserve">. </w:t>
      </w:r>
      <w:r>
        <w:rPr>
          <w:rFonts w:ascii="Malgun Gothic" w:hAnsi="Malgun Gothic" w:eastAsia="Malgun Gothic" w:cs="Malgun Gothic"/>
        </w:rPr>
        <w:t>방금</w:t>
      </w:r>
      <w:r>
        <w:rPr>
          <w:rFonts w:ascii="Times New Roman" w:hAnsi="Times New Roman" w:eastAsia="Times New Roman" w:cs="Times New Roman"/>
        </w:rPr>
        <w:t xml:space="preserve"> </w:t>
      </w:r>
      <w:r>
        <w:rPr>
          <w:rFonts w:ascii="Malgun Gothic" w:hAnsi="Malgun Gothic" w:eastAsia="Malgun Gothic" w:cs="Malgun Gothic"/>
        </w:rPr>
        <w:t>인용한</w:t>
      </w:r>
      <w:r>
        <w:rPr>
          <w:rFonts w:ascii="Times New Roman" w:hAnsi="Times New Roman" w:eastAsia="Times New Roman" w:cs="Times New Roman"/>
        </w:rPr>
        <w:t xml:space="preserve"> </w:t>
      </w:r>
      <w:r>
        <w:rPr>
          <w:rFonts w:ascii="Malgun Gothic" w:hAnsi="Malgun Gothic" w:eastAsia="Malgun Gothic" w:cs="Malgun Gothic"/>
        </w:rPr>
        <w:t>말씀은</w:t>
      </w:r>
      <w:r>
        <w:rPr>
          <w:rFonts w:ascii="Times New Roman" w:hAnsi="Times New Roman" w:eastAsia="Times New Roman" w:cs="Times New Roman"/>
        </w:rPr>
        <w:t xml:space="preserve"> </w:t>
      </w:r>
      <w:r>
        <w:rPr>
          <w:rFonts w:ascii="Malgun Gothic" w:hAnsi="Malgun Gothic" w:eastAsia="Malgun Gothic" w:cs="Malgun Gothic"/>
        </w:rPr>
        <w:t>깨어</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옷을</w:t>
      </w:r>
      <w:r>
        <w:rPr>
          <w:rFonts w:ascii="Times New Roman" w:hAnsi="Times New Roman" w:eastAsia="Times New Roman" w:cs="Times New Roman"/>
        </w:rPr>
        <w:t xml:space="preserve"> </w:t>
      </w:r>
      <w:r>
        <w:rPr>
          <w:rFonts w:ascii="Malgun Gothic" w:hAnsi="Malgun Gothic" w:eastAsia="Malgun Gothic" w:cs="Malgun Gothic"/>
        </w:rPr>
        <w:t>지키는</w:t>
      </w:r>
      <w:r>
        <w:rPr>
          <w:rFonts w:ascii="Times New Roman" w:hAnsi="Times New Roman" w:eastAsia="Times New Roman" w:cs="Times New Roman"/>
        </w:rPr>
        <w:t xml:space="preserve"> </w:t>
      </w:r>
      <w:r>
        <w:rPr>
          <w:rFonts w:ascii="Malgun Gothic" w:hAnsi="Malgun Gothic" w:eastAsia="Malgun Gothic" w:cs="Malgun Gothic"/>
        </w:rPr>
        <w:t>자들에게</w:t>
      </w:r>
      <w:r>
        <w:rPr>
          <w:rFonts w:ascii="Times New Roman" w:hAnsi="Times New Roman" w:eastAsia="Times New Roman" w:cs="Times New Roman"/>
        </w:rPr>
        <w:t xml:space="preserve"> </w:t>
      </w:r>
      <w:r>
        <w:rPr>
          <w:rFonts w:ascii="Malgun Gothic" w:hAnsi="Malgun Gothic" w:eastAsia="Malgun Gothic" w:cs="Malgun Gothic"/>
        </w:rPr>
        <w:t>복을</w:t>
      </w:r>
      <w:r>
        <w:rPr>
          <w:rFonts w:ascii="Times New Roman" w:hAnsi="Times New Roman" w:eastAsia="Times New Roman" w:cs="Times New Roman"/>
        </w:rPr>
        <w:t xml:space="preserve"> </w:t>
      </w:r>
      <w:r>
        <w:rPr>
          <w:rFonts w:ascii="Malgun Gothic" w:hAnsi="Malgun Gothic" w:eastAsia="Malgun Gothic" w:cs="Malgun Gothic"/>
        </w:rPr>
        <w:t>선포하나</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재앙에</w:t>
      </w:r>
      <w:r>
        <w:rPr>
          <w:rFonts w:ascii="Times New Roman" w:hAnsi="Times New Roman" w:eastAsia="Times New Roman" w:cs="Times New Roman"/>
        </w:rPr>
        <w:t xml:space="preserve"> </w:t>
      </w:r>
      <w:r>
        <w:rPr>
          <w:rFonts w:ascii="Malgun Gothic" w:hAnsi="Malgun Gothic" w:eastAsia="Malgun Gothic" w:cs="Malgun Gothic"/>
        </w:rPr>
        <w:t>이르면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사람을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시기는</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완전히</w:t>
      </w:r>
      <w:r>
        <w:rPr>
          <w:rFonts w:ascii="Times New Roman" w:hAnsi="Times New Roman" w:eastAsia="Times New Roman" w:cs="Times New Roman"/>
        </w:rPr>
        <w:t xml:space="preserve"> </w:t>
      </w:r>
      <w:r>
        <w:rPr>
          <w:rFonts w:ascii="Malgun Gothic" w:hAnsi="Malgun Gothic" w:eastAsia="Malgun Gothic" w:cs="Malgun Gothic"/>
        </w:rPr>
        <w:t>마쳐진다</w:t>
      </w:r>
      <w:r>
        <w:rPr>
          <w:rFonts w:ascii="Times New Roman" w:hAnsi="Times New Roman" w:eastAsia="Times New Roman" w:cs="Times New Roman"/>
        </w:rPr>
        <w:t xml:space="preserve">. </w:t>
      </w:r>
      <w:r>
        <w:rPr>
          <w:rFonts w:ascii="Malgun Gothic" w:hAnsi="Malgun Gothic" w:eastAsia="Malgun Gothic" w:cs="Malgun Gothic"/>
        </w:rPr>
        <w:t>미가엘이</w:t>
      </w:r>
      <w:r>
        <w:rPr>
          <w:rFonts w:ascii="Times New Roman" w:hAnsi="Times New Roman" w:eastAsia="Times New Roman" w:cs="Times New Roman"/>
        </w:rPr>
        <w:t xml:space="preserve"> </w:t>
      </w:r>
      <w:r>
        <w:rPr>
          <w:rFonts w:ascii="Malgun Gothic" w:hAnsi="Malgun Gothic" w:eastAsia="Malgun Gothic" w:cs="Malgun Gothic"/>
        </w:rPr>
        <w:t>일어나실</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시기는</w:t>
      </w:r>
      <w:r>
        <w:rPr>
          <w:rFonts w:ascii="Times New Roman" w:hAnsi="Times New Roman" w:eastAsia="Times New Roman" w:cs="Times New Roman"/>
        </w:rPr>
        <w:t xml:space="preserve"> </w:t>
      </w:r>
      <w:r>
        <w:rPr>
          <w:rFonts w:ascii="Malgun Gothic" w:hAnsi="Malgun Gothic" w:eastAsia="Malgun Gothic" w:cs="Malgun Gothic"/>
        </w:rPr>
        <w:t>끝나고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재앙이</w:t>
      </w:r>
      <w:r>
        <w:rPr>
          <w:rFonts w:ascii="Times New Roman" w:hAnsi="Times New Roman" w:eastAsia="Times New Roman" w:cs="Times New Roman"/>
        </w:rPr>
        <w:t xml:space="preserve"> </w:t>
      </w:r>
      <w:r>
        <w:rPr>
          <w:rFonts w:ascii="Malgun Gothic" w:hAnsi="Malgun Gothic" w:eastAsia="Malgun Gothic" w:cs="Malgun Gothic"/>
        </w:rPr>
        <w:t>쏟아진다</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마친</w:t>
      </w:r>
      <w:r>
        <w:rPr>
          <w:rFonts w:ascii="Times New Roman" w:hAnsi="Times New Roman" w:eastAsia="Times New Roman" w:cs="Times New Roman"/>
        </w:rPr>
        <w:t xml:space="preserve"> </w:t>
      </w:r>
      <w:r>
        <w:rPr>
          <w:rFonts w:ascii="Malgun Gothic" w:hAnsi="Malgun Gothic" w:eastAsia="Malgun Gothic" w:cs="Malgun Gothic"/>
        </w:rPr>
        <w:t>뒤에는</w:t>
      </w:r>
      <w:r>
        <w:rPr>
          <w:rFonts w:ascii="Times New Roman" w:hAnsi="Times New Roman" w:eastAsia="Times New Roman" w:cs="Times New Roman"/>
        </w:rPr>
        <w:t xml:space="preserve"> </w:t>
      </w:r>
      <w:r>
        <w:rPr>
          <w:rFonts w:ascii="Malgun Gothic" w:hAnsi="Malgun Gothic" w:eastAsia="Malgun Gothic" w:cs="Malgun Gothic"/>
        </w:rPr>
        <w:t>옷을</w:t>
      </w:r>
      <w:r>
        <w:rPr>
          <w:rFonts w:ascii="Times New Roman" w:hAnsi="Times New Roman" w:eastAsia="Times New Roman" w:cs="Times New Roman"/>
        </w:rPr>
        <w:t xml:space="preserve"> </w:t>
      </w:r>
      <w:r>
        <w:rPr>
          <w:rFonts w:ascii="Malgun Gothic" w:hAnsi="Malgun Gothic" w:eastAsia="Malgun Gothic" w:cs="Malgun Gothic"/>
        </w:rPr>
        <w:t>바꿀</w:t>
      </w:r>
      <w:r>
        <w:rPr>
          <w:rFonts w:ascii="Times New Roman" w:hAnsi="Times New Roman" w:eastAsia="Times New Roman" w:cs="Times New Roman"/>
        </w:rPr>
        <w:t xml:space="preserve"> </w:t>
      </w:r>
      <w:r>
        <w:rPr>
          <w:rFonts w:ascii="Malgun Gothic" w:hAnsi="Malgun Gothic" w:eastAsia="Malgun Gothic" w:cs="Malgun Gothic"/>
        </w:rPr>
        <w:t>길이</w:t>
      </w:r>
      <w:r>
        <w:rPr>
          <w:rFonts w:ascii="Times New Roman" w:hAnsi="Times New Roman" w:eastAsia="Times New Roman" w:cs="Times New Roman"/>
        </w:rPr>
        <w:t xml:space="preserve"> </w:t>
      </w:r>
      <w:r>
        <w:rPr>
          <w:rFonts w:ascii="Malgun Gothic" w:hAnsi="Malgun Gothic" w:eastAsia="Malgun Gothic" w:cs="Malgun Gothic"/>
        </w:rPr>
        <w:t>전혀</w:t>
      </w:r>
      <w:r>
        <w:rPr>
          <w:rFonts w:ascii="Times New Roman" w:hAnsi="Times New Roman" w:eastAsia="Times New Roman" w:cs="Times New Roman"/>
        </w:rPr>
        <w:t xml:space="preserve"> </w:t>
      </w:r>
      <w:r>
        <w:rPr>
          <w:rFonts w:ascii="Malgun Gothic" w:hAnsi="Malgun Gothic" w:eastAsia="Malgun Gothic" w:cs="Malgun Gothic"/>
        </w:rPr>
        <w:t>없으나</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재앙에는</w:t>
      </w:r>
      <w:r>
        <w:rPr>
          <w:rFonts w:ascii="Times New Roman" w:hAnsi="Times New Roman" w:eastAsia="Times New Roman" w:cs="Times New Roman"/>
        </w:rPr>
        <w:t xml:space="preserve"> </w:t>
      </w:r>
      <w:r>
        <w:rPr>
          <w:rFonts w:ascii="Malgun Gothic" w:hAnsi="Malgun Gothic" w:eastAsia="Malgun Gothic" w:cs="Malgun Gothic"/>
        </w:rPr>
        <w:t>경고가</w:t>
      </w:r>
      <w:r>
        <w:rPr>
          <w:rFonts w:ascii="Times New Roman" w:hAnsi="Times New Roman" w:eastAsia="Times New Roman" w:cs="Times New Roman"/>
        </w:rPr>
        <w:t xml:space="preserve"> </w:t>
      </w:r>
      <w:r>
        <w:rPr>
          <w:rFonts w:ascii="Malgun Gothic" w:hAnsi="Malgun Gothic" w:eastAsia="Malgun Gothic" w:cs="Malgun Gothic"/>
        </w:rPr>
        <w:t>수반되어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경고는</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마치기</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쎄물에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올바른</w:t>
      </w:r>
      <w:r>
        <w:rPr>
          <w:rFonts w:ascii="Times New Roman" w:hAnsi="Times New Roman" w:eastAsia="Times New Roman" w:cs="Times New Roman"/>
        </w:rPr>
        <w:t xml:space="preserve"> </w:t>
      </w:r>
      <w:r>
        <w:rPr>
          <w:rFonts w:ascii="Malgun Gothic" w:hAnsi="Malgun Gothic" w:eastAsia="Malgun Gothic" w:cs="Malgun Gothic"/>
        </w:rPr>
        <w:t>이해를</w:t>
      </w:r>
      <w:r>
        <w:rPr>
          <w:rFonts w:ascii="Times New Roman" w:hAnsi="Times New Roman" w:eastAsia="Times New Roman" w:cs="Times New Roman"/>
        </w:rPr>
        <w:t xml:space="preserve"> </w:t>
      </w:r>
      <w:r>
        <w:rPr>
          <w:rFonts w:ascii="Malgun Gothic" w:hAnsi="Malgun Gothic" w:eastAsia="Malgun Gothic" w:cs="Malgun Gothic"/>
        </w:rPr>
        <w:t>가지는</w:t>
      </w:r>
      <w:r>
        <w:rPr>
          <w:rFonts w:ascii="Times New Roman" w:hAnsi="Times New Roman" w:eastAsia="Times New Roman" w:cs="Times New Roman"/>
        </w:rPr>
        <w:t xml:space="preserve"> </w:t>
      </w:r>
      <w:r>
        <w:rPr>
          <w:rFonts w:ascii="Malgun Gothic" w:hAnsi="Malgun Gothic" w:eastAsia="Malgun Gothic" w:cs="Malgun Gothic"/>
        </w:rPr>
        <w:t>일과</w:t>
      </w:r>
      <w:r>
        <w:rPr>
          <w:rFonts w:ascii="Times New Roman" w:hAnsi="Times New Roman" w:eastAsia="Times New Roman" w:cs="Times New Roman"/>
        </w:rPr>
        <w:t xml:space="preserve"> </w:t>
      </w:r>
      <w:r>
        <w:rPr>
          <w:rFonts w:ascii="Malgun Gothic" w:hAnsi="Malgun Gothic" w:eastAsia="Malgun Gothic" w:cs="Malgun Gothic"/>
        </w:rPr>
        <w:t>관계가</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이해를</w:t>
      </w:r>
      <w:r>
        <w:rPr>
          <w:rFonts w:ascii="Times New Roman" w:hAnsi="Times New Roman" w:eastAsia="Times New Roman" w:cs="Times New Roman"/>
        </w:rPr>
        <w:t xml:space="preserve"> </w:t>
      </w:r>
      <w:r>
        <w:rPr>
          <w:rFonts w:ascii="Malgun Gothic" w:hAnsi="Malgun Gothic" w:eastAsia="Malgun Gothic" w:cs="Malgun Gothic"/>
        </w:rPr>
        <w:t>가지지</w:t>
      </w:r>
      <w:r>
        <w:rPr>
          <w:rFonts w:ascii="Times New Roman" w:hAnsi="Times New Roman" w:eastAsia="Times New Roman" w:cs="Times New Roman"/>
        </w:rPr>
        <w:t xml:space="preserve"> </w:t>
      </w:r>
      <w:r>
        <w:rPr>
          <w:rFonts w:ascii="Malgun Gothic" w:hAnsi="Malgun Gothic" w:eastAsia="Malgun Gothic" w:cs="Malgun Gothic"/>
        </w:rPr>
        <w:t>못하면</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마치기</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의의</w:t>
      </w:r>
      <w:r>
        <w:rPr>
          <w:rFonts w:ascii="Times New Roman" w:hAnsi="Times New Roman" w:eastAsia="Times New Roman" w:cs="Times New Roman"/>
        </w:rPr>
        <w:t xml:space="preserve"> </w:t>
      </w:r>
      <w:r>
        <w:rPr>
          <w:rFonts w:ascii="Malgun Gothic" w:hAnsi="Malgun Gothic" w:eastAsia="Malgun Gothic" w:cs="Malgun Gothic"/>
        </w:rPr>
        <w:t>옷을</w:t>
      </w:r>
      <w:r>
        <w:rPr>
          <w:rFonts w:ascii="Times New Roman" w:hAnsi="Times New Roman" w:eastAsia="Times New Roman" w:cs="Times New Roman"/>
        </w:rPr>
        <w:t xml:space="preserve"> </w:t>
      </w:r>
      <w:r>
        <w:rPr>
          <w:rFonts w:ascii="Malgun Gothic" w:hAnsi="Malgun Gothic" w:eastAsia="Malgun Gothic" w:cs="Malgun Gothic"/>
        </w:rPr>
        <w:t>잃게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“Kuphikwa umwongo muno mu busumino bwa izwi, neabo batamona insulo ya antikristu, bakaba nibateeka boonyini ahande rwa antikristu. Hati tihariho obwire bwa itwe kwegyemesa hamwe n’ensi. Danieli ayemereire omu mugabo gwe kandi omu mwanya gwe. Obunabi bwa Danieli n’obwa Yohaana bushemereire kwetegyerwa. Bwirondora hamwe. Bureetera ensi amazima agu buri muntu ashemereire kwetegyereza. Obunabi obu bushemereire kuba obujurizi omu nsi. Omu kuhikirira kwabwo omu biro ebi eby’aha mperu, buryeyanjura bwonka.” Kress Collection, 105.</w:t>
      </w:r>
    </w:p>
    <w:p>
      <w:pPr>
        <w:pStyle w:val="ArticleBody"/>
        <w:jc w:val="left"/>
      </w:pPr>
      <w:r>
        <w:rPr>
          <w:rFonts w:ascii="Times New Roman" w:hAnsi="Times New Roman" w:eastAsia="Times New Roman" w:cs="Times New Roman"/>
        </w:rPr>
        <w:t>Munthu angaŵa wakupulikiska yayi kuti antikhristu ni upapa, wazamujipanga kuŵa ku chigaŵa cha upapa; panji, umo Yohane wakalembera, wazamwenda nkhule na kulongora soni zake. Kupokera kupunda pa chikoko nkhuŵa na kupulikiska kuti chikoko ni nkhongono ya upapa, pamoza na vyose ivyo vyavumbukwa vya nkhongono ya upapa. Awo ŵakupokera kupunda ndipo ŵakupulikiska kuti upapa ni munthu wa kwananga, ŵakwenera so kupulikiska kuti chikozgo cha upapa chikuyimira fundo ya kusazgikana kwa mpingo na boma, apo mpingo ndiwo ukuŵa na mazaza pa ubwezi uwu.</w:t>
      </w:r>
    </w:p>
    <w:p>
      <w:pPr>
        <w:pStyle w:val="ArticleBody"/>
        <w:jc w:val="left"/>
      </w:pPr>
      <w:r>
        <w:rPr>
          <w:rFonts w:ascii="Times New Roman" w:hAnsi="Times New Roman" w:eastAsia="Times New Roman" w:cs="Times New Roman"/>
        </w:rPr>
        <w:t>Mu kitabu kya Daniyeli, imiterere y’inyamaswa, ari yo ihuriro ry’itorero na Leta, ishushanywa nk’igicumuro cy’isebezo. Igicumuro ni icyaha, kandi icyaha kigize inyamaswa ya gipapa ni uko abami begurira ubutware bwabo ubuyobozi bwa gipapa. Mu kubikora bakora ubusambanyi bw’umwuka, ari bwo gicumuro cy’isebezo cya Daniyeli, kandi ari cyo gishushanyo cy’inyamaswa cya Yohana.</w:t>
      </w:r>
    </w:p>
    <w:p>
      <w:pPr>
        <w:pStyle w:val="ArticleBody"/>
        <w:jc w:val="left"/>
      </w:pPr>
      <w:r>
        <w:rPr>
          <w:rFonts w:ascii="Times New Roman" w:hAnsi="Times New Roman" w:eastAsia="Times New Roman" w:cs="Times New Roman"/>
        </w:rPr>
        <w:t>Kukwata obusinguzi ku kifaananyi kya obwapapa kwe kutegeera, okuyita mu Kigambo kya Katonda, nti Amerika esooka okutandikawo enkolagana eno, era n’egikakasa mu tteeka lya Ssande erigenda okujja amangu, ne lye limalirako ne likaka ensi yonna okukkiriza enkolagana y’emu.</w:t>
      </w:r>
    </w:p>
    <w:p>
      <w:pPr>
        <w:pStyle w:val="ArticleBody"/>
        <w:jc w:val="left"/>
      </w:pPr>
      <w:r>
        <w:rPr>
          <w:rFonts w:ascii="Times New Roman" w:hAnsi="Times New Roman" w:eastAsia="Times New Roman" w:cs="Times New Roman"/>
        </w:rPr>
        <w:t>Ukama hagati y’itorero na leta Amerika Izunze Ubumwe izahatira isi yose buzaba bugizwe na guverinoma imwe y’isi (Umuryango w’Abibumbye), yinjira mu ihuriro n’ubupapa nk’ubutegetsi bugenzura izo gahunda. Kuneshesha ishusho y’inyamaswa, ni ukumenya binyuze mu Ijambo ry’ubuhanuzi ry’Imana ko ishusho y’inyamaswa ihagarariye ibyo bintu nyir’izina.</w:t>
      </w:r>
    </w:p>
    <w:p>
      <w:pPr>
        <w:pStyle w:val="ArticleBody"/>
        <w:jc w:val="left"/>
      </w:pPr>
      <w:r>
        <w:rPr>
          <w:rFonts w:ascii="Times New Roman" w:hAnsi="Times New Roman" w:eastAsia="Times New Roman" w:cs="Times New Roman"/>
        </w:rPr>
        <w:t>Kupata ushindi juu ya yule mnyama na sanamu ya mnyama kunatia ndani kupata ufahamu wa alama ya mamlaka ya yule mnyama (upapa).</w:t>
      </w:r>
    </w:p>
    <w:p>
      <w:pPr>
        <w:pStyle w:val="ArticleBody"/>
        <w:jc w:val="left"/>
      </w:pPr>
      <w:r>
        <w:rPr>
          <w:rFonts w:ascii="Times New Roman" w:hAnsi="Times New Roman" w:eastAsia="Times New Roman" w:cs="Times New Roman"/>
        </w:rPr>
        <w:t>Alama ya mnyama ni utunzaji wa Jumapili kwa kulazimishwa kana kwamba ndiyo Sabato ya Mungu. Kupata ushindi juu ya alama hiyo kunahitaji kufahamu kwamba ibada ya Jumapili ni ibada ya jua, na kwamba si kitu kingine isipokuwa ibada ya kipagani ya Baali. Ushindi huo unajumuisha ukweli kwamba hakuna mtu aipokeaye alama ya mnyama mpaka itakapolazimishwa juu ya wanadamu.</w:t>
      </w:r>
    </w:p>
    <w:p>
      <w:pPr>
        <w:pStyle w:val="ArticleScripture"/>
        <w:jc w:val="left"/>
      </w:pPr>
      <w:r>
        <w:rPr>
          <w:rFonts w:ascii="Times New Roman" w:hAnsi="Times New Roman" w:eastAsia="Times New Roman" w:cs="Times New Roman"/>
        </w:rPr>
        <w:t>“ھەروەھا، ئۆتكەن ئەۋلادتىكى مەسىھىيلەر يەكشەنبىنى كۆزىتىپ كەلگەن، شۇنداق قىلىش ئارقىلىق ئىنجىلدىكى سەبەتنى تۇتۇۋاتىمىز دەپ پەرەز قىلغان؛ ۋە ھازىرمۇ ھەر بىر چېركاۋدا، رىم كاتولىك جامائىتىنىمۇ بۇنىڭ سىرتىدا قالدۇرماي، يەكشەنبە ئىلاھىي تەيىنلەش بويىچە سەبەتتۇر دەپ سەمىمىي ئىشىنىدىغان ھەقىقىي مەسىھىيلەر بار. خۇدا ئۇلارنىڭ نىيىتىدىكى سەمىمىيەتنى ۋە ئۆزىنىڭ ئالدىدىكى دىيانەتدارلىقىنى قوبۇل قىلىدۇ. ئەمما يەكشەنبەنى كۆزىتىش قانۇن بىلەن مەجبۇرىي قىلىنىدىغان بولسا، ۋە دۇنيا ھەقىقىي سەبەتنىڭ مەجبۇرىيىتى توغرىسىدا يورۇتۇلسا، شۇ چاغدا خۇدانىڭ ئەمرىگە خىلاپلىق قىلىپ، رىمدىن يۇقىرىراق ھوقۇققا ئىگە بولمىغان بىر پەرمانغا ئىتائەت قىلىدىغان ھەرقانداق كىشى، شۇ ئارقىلىق پاپالىقنى خۇدادىن ئۈستۈن ھۆرمەت قىلغان بولىدۇ. ئۇ رىمغا ۋە رىم تەرىپىدىن بەلگىلەنگەن بۇ تۈزۈمنى ئىجرا قىلدۇرىدىغان ھوقۇققا تەزىم قىلماقتا. ئۇ ۋەھشىي ھايۋانغا ۋە ئۇنىڭ سۈرىتىگە ئىبادەت قىلماقتا. ئىنسانلار شۇنداق قىلىپ، خۇدا ئۆز ھوقۇقىنىڭ بەلگىسى دەپ جاكارلىغان تۈزۈمنى رەت قىلىپ، ئۇنىڭ ئورنىغا رىم ئۆز ھۆكۈمرانلىقىنىڭ بەلگىسى قىلىپ تاللىغان نەرسىنى ھۆرمەت قىلغاندا، شۇ ئارقىلىق رىمغا ساداقەت بەلگىسىنى—«ۋەھشىي ھايۋاننىڭ بەلگىسى»نى—قوبۇل قىلغان بولىدۇ. ۋە بۇ مەسىلە خەلقتىڭ ئالدىغا مۇشۇنداق ئوچۇق-ئاشكارا قويۇلۇپ، ئۇلار خۇدانىڭ ئەمرلىرى بىلەن ئىنسانلارنىڭ ئەمرلىرى ئارىسىدا تاللاش قىلىشقا كەلتۈرۈلمىگۈچە، خىلاپلىق قىلىشتا داۋام قىلىدىغانلار «ۋەھشىي ھايۋاننىڭ بەلگىسى»نى قوبۇل قىلمايدۇ.” «The Great Controversy», 449.</w:t>
      </w:r>
    </w:p>
    <w:p>
      <w:pPr>
        <w:pStyle w:val="ArticleBody"/>
        <w:jc w:val="left"/>
      </w:pPr>
      <w:r>
        <w:rPr>
          <w:rFonts w:ascii="Times New Roman" w:hAnsi="Times New Roman" w:eastAsia="Times New Roman" w:cs="Times New Roman"/>
        </w:rPr>
        <w:t>Aba bûn serfiraz li ser ajalê, li ser wêneyê ajalê û li ser nîşana ajalê, divê herwiha serfirazî li ser hejmara navê wî jî bi dest bixin. Di wê demê dîrokê de ku fahişeya Sûrê nehatibû ji bîr kirin, cîhana Protestanan dizanibû ku papatî dijminê Mesîh bû. Ew dizanibûn ku Pawlos papatî wekî “yê xirab”, “mirovê gunehê”, “sira bêedaliyê” û “kurê windabûnê” nas kiribû; “Yê ku li dijî disekine û xwe bilindtir dike li ser her tiştê ku bi navê Xwedê tê gotin, an jî tê perestin; heta ku ew wekî Xwedê di perestgeha Xwedê de rûniştibe, xwe nîşan dide ku ew Xwedê ye.” Lê niha fahişeya mezin a Sûrê hatiye ji bîr kirin.</w:t>
      </w:r>
    </w:p>
    <w:p>
      <w:pPr>
        <w:pStyle w:val="ArticleBody"/>
        <w:jc w:val="left"/>
      </w:pPr>
      <w:r>
        <w:rPr>
          <w:rFonts w:ascii="Times New Roman" w:hAnsi="Times New Roman" w:eastAsia="Times New Roman" w:cs="Times New Roman"/>
        </w:rPr>
        <w:t>Mwa gihe vya kera habayeho uburyo butandukanye bw’isopsephy, canke gematria, bwerekana yuko igiharuro “666” cari ikimenyetso giserukira ubupapa. Akarorero ka kera kazwi ni uko ku ngofero y’umupapa (miter) handitseko amajambo Vicarius Filii Dei. Vicarius Filii Dei, risobanurwa ngo “Umusubirizi w’Umwana w’Imana”, kandi rero rikora ku co avuga co kwicara mu rusengero rw’Imana, yiyita Imana. Indome z’Ikinyalatini zigize Vicarius Filii Dei zingana n’igiharuro amajana atandatu na mirongo itandatu na gatandatu.</w:t>
      </w:r>
    </w:p>
    <w:p>
      <w:pPr>
        <w:pStyle w:val="ArticleBody"/>
        <w:jc w:val="left"/>
      </w:pPr>
      <w:r>
        <w:rPr>
          <w:rFonts w:ascii="Times New Roman" w:hAnsi="Times New Roman" w:eastAsia="Times New Roman" w:cs="Times New Roman"/>
        </w:rPr>
        <w:t>Ecilolo, cio n'obukama bwa papa, kimanyiddwa olw’omuwendo gwakyo era omuwendo gwakyo gwe “666,” naye omuntu ow’ekibi yaafuna ekiwundu ekitta mu 1798, era ne yeerabirwa. Mu nnaku ez’oluvannyuma ekiwundu ekitta kirina okuwonyezebwa, era okuwonyezebwa kw’ekiwundu ekitta kulaga nti Amerika esooka okukola ekifaananyi ky’ecilolo mu ggwanga lyayo yennyini, oluvannyuma n’ewaliriza ensi okukola kye kimu.</w:t>
      </w:r>
    </w:p>
    <w:p>
      <w:pPr>
        <w:pStyle w:val="ArticleBody"/>
        <w:jc w:val="left"/>
      </w:pPr>
      <w:r>
        <w:rPr>
          <w:rFonts w:ascii="Times New Roman" w:hAnsi="Times New Roman" w:eastAsia="Times New Roman" w:cs="Times New Roman"/>
        </w:rPr>
        <w:t>Picha ya mnyama ya ulimwengu ni ya namna mbili na pia ya namna tatu. Kinabii ni ya namna mbili, kwa maana imeundwa kwa muungano wa kanisa na serikali; lakini ni ya namna tatu kwa kuwa imeundwa na joka, na mnyama, na nabii wa uongo. Wakati muungano wa namna tatu wa mamlaka zilezile zitakazouongoza ulimwengu hadi Har–Magedoni utakapoanzishwa, huo utakuwa mnyama aliye ufalme wa nane ulio wa wale saba, na pia utakuwa muungano wa namna tatu wa ufalme wa sita. Hesabu ya jina la mnyama katika siku za mwisho ni tena “666,” kwa maana inawakilisha falme tatu ambazo kila moja ni sehemu ya ufalme wa sita.</w:t>
      </w:r>
    </w:p>
    <w:p>
      <w:pPr>
        <w:pStyle w:val="ArticleBody"/>
        <w:jc w:val="left"/>
      </w:pPr>
      <w:r>
        <w:rPr>
          <w:rFonts w:ascii="Times New Roman" w:hAnsi="Times New Roman" w:eastAsia="Times New Roman" w:cs="Times New Roman"/>
        </w:rPr>
        <w:t>Lupili kyadila kuhasa ukindana ne chiswango, ne kifwanyikiso kyacho, ne cimanyikiso kyacho, ne namba ya zina dyacho, kuleva kumvwila cishimikilo cya kwamba “wa munani wa ku ba saba,” ico caba cinswe ca Daniele ibili, ico Daniele a lomba ukucimvwila. Cili cintu ca Kusokolola kwa Yesu Kristu ico cifungulwa panshita fye ilyo ukweshiwa kwa lukatilo kukafyalwa, pantu ngefyo Yohane asosa ati, “inshita yali pa mano.” Eico, abo abalupila ukwo kukindana balangililwa nga bali pamo ne bamalayika abasuka ifyabipisha, pantu balupila ukwo kukindana, nangu ukumvwila kwa buprofeti uko kwabafwa, panshita fye ilyo ukweshiwa kwa lukatilo kukafyalwa.</w:t>
      </w:r>
    </w:p>
    <w:p>
      <w:pPr>
        <w:pStyle w:val="ArticleBody"/>
        <w:jc w:val="left"/>
      </w:pPr>
      <w:r>
        <w:rPr>
          <w:rFonts w:ascii="Times New Roman" w:hAnsi="Times New Roman" w:eastAsia="Times New Roman" w:cs="Times New Roman"/>
        </w:rPr>
        <w:t>Aba bamenya yuko Ibyahishuwe bya Yesu Kristo bikurwaho ikimenyetso gato mbere y’isozwa ry’igihe cy’igeragezwa, kandi ko umubare “666” ari kimwe mu bice bigize icyo yerekwa, ntibazabura kubona ko iyerekwa ryo muri Ezekiyeli igice cya munani ritangirira ku munsi wa gatanu (ari wo munsi ubanziriza uwa gatandatu), mu kwezi kwa gatandatu k’umwaka wa gatandatu. Ku musozo w’igice cya munani abagabo makumyabiri na batanu baba bubamye imbere y’izuba, kandi igice cya cyenda kigaragaza abahabwa ikimenyetso cy’Imana.</w:t>
      </w:r>
    </w:p>
    <w:p>
      <w:pPr>
        <w:pStyle w:val="ArticleBody"/>
        <w:jc w:val="left"/>
      </w:pPr>
      <w:r>
        <w:rPr>
          <w:rFonts w:ascii="Times New Roman" w:hAnsi="Times New Roman" w:eastAsia="Times New Roman" w:cs="Times New Roman"/>
        </w:rPr>
        <w:t>Ŵifundo wa nchwilo uwo ni cimanyikwiro ca ciswango na cilembo ca Leza, kabili nchwilo walaisulwa panshita fye ilyo inshita ya luse tailafungwa pa Mulandu wa pa Mulungu wa Sonto, ngefyo cilelangishiwa ku nambala “666.” Lelo ukufungwa kwa nshita ya luse uko kwatondololwa ukuti kulecitika pa Mulandu wa pa Mulungu wa Sonto mu United States, te kufungwa kwa nshita ya luse ya bantu bonse; ni kufungwa kwa nshita ya luse kwa ba Seventh-day Adventists fye.</w:t>
      </w:r>
    </w:p>
    <w:p>
      <w:pPr>
        <w:pStyle w:val="ArticleBody"/>
        <w:jc w:val="left"/>
      </w:pPr>
      <w:r>
        <w:rPr>
          <w:rFonts w:ascii="Times New Roman" w:hAnsi="Times New Roman" w:eastAsia="Times New Roman" w:cs="Times New Roman"/>
        </w:rPr>
        <w:t>Omubonekya bunoorekwa nk’obubaho omuri Yerusaalemu, eky’okureeberaho ky’ekanisa y’Abadiventiisiti b’Olunaku Orwomusanvu. Mu biro by’etteeka rya Sande omuri Leta Zegumire eza Amerika, Abadiventiisiti b’Olunaku Orwomusanvu nibo bonyini boonka aba, aho kandi obwo nyini, barikukwatibwa obujunaanizibwa ahabw’omushana gw’Isabato.</w:t>
      </w:r>
    </w:p>
    <w:p>
      <w:pPr>
        <w:pStyle w:val="ArticleScripture"/>
        <w:jc w:val="left"/>
      </w:pPr>
      <w:r>
        <w:rPr>
          <w:rFonts w:ascii="Times New Roman" w:hAnsi="Times New Roman" w:eastAsia="Times New Roman" w:cs="Times New Roman"/>
        </w:rPr>
        <w:t>“ئەگەر ڕووناکیی ڕاستی پێشکەش بە تۆ کرابێت، کە شەممەی فەرمانی چوارەم ئاشکرا دەکات، و نیشان دەدات کە لە وشەی خودادا هیچ بنەمایەک بۆ پاراستنی یەکشەممە نییە، و هەرچەندە تۆ هێشتا بە شەممەی درۆین دەچەسپیت، و ڕەت دەکەیت کە پیرۆز بگریت ئەو شەممەیەی خودا پێی دەڵێت ‘ڕۆژی پیرۆزی من،’ تۆ نیشانی ئاژەڵ وەردەگریت. ئەمە کەی ڕوودەدات؟—کاتێک فەرمانەکەیەک جێبەجێ دەکەیت کە فەرمانت پێ دەدات لە کار لە یەکشەممە بوەستیت و خودا بپەرستیت، لە کاتێکدا تۆ دەزانیت کە لە ئینجیلدا تەنانەت یەک وشەش نییە کە نیشان بدات یەکشەممە شتێک بێت جگە لە ڕۆژێکی ئاسایی کارکردن، تۆ ڕازی دەبیت نیشانی ئاژەڵ وەربگریت، و مۆری خودا ڕەت دەکەیت. ئەگەر ئەم نیشانە لە ناوچەوانمان یان لە دەستەکانمان وەربگرین، ئەو حوکمانەی بەسەر نافەرماناندا ڕاگەیەندراون دەبێت بەسەرماندا دابەزن. بەڵام مۆری خودای زیندوو لەسەر ئەوانە دادەنرێت کە بە ویژدان شەممەی یەزدان دەپارێزن.” Review and Herald, April 27, 1911.</w:t>
      </w:r>
    </w:p>
    <w:p>
      <w:pPr>
        <w:pStyle w:val="ArticleBody"/>
        <w:jc w:val="left"/>
      </w:pPr>
      <w:r>
        <w:rPr>
          <w:rFonts w:ascii="Times New Roman" w:hAnsi="Times New Roman" w:eastAsia="Times New Roman" w:cs="Times New Roman"/>
        </w:rPr>
        <w:t>ئێژنی حزقیال لە بەشی هەشتەوە هەتا بەشی یازدە، مێژووی ئەو ڕووداوانە دەناسێنێت کە پێش بستنەوەی دەرگای تۆبە بۆ ئۆرشەلیم هاتون. ئەم بینینە وەک ئەوە نیشان دراوە کە تەنها یەک ڕۆژ پێش گەیشتنی ژمارەی «666» ڕوودەدات، و بەشی هەشت هەڵکشانی سەرپێچییەکی زیاتربوو لە ناو ئۆرشەلیم دەناسێنێت کە لە کۆتاییدا بەوە دەگات کە پیاوانی پێشەوە بۆ خۆر کڕنوش دەبەن، و بەم شێوەیە نیشانی ئاژەڵ وەردەگرن.</w:t>
      </w:r>
    </w:p>
    <w:p>
      <w:pPr>
        <w:pStyle w:val="ArticleBody"/>
        <w:jc w:val="left"/>
      </w:pPr>
      <w:r>
        <w:rPr>
          <w:rFonts w:ascii="Times New Roman" w:hAnsi="Times New Roman" w:eastAsia="Times New Roman" w:cs="Times New Roman"/>
        </w:rPr>
        <w:t>Sura ya tisa inamwakilisha malaika akipita katika Yerusalemu (hivyo ikionyesha mwendelezo), na akiweka muhuri juu ya kundi moja kabla ya malaika wa kuharibu, ambao baadaye huwaua wote wasio na muhuri huo. Sura zote mbili zinawakilisha historia ya hatua kwa hatua inayoongoza kwenye sheria ya Jumapili, ambapo kundi moja huiinamia jua, na lingine hupokea muhuri wa Mungu. Kisha waovu huondolewa kutoka Yerusalemu, kwa maana sheria ya Jumapili huwatenganisha waovu na wenye hekima.</w:t>
      </w:r>
    </w:p>
    <w:p>
      <w:pPr>
        <w:pStyle w:val="ArticleBody"/>
        <w:jc w:val="left"/>
      </w:pPr>
      <w:r>
        <w:rPr>
          <w:rFonts w:ascii="Times New Roman" w:hAnsi="Times New Roman" w:eastAsia="Times New Roman" w:cs="Times New Roman"/>
        </w:rPr>
        <w:t>Kutangara kuno kumenyeshwa mu gice ca cenda c’igitabu ca Ezekiyeli ni ko kutangara nyene kumenyeshwa mu gice ca indwi c’Ivyahishuriwe Yohana.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예와</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광경들이</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이처럼</w:t>
      </w:r>
      <w:r>
        <w:rPr>
          <w:rFonts w:ascii="Times New Roman" w:hAnsi="Times New Roman" w:eastAsia="Times New Roman" w:cs="Times New Roman"/>
        </w:rPr>
        <w:t xml:space="preserve"> </w:t>
      </w:r>
      <w:r>
        <w:rPr>
          <w:rFonts w:ascii="Malgun Gothic" w:hAnsi="Malgun Gothic" w:eastAsia="Malgun Gothic" w:cs="Malgun Gothic"/>
        </w:rPr>
        <w:t>엄청난</w:t>
      </w:r>
      <w:r>
        <w:rPr>
          <w:rFonts w:ascii="Times New Roman" w:hAnsi="Times New Roman" w:eastAsia="Times New Roman" w:cs="Times New Roman"/>
        </w:rPr>
        <w:t xml:space="preserve"> </w:t>
      </w:r>
      <w:r>
        <w:rPr>
          <w:rFonts w:ascii="Malgun Gothic" w:hAnsi="Malgun Gothic" w:eastAsia="Malgun Gothic" w:cs="Malgun Gothic"/>
        </w:rPr>
        <w:t>심판들이</w:t>
      </w:r>
      <w:r>
        <w:rPr>
          <w:rFonts w:ascii="Times New Roman" w:hAnsi="Times New Roman" w:eastAsia="Times New Roman" w:cs="Times New Roman"/>
        </w:rPr>
        <w:t xml:space="preserve"> </w:t>
      </w:r>
      <w:r>
        <w:rPr>
          <w:rFonts w:ascii="Malgun Gothic" w:hAnsi="Malgun Gothic" w:eastAsia="Malgun Gothic" w:cs="Malgun Gothic"/>
        </w:rPr>
        <w:t>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내릴진대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피난처는</w:t>
      </w:r>
      <w:r>
        <w:rPr>
          <w:rFonts w:ascii="Times New Roman" w:hAnsi="Times New Roman" w:eastAsia="Times New Roman" w:cs="Times New Roman"/>
        </w:rPr>
        <w:t xml:space="preserve"> </w:t>
      </w:r>
      <w:r>
        <w:rPr>
          <w:rFonts w:ascii="Malgun Gothic" w:hAnsi="Malgun Gothic" w:eastAsia="Malgun Gothic" w:cs="Malgun Gothic"/>
        </w:rPr>
        <w:t>어디에</w:t>
      </w:r>
      <w:r>
        <w:rPr>
          <w:rFonts w:ascii="Times New Roman" w:hAnsi="Times New Roman" w:eastAsia="Times New Roman" w:cs="Times New Roman"/>
        </w:rPr>
        <w:t xml:space="preserve"> </w:t>
      </w:r>
      <w:r>
        <w:rPr>
          <w:rFonts w:ascii="Malgun Gothic" w:hAnsi="Malgun Gothic" w:eastAsia="Malgun Gothic" w:cs="Malgun Gothic"/>
        </w:rPr>
        <w:t>있겠는가</w:t>
      </w:r>
      <w:r>
        <w:rPr>
          <w:rFonts w:ascii="Times New Roman" w:hAnsi="Times New Roman" w:eastAsia="Times New Roman" w:cs="Times New Roman"/>
        </w:rPr>
        <w:t xml:space="preserve">? </w:t>
      </w:r>
      <w:r>
        <w:rPr>
          <w:rFonts w:ascii="Malgun Gothic" w:hAnsi="Malgun Gothic" w:eastAsia="Malgun Gothic" w:cs="Malgun Gothic"/>
        </w:rPr>
        <w:t>진노가</w:t>
      </w:r>
      <w:r>
        <w:rPr>
          <w:rFonts w:ascii="Times New Roman" w:hAnsi="Times New Roman" w:eastAsia="Times New Roman" w:cs="Times New Roman"/>
        </w:rPr>
        <w:t xml:space="preserve"> </w:t>
      </w:r>
      <w:r>
        <w:rPr>
          <w:rFonts w:ascii="Malgun Gothic" w:hAnsi="Malgun Gothic" w:eastAsia="Malgun Gothic" w:cs="Malgun Gothic"/>
        </w:rPr>
        <w:t>지나가기까지</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어떻게</w:t>
      </w:r>
      <w:r>
        <w:rPr>
          <w:rFonts w:ascii="Times New Roman" w:hAnsi="Times New Roman" w:eastAsia="Times New Roman" w:cs="Times New Roman"/>
        </w:rPr>
        <w:t xml:space="preserve"> </w:t>
      </w:r>
      <w:r>
        <w:rPr>
          <w:rFonts w:ascii="Malgun Gothic" w:hAnsi="Malgun Gothic" w:eastAsia="Malgun Gothic" w:cs="Malgun Gothic"/>
        </w:rPr>
        <w:t>보호를</w:t>
      </w:r>
      <w:r>
        <w:rPr>
          <w:rFonts w:ascii="Times New Roman" w:hAnsi="Times New Roman" w:eastAsia="Times New Roman" w:cs="Times New Roman"/>
        </w:rPr>
        <w:t xml:space="preserve"> </w:t>
      </w:r>
      <w:r>
        <w:rPr>
          <w:rFonts w:ascii="Malgun Gothic" w:hAnsi="Malgun Gothic" w:eastAsia="Malgun Gothic" w:cs="Malgun Gothic"/>
        </w:rPr>
        <w:t>받겠는가</w:t>
      </w:r>
      <w:r>
        <w:rPr>
          <w:rFonts w:ascii="Times New Roman" w:hAnsi="Times New Roman" w:eastAsia="Times New Roman" w:cs="Times New Roman"/>
        </w:rPr>
        <w:t xml:space="preserve">? </w:t>
      </w:r>
      <w:r>
        <w:rPr>
          <w:rFonts w:ascii="Malgun Gothic" w:hAnsi="Malgun Gothic" w:eastAsia="Malgun Gothic" w:cs="Malgun Gothic"/>
        </w:rPr>
        <w:t>요한은</w:t>
      </w:r>
      <w:r>
        <w:rPr>
          <w:rFonts w:ascii="Times New Roman" w:hAnsi="Times New Roman" w:eastAsia="Times New Roman" w:cs="Times New Roman"/>
        </w:rPr>
        <w:t xml:space="preserve"> </w:t>
      </w:r>
      <w:r>
        <w:rPr>
          <w:rFonts w:ascii="Malgun Gothic" w:hAnsi="Malgun Gothic" w:eastAsia="Malgun Gothic" w:cs="Malgun Gothic"/>
        </w:rPr>
        <w:t>자연의</w:t>
      </w:r>
      <w:r>
        <w:rPr>
          <w:rFonts w:ascii="Times New Roman" w:hAnsi="Times New Roman" w:eastAsia="Times New Roman" w:cs="Times New Roman"/>
        </w:rPr>
        <w:t xml:space="preserve"> </w:t>
      </w:r>
      <w:r>
        <w:rPr>
          <w:rFonts w:ascii="Malgun Gothic" w:hAnsi="Malgun Gothic" w:eastAsia="Malgun Gothic" w:cs="Malgun Gothic"/>
        </w:rPr>
        <w:t>요소들</w:t>
      </w:r>
      <w:r>
        <w:rPr>
          <w:rFonts w:ascii="Times New Roman" w:hAnsi="Times New Roman" w:eastAsia="Times New Roman" w:cs="Times New Roman"/>
        </w:rPr>
        <w:t>—</w:t>
      </w:r>
      <w:r>
        <w:rPr>
          <w:rFonts w:ascii="Malgun Gothic" w:hAnsi="Malgun Gothic" w:eastAsia="Malgun Gothic" w:cs="Malgun Gothic"/>
        </w:rPr>
        <w:t>지진과</w:t>
      </w:r>
      <w:r>
        <w:rPr>
          <w:rFonts w:ascii="Times New Roman" w:hAnsi="Times New Roman" w:eastAsia="Times New Roman" w:cs="Times New Roman"/>
        </w:rPr>
        <w:t xml:space="preserve"> </w:t>
      </w:r>
      <w:r>
        <w:rPr>
          <w:rFonts w:ascii="Malgun Gothic" w:hAnsi="Malgun Gothic" w:eastAsia="Malgun Gothic" w:cs="Malgun Gothic"/>
        </w:rPr>
        <w:t>폭풍과</w:t>
      </w:r>
      <w:r>
        <w:rPr>
          <w:rFonts w:ascii="Times New Roman" w:hAnsi="Times New Roman" w:eastAsia="Times New Roman" w:cs="Times New Roman"/>
        </w:rPr>
        <w:t xml:space="preserve"> </w:t>
      </w:r>
      <w:r>
        <w:rPr>
          <w:rFonts w:ascii="Malgun Gothic" w:hAnsi="Malgun Gothic" w:eastAsia="Malgun Gothic" w:cs="Malgun Gothic"/>
        </w:rPr>
        <w:t>정치적</w:t>
      </w:r>
      <w:r>
        <w:rPr>
          <w:rFonts w:ascii="Times New Roman" w:hAnsi="Times New Roman" w:eastAsia="Times New Roman" w:cs="Times New Roman"/>
        </w:rPr>
        <w:t xml:space="preserve"> </w:t>
      </w:r>
      <w:r>
        <w:rPr>
          <w:rFonts w:ascii="Malgun Gothic" w:hAnsi="Malgun Gothic" w:eastAsia="Malgun Gothic" w:cs="Malgun Gothic"/>
        </w:rPr>
        <w:t>투쟁</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천사에</w:t>
      </w:r>
      <w:r>
        <w:rPr>
          <w:rFonts w:ascii="Times New Roman" w:hAnsi="Times New Roman" w:eastAsia="Times New Roman" w:cs="Times New Roman"/>
        </w:rPr>
        <w:t xml:space="preserve"> </w:t>
      </w:r>
      <w:r>
        <w:rPr>
          <w:rFonts w:ascii="Malgun Gothic" w:hAnsi="Malgun Gothic" w:eastAsia="Malgun Gothic" w:cs="Malgun Gothic"/>
        </w:rPr>
        <w:t>의하여</w:t>
      </w:r>
      <w:r>
        <w:rPr>
          <w:rFonts w:ascii="Times New Roman" w:hAnsi="Times New Roman" w:eastAsia="Times New Roman" w:cs="Times New Roman"/>
        </w:rPr>
        <w:t xml:space="preserve"> </w:t>
      </w:r>
      <w:r>
        <w:rPr>
          <w:rFonts w:ascii="Malgun Gothic" w:hAnsi="Malgun Gothic" w:eastAsia="Malgun Gothic" w:cs="Malgun Gothic"/>
        </w:rPr>
        <w:t>붙들려</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본다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바람들은</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그것들을</w:t>
      </w:r>
      <w:r>
        <w:rPr>
          <w:rFonts w:ascii="Times New Roman" w:hAnsi="Times New Roman" w:eastAsia="Times New Roman" w:cs="Times New Roman"/>
        </w:rPr>
        <w:t xml:space="preserve"> </w:t>
      </w:r>
      <w:r>
        <w:rPr>
          <w:rFonts w:ascii="Malgun Gothic" w:hAnsi="Malgun Gothic" w:eastAsia="Malgun Gothic" w:cs="Malgun Gothic"/>
        </w:rPr>
        <w:t>놓아주라는</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하시기까지</w:t>
      </w:r>
      <w:r>
        <w:rPr>
          <w:rFonts w:ascii="Times New Roman" w:hAnsi="Times New Roman" w:eastAsia="Times New Roman" w:cs="Times New Roman"/>
        </w:rPr>
        <w:t xml:space="preserve"> </w:t>
      </w:r>
      <w:r>
        <w:rPr>
          <w:rFonts w:ascii="Malgun Gothic" w:hAnsi="Malgun Gothic" w:eastAsia="Malgun Gothic" w:cs="Malgun Gothic"/>
        </w:rPr>
        <w:t>통제</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거기에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안전이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천사들은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명을</w:t>
      </w:r>
      <w:r>
        <w:rPr>
          <w:rFonts w:ascii="Times New Roman" w:hAnsi="Times New Roman" w:eastAsia="Times New Roman" w:cs="Times New Roman"/>
        </w:rPr>
        <w:t xml:space="preserve"> </w:t>
      </w:r>
      <w:r>
        <w:rPr>
          <w:rFonts w:ascii="Malgun Gothic" w:hAnsi="Malgun Gothic" w:eastAsia="Malgun Gothic" w:cs="Malgun Gothic"/>
        </w:rPr>
        <w:t>수행하여</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바람들을</w:t>
      </w:r>
      <w:r>
        <w:rPr>
          <w:rFonts w:ascii="Times New Roman" w:hAnsi="Times New Roman" w:eastAsia="Times New Roman" w:cs="Times New Roman"/>
        </w:rPr>
        <w:t xml:space="preserve"> </w:t>
      </w:r>
      <w:r>
        <w:rPr>
          <w:rFonts w:ascii="Malgun Gothic" w:hAnsi="Malgun Gothic" w:eastAsia="Malgun Gothic" w:cs="Malgun Gothic"/>
        </w:rPr>
        <w:t>붙들고</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종들의</w:t>
      </w:r>
      <w:r>
        <w:rPr>
          <w:rFonts w:ascii="Times New Roman" w:hAnsi="Times New Roman" w:eastAsia="Times New Roman" w:cs="Times New Roman"/>
        </w:rPr>
        <w:t xml:space="preserve"> </w:t>
      </w:r>
      <w:r>
        <w:rPr>
          <w:rFonts w:ascii="Malgun Gothic" w:hAnsi="Malgun Gothic" w:eastAsia="Malgun Gothic" w:cs="Malgun Gothic"/>
        </w:rPr>
        <w:t>이마에</w:t>
      </w:r>
      <w:r>
        <w:rPr>
          <w:rFonts w:ascii="Times New Roman" w:hAnsi="Times New Roman" w:eastAsia="Times New Roman" w:cs="Times New Roman"/>
        </w:rPr>
        <w:t xml:space="preserve"> </w:t>
      </w:r>
      <w:r>
        <w:rPr>
          <w:rFonts w:ascii="Malgun Gothic" w:hAnsi="Malgun Gothic" w:eastAsia="Malgun Gothic" w:cs="Malgun Gothic"/>
        </w:rPr>
        <w:t>인침을</w:t>
      </w:r>
      <w:r>
        <w:rPr>
          <w:rFonts w:ascii="Times New Roman" w:hAnsi="Times New Roman" w:eastAsia="Times New Roman" w:cs="Times New Roman"/>
        </w:rPr>
        <w:t xml:space="preserve"> </w:t>
      </w:r>
      <w:r>
        <w:rPr>
          <w:rFonts w:ascii="Malgun Gothic" w:hAnsi="Malgun Gothic" w:eastAsia="Malgun Gothic" w:cs="Malgun Gothic"/>
        </w:rPr>
        <w:t>받기까지</w:t>
      </w:r>
      <w:r>
        <w:rPr>
          <w:rFonts w:ascii="Times New Roman" w:hAnsi="Times New Roman" w:eastAsia="Times New Roman" w:cs="Times New Roman"/>
        </w:rPr>
        <w:t xml:space="preserve"> </w:t>
      </w:r>
      <w:r>
        <w:rPr>
          <w:rFonts w:ascii="Malgun Gothic" w:hAnsi="Malgun Gothic" w:eastAsia="Malgun Gothic" w:cs="Malgun Gothic"/>
        </w:rPr>
        <w:t>바람이</w:t>
      </w:r>
      <w:r>
        <w:rPr>
          <w:rFonts w:ascii="Times New Roman" w:hAnsi="Times New Roman" w:eastAsia="Times New Roman" w:cs="Times New Roman"/>
        </w:rPr>
        <w:t xml:space="preserve"> </w:t>
      </w:r>
      <w:r>
        <w:rPr>
          <w:rFonts w:ascii="Malgun Gothic" w:hAnsi="Malgun Gothic" w:eastAsia="Malgun Gothic" w:cs="Malgun Gothic"/>
        </w:rPr>
        <w:t>땅에나</w:t>
      </w:r>
      <w:r>
        <w:rPr>
          <w:rFonts w:ascii="Times New Roman" w:hAnsi="Times New Roman" w:eastAsia="Times New Roman" w:cs="Times New Roman"/>
        </w:rPr>
        <w:t xml:space="preserve"> </w:t>
      </w:r>
      <w:r>
        <w:rPr>
          <w:rFonts w:ascii="Malgun Gothic" w:hAnsi="Malgun Gothic" w:eastAsia="Malgun Gothic" w:cs="Malgun Gothic"/>
        </w:rPr>
        <w:t>바다에나</w:t>
      </w:r>
      <w:r>
        <w:rPr>
          <w:rFonts w:ascii="Times New Roman" w:hAnsi="Times New Roman" w:eastAsia="Times New Roman" w:cs="Times New Roman"/>
        </w:rPr>
        <w:t xml:space="preserve"> </w:t>
      </w:r>
      <w:r>
        <w:rPr>
          <w:rFonts w:ascii="Malgun Gothic" w:hAnsi="Malgun Gothic" w:eastAsia="Malgun Gothic" w:cs="Malgun Gothic"/>
        </w:rPr>
        <w:t>아무</w:t>
      </w:r>
      <w:r>
        <w:rPr>
          <w:rFonts w:ascii="Times New Roman" w:hAnsi="Times New Roman" w:eastAsia="Times New Roman" w:cs="Times New Roman"/>
        </w:rPr>
        <w:t xml:space="preserve"> </w:t>
      </w:r>
      <w:r>
        <w:rPr>
          <w:rFonts w:ascii="Malgun Gothic" w:hAnsi="Malgun Gothic" w:eastAsia="Malgun Gothic" w:cs="Malgun Gothic"/>
        </w:rPr>
        <w:t>나무에나</w:t>
      </w:r>
      <w:r>
        <w:rPr>
          <w:rFonts w:ascii="Times New Roman" w:hAnsi="Times New Roman" w:eastAsia="Times New Roman" w:cs="Times New Roman"/>
        </w:rPr>
        <w:t xml:space="preserve"> </w:t>
      </w:r>
      <w:r>
        <w:rPr>
          <w:rFonts w:ascii="Malgun Gothic" w:hAnsi="Malgun Gothic" w:eastAsia="Malgun Gothic" w:cs="Malgun Gothic"/>
        </w:rPr>
        <w:t>불지</w:t>
      </w:r>
      <w:r>
        <w:rPr>
          <w:rFonts w:ascii="Times New Roman" w:hAnsi="Times New Roman" w:eastAsia="Times New Roman" w:cs="Times New Roman"/>
        </w:rPr>
        <w:t xml:space="preserve"> </w:t>
      </w:r>
      <w:r>
        <w:rPr>
          <w:rFonts w:ascii="Malgun Gothic" w:hAnsi="Malgun Gothic" w:eastAsia="Malgun Gothic" w:cs="Malgun Gothic"/>
        </w:rPr>
        <w:t>못하게</w:t>
      </w:r>
      <w:r>
        <w:rPr>
          <w:rFonts w:ascii="Times New Roman" w:hAnsi="Times New Roman" w:eastAsia="Times New Roman" w:cs="Times New Roman"/>
        </w:rPr>
        <w:t xml:space="preserve"> </w:t>
      </w:r>
      <w:r>
        <w:rPr>
          <w:rFonts w:ascii="Malgun Gothic" w:hAnsi="Malgun Gothic" w:eastAsia="Malgun Gothic" w:cs="Malgun Gothic"/>
        </w:rPr>
        <w:t>하려</w:t>
      </w:r>
      <w:r>
        <w:rPr>
          <w:rFonts w:ascii="Times New Roman" w:hAnsi="Times New Roman" w:eastAsia="Times New Roman" w:cs="Times New Roman"/>
        </w:rPr>
        <w:t xml:space="preserve"> </w:t>
      </w:r>
      <w:r>
        <w:rPr>
          <w:rFonts w:ascii="Malgun Gothic" w:hAnsi="Malgun Gothic" w:eastAsia="Malgun Gothic" w:cs="Malgun Gothic"/>
        </w:rPr>
        <w:t>함이다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동방</w:t>
      </w:r>
      <w:r>
        <w:rPr>
          <w:rFonts w:ascii="Times New Roman" w:hAnsi="Times New Roman" w:eastAsia="Times New Roman" w:cs="Times New Roman"/>
        </w:rPr>
        <w:t>(</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돋는</w:t>
      </w:r>
      <w:r>
        <w:rPr>
          <w:rFonts w:ascii="Times New Roman" w:hAnsi="Times New Roman" w:eastAsia="Times New Roman" w:cs="Times New Roman"/>
        </w:rPr>
        <w:t xml:space="preserve"> </w:t>
      </w:r>
      <w:r>
        <w:rPr>
          <w:rFonts w:ascii="Malgun Gothic" w:hAnsi="Malgun Gothic" w:eastAsia="Malgun Gothic" w:cs="Malgun Gothic"/>
        </w:rPr>
        <w:t>곳</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올라오는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보인다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생명을</w:t>
      </w:r>
      <w:r>
        <w:rPr>
          <w:rFonts w:ascii="Times New Roman" w:hAnsi="Times New Roman" w:eastAsia="Times New Roman" w:cs="Times New Roman"/>
        </w:rPr>
        <w:t xml:space="preserve"> </w:t>
      </w:r>
      <w:r>
        <w:rPr>
          <w:rFonts w:ascii="Malgun Gothic" w:hAnsi="Malgun Gothic" w:eastAsia="Malgun Gothic" w:cs="Malgun Gothic"/>
        </w:rPr>
        <w:t>주실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유일하신</w:t>
      </w:r>
      <w:r>
        <w:rPr>
          <w:rFonts w:ascii="Times New Roman" w:hAnsi="Times New Roman" w:eastAsia="Times New Roman" w:cs="Times New Roman"/>
        </w:rPr>
        <w:t xml:space="preserve"> </w:t>
      </w:r>
      <w:r>
        <w:rPr>
          <w:rFonts w:ascii="Malgun Gothic" w:hAnsi="Malgun Gothic" w:eastAsia="Malgun Gothic" w:cs="Malgun Gothic"/>
        </w:rPr>
        <w:t>분의</w:t>
      </w:r>
      <w:r>
        <w:rPr>
          <w:rFonts w:ascii="Times New Roman" w:hAnsi="Times New Roman" w:eastAsia="Times New Roman" w:cs="Times New Roman"/>
        </w:rPr>
        <w:t xml:space="preserve"> </w:t>
      </w:r>
      <w:r>
        <w:rPr>
          <w:rFonts w:ascii="Malgun Gothic" w:hAnsi="Malgun Gothic" w:eastAsia="Malgun Gothic" w:cs="Malgun Gothic"/>
        </w:rPr>
        <w:t>인을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불멸</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영생이</w:t>
      </w:r>
      <w:r>
        <w:rPr>
          <w:rFonts w:ascii="Times New Roman" w:hAnsi="Times New Roman" w:eastAsia="Times New Roman" w:cs="Times New Roman"/>
        </w:rPr>
        <w:t xml:space="preserve"> </w:t>
      </w:r>
      <w:r>
        <w:rPr>
          <w:rFonts w:ascii="Malgun Gothic" w:hAnsi="Malgun Gothic" w:eastAsia="Malgun Gothic" w:cs="Malgun Gothic"/>
        </w:rPr>
        <w:t>허락될</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이마</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표나</w:t>
      </w:r>
      <w:r>
        <w:rPr>
          <w:rFonts w:ascii="Times New Roman" w:hAnsi="Times New Roman" w:eastAsia="Times New Roman" w:cs="Times New Roman"/>
        </w:rPr>
        <w:t xml:space="preserve"> </w:t>
      </w:r>
      <w:r>
        <w:rPr>
          <w:rFonts w:ascii="Malgun Gothic" w:hAnsi="Malgun Gothic" w:eastAsia="Malgun Gothic" w:cs="Malgun Gothic"/>
        </w:rPr>
        <w:t>글을</w:t>
      </w:r>
      <w:r>
        <w:rPr>
          <w:rFonts w:ascii="Times New Roman" w:hAnsi="Times New Roman" w:eastAsia="Times New Roman" w:cs="Times New Roman"/>
        </w:rPr>
        <w:t xml:space="preserve"> </w:t>
      </w:r>
      <w:r>
        <w:rPr>
          <w:rFonts w:ascii="Malgun Gothic" w:hAnsi="Malgun Gothic" w:eastAsia="Malgun Gothic" w:cs="Malgun Gothic"/>
        </w:rPr>
        <w:t>새기실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분이시다</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바람을</w:t>
      </w:r>
      <w:r>
        <w:rPr>
          <w:rFonts w:ascii="Times New Roman" w:hAnsi="Times New Roman" w:eastAsia="Times New Roman" w:cs="Times New Roman"/>
        </w:rPr>
        <w:t xml:space="preserve"> </w:t>
      </w:r>
      <w:r>
        <w:rPr>
          <w:rFonts w:ascii="Malgun Gothic" w:hAnsi="Malgun Gothic" w:eastAsia="Malgun Gothic" w:cs="Malgun Gothic"/>
        </w:rPr>
        <w:t>억제하라고</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천사들에게</w:t>
      </w:r>
      <w:r>
        <w:rPr>
          <w:rFonts w:ascii="Times New Roman" w:hAnsi="Times New Roman" w:eastAsia="Times New Roman" w:cs="Times New Roman"/>
        </w:rPr>
        <w:t xml:space="preserve"> </w:t>
      </w:r>
      <w:r>
        <w:rPr>
          <w:rFonts w:ascii="Malgun Gothic" w:hAnsi="Malgun Gothic" w:eastAsia="Malgun Gothic" w:cs="Malgun Gothic"/>
        </w:rPr>
        <w:t>명령할</w:t>
      </w:r>
      <w:r>
        <w:rPr>
          <w:rFonts w:ascii="Times New Roman" w:hAnsi="Times New Roman" w:eastAsia="Times New Roman" w:cs="Times New Roman"/>
        </w:rPr>
        <w:t xml:space="preserve"> </w:t>
      </w:r>
      <w:r>
        <w:rPr>
          <w:rFonts w:ascii="Malgun Gothic" w:hAnsi="Malgun Gothic" w:eastAsia="Malgun Gothic" w:cs="Malgun Gothic"/>
        </w:rPr>
        <w:t>권세를</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높은</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음성이었으니</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일들이</w:t>
      </w:r>
      <w:r>
        <w:rPr>
          <w:rFonts w:ascii="Times New Roman" w:hAnsi="Times New Roman" w:eastAsia="Times New Roman" w:cs="Times New Roman"/>
        </w:rPr>
        <w:t xml:space="preserve"> </w:t>
      </w:r>
      <w:r>
        <w:rPr>
          <w:rFonts w:ascii="Malgun Gothic" w:hAnsi="Malgun Gothic" w:eastAsia="Malgun Gothic" w:cs="Malgun Gothic"/>
        </w:rPr>
        <w:t>수행될</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그것들을</w:t>
      </w:r>
      <w:r>
        <w:rPr>
          <w:rFonts w:ascii="Times New Roman" w:hAnsi="Times New Roman" w:eastAsia="Times New Roman" w:cs="Times New Roman"/>
        </w:rPr>
        <w:t xml:space="preserve"> </w:t>
      </w:r>
      <w:r>
        <w:rPr>
          <w:rFonts w:ascii="Malgun Gothic" w:hAnsi="Malgun Gothic" w:eastAsia="Malgun Gothic" w:cs="Malgun Gothic"/>
        </w:rPr>
        <w:t>놓아주라는</w:t>
      </w:r>
      <w:r>
        <w:rPr>
          <w:rFonts w:ascii="Times New Roman" w:hAnsi="Times New Roman" w:eastAsia="Times New Roman" w:cs="Times New Roman"/>
        </w:rPr>
        <w:t xml:space="preserve"> </w:t>
      </w:r>
      <w:r>
        <w:rPr>
          <w:rFonts w:ascii="Malgun Gothic" w:hAnsi="Malgun Gothic" w:eastAsia="Malgun Gothic" w:cs="Malgun Gothic"/>
        </w:rPr>
        <w:t>명령을</w:t>
      </w:r>
      <w:r>
        <w:rPr>
          <w:rFonts w:ascii="Times New Roman" w:hAnsi="Times New Roman" w:eastAsia="Times New Roman" w:cs="Times New Roman"/>
        </w:rPr>
        <w:t xml:space="preserve"> </w:t>
      </w:r>
      <w:r>
        <w:rPr>
          <w:rFonts w:ascii="Malgun Gothic" w:hAnsi="Malgun Gothic" w:eastAsia="Malgun Gothic" w:cs="Malgun Gothic"/>
        </w:rPr>
        <w:t>내릴</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하게</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“Avo vanokakunda nyika, nenyama, nadhiabhorosi, ndivo vachava vanodiwa vachagamuchira chisimbiso chaMwari mupenyu. Avo vane maoko asina kuchena, vane mwoyo isina kuchena, havazovi nechisimbiso chaMwari mupenyu. Avo vari kuronga chivi nokuchiita vachapfuurwa. Avo chete vari, mumafungiro avo pamberi paMwari, kuzadza nzvimbo yaavo vari kutendeuka nokureurura zvivi zvavo muZuva guru rinomirirwa reYananiso, ndivo vachazivikanwa nokuiswa chiratidzo sevakakodzera kudzivirirwa naMwari. Mazita aavo vari kutarira, nokumirira, nokurinda vachitsvaka kuonekwa koMuponesi wavo—nokushingaira nokushuva kupfuura avo vanomirira mambakwedza—achaverengerwa pakati paavo vakaiswa chisimbiso. Avo avo, kunyange chiedza chose chechokwadi chichipenya pamweya yavo, vaifanira kuva namabasa anoenderana nokutenda kwavo kwavanopupura, asi vachikwezvwa nechivi, vachisimudza zvifananidzo mumwoyo yavo, vachisvibisa mweya yavo pamberi paMwari, uye vachisvibisa avo vanobatana navo muchivi, mazita avo achadzimwa mubhuku roupenyu, uye vachasiirwa murima repakati pousiku, vasina mafuta mumidziyo yavo pamwe chete nemwenje yavo. ‘Kwamuri imi munotya zita Rangu, Zuva Rokururama richabuda nokuporesa mumapapiro Aro.’”</w:t>
      </w:r>
    </w:p>
    <w:p>
      <w:pPr>
        <w:pStyle w:val="ArticleScripture"/>
        <w:jc w:val="left"/>
      </w:pPr>
      <w:r>
        <w:rPr>
          <w:rFonts w:ascii="Times New Roman" w:hAnsi="Times New Roman" w:eastAsia="Times New Roman" w:cs="Times New Roman"/>
        </w:rPr>
        <w:t>“Uku kutia muhuri kwa watumishi ba Mungu ni kule kule kulikonyeshwe Ezekieli mu maono. Yohana naye pia alikuwa shahidi wa ufunuo huu wa kutisha sana. Aliona bahari na mawimbi yakivuma, na mioyo ya wanadamu ikizimia kwa hofu. Aliona dunia ikitikiswa, na milima ikichukuliwa na kutupwa kati ya bahari (jambo ambalo kwa halisi linatukia), maji yake yakivuma na kufadhaika, na milima ikitetemeka kwa kufura kwake. Alionyeshwa mapigo, tauni, njaa, na mauti yakitekeleza utume wao wa kutisha.” Testimonies to Ministers, 445.</w:t>
      </w:r>
    </w:p>
    <w:p>
      <w:pPr>
        <w:pStyle w:val="ArticleBody"/>
        <w:jc w:val="left"/>
      </w:pPr>
      <w:r>
        <w:rPr>
          <w:rFonts w:ascii="Times New Roman" w:hAnsi="Times New Roman" w:eastAsia="Times New Roman" w:cs="Times New Roman"/>
        </w:rPr>
        <w:t>Kutiwa muhuri kwa wale mia moja arobaini na nne elfu katika Ufunuo sura ya saba pia kunawakilishwa katika Ezekieli sura ya tisa, na malaika anayetiwa muhuri ni yule malaika mwenye nguvu kuliko wote, apandaye kutoka mashariki. Wale wanaopotea, ambao majina yao yamefutwa katika kitabu cha uzima, wanawakilishwa kuwa “hawana mafuta katika vyombo vyao pamoja na taa zao.” Makundi mawili katika njozi ya Ezekieli sura ya nane hadi ya kumi na moja, ni wale wanawali wenye hekima na wapumbavu wa Mathayo ishirini na tano, na kwa hiyo wao ni Waadventista.</w:t>
      </w:r>
    </w:p>
    <w:p>
      <w:pPr>
        <w:pStyle w:val="ArticleScripture"/>
        <w:jc w:val="left"/>
      </w:pPr>
      <w:r>
        <w:rPr>
          <w:rFonts w:ascii="Times New Roman" w:hAnsi="Times New Roman" w:eastAsia="Times New Roman" w:cs="Times New Roman"/>
        </w:rPr>
        <w:t>“Օժտյալ տասը կույսերի առակը՝ Մատթեոս 25-ում, նույնպես պատկերում է ադվենտիստ ժողովրդի փորձառությունը”։ Մեծ պայքար, 393։</w:t>
      </w:r>
    </w:p>
    <w:p>
      <w:pPr>
        <w:pStyle w:val="ArticleBody"/>
        <w:jc w:val="left"/>
      </w:pPr>
      <w:r>
        <w:rPr>
          <w:rFonts w:ascii="Times New Roman" w:hAnsi="Times New Roman" w:eastAsia="Times New Roman" w:cs="Times New Roman"/>
        </w:rPr>
        <w:t>Munyadada White agaragaza by’umwihariko ko Yerusalemu yo mu iyerekwa rya Ezekiyeli ari Uwadiventisime:</w:t>
      </w:r>
    </w:p>
    <w:p>
      <w:pPr>
        <w:pStyle w:val="ArticleScripture"/>
        <w:jc w:val="left"/>
      </w:pPr>
      <w:r>
        <w:rPr>
          <w:rFonts w:ascii="Times New Roman" w:hAnsi="Times New Roman" w:eastAsia="Times New Roman" w:cs="Times New Roman"/>
        </w:rPr>
        <w:t>“Nzambi a batu ba kieleka, baoyo kele na mpeve ya kisalu ya Mfumu mpe ya mpulusu ya mioyo na ntima, bakutala ntangu yonso disumu na lolenge na yo ya solo, ya buzitu na yo ya kieleka ya disumu. Ntangu yonso bakuvanda na luseke ya kusala na bukwikizi mpe na polele nyonso na mambu ya masumu yina malembe-mbalembe kezingaka pene-pene ya batu ba Nzambi. Mingimingi na kisalu ya nsuka samu na dibundu, na ntangu ya kutula elembo ya bankama nkama makumi yiya na iya na mafunda iya, baoyo bakutelema na kifu ve na ntwala ya kiti ya kimfumu ya Nzambi, kuna nde bakewa na malembe ya kuluta mambu ya yimbi ya batu yina kezonzaka nde bo kele batu ya Nzambi. Mambu yai memonisama na ngolo nyonso na kifwanisu ya profete ya kisalu ya nsuka na nsi ya kifwani ya babakala yina konso muntu vandaka na mbele ya kuboma na diboko na yandi. Muntu mosi na kati na bo lwataka bilele ya lini, mpe na lweka na yandi vandaka na nkalu ya kalami ya mukomi. ‘Bongo Mfumu tubaka na yandi ete, Kota na kati ya mbanza, na kati ya Yerusalemi, mpe tula elembo na bilonga ya babakala yina kehela mawa mpe kelela samu na makambu nyonso ya busafu yina ke salama na kati na yo.’” Testimonies, volume 3, 266.</w:t>
      </w:r>
    </w:p>
    <w:p>
      <w:pPr>
        <w:pStyle w:val="ArticleBody"/>
        <w:jc w:val="left"/>
      </w:pPr>
      <w:r>
        <w:rPr>
          <w:rFonts w:ascii="Times New Roman" w:hAnsi="Times New Roman" w:eastAsia="Times New Roman" w:cs="Times New Roman"/>
        </w:rPr>
        <w:t>Muoneso wa Ezekieli milango ya nane hadi kumi na moja, unaelekeza moja kwa moja historia ya Waadventista inayoongoza hadi na wakati wa sheria ya Jumapili. Unatambulisha makundi mawili ya waabuduo walio ndani ya Yerusalemu (Waadventista), nao kwa kinabii unahusishwa na Ufunuo wa Yesu Kristo unaofunguliwa muda mfupi kabla ya kufungwa kwa rehema, kwa maana marejeo yake ya kwanza yanaweka wazi hesabu “666” katika ishara za kinabii. Kwa kufanya hivyo unatambulisha jambo moja kati ya manne ambayo wenye hekima hawana budi kuyashinda katika siku za mwisho, na hayo mambo manne ni sehemu ya nuru ya yule wa nane akiwa “mmoja wa wale saba.” Ufunuo kumi na tano pia unatambulisha kwamba wale wanaoupata ushindi juu ya pande nne za mfano wa upapa, wanaimba wimbo wa Musa na wa Mwana-Kondoo.</w:t>
      </w:r>
    </w:p>
    <w:p>
      <w:pPr>
        <w:pStyle w:val="ArticleBody"/>
        <w:jc w:val="left"/>
      </w:pPr>
      <w:r>
        <w:rPr>
          <w:rFonts w:ascii="Times New Roman" w:hAnsi="Times New Roman" w:eastAsia="Times New Roman" w:cs="Times New Roman"/>
        </w:rPr>
        <w:t>Mu lero limenelo Yesaya, mu chaputala twente-seveni, akunena kuti olungama a masiku otsiriza adzaimba nyimbo ya munda wa mphesa, yomwe ndi nyimbo imene Mwanawankhosa anaimba pamene anayenda pakati pa anthu, ndipo nyimboyo imazindikiritsa anthu osankhidwa amene akupitilizidwa, pamene anthu atsopano osankhidwa akusankhidwa. Nyimboyo imaimbidwa ndi “anzeru” a masiku otsiriza pa nthawi ya kusindikizidwa kwa Ezekieli naini ndi Chivumbulutso seveni. Masomphenya a Ezekieli a m’chaputala eyiti kufikira khumi ndi chimodzi ndi gawo la nyimbo imeneyo yeniyeni.</w:t>
      </w:r>
    </w:p>
    <w:p>
      <w:pPr>
        <w:pStyle w:val="ArticleBody"/>
        <w:jc w:val="left"/>
      </w:pPr>
      <w:r>
        <w:rPr>
          <w:rFonts w:ascii="Times New Roman" w:hAnsi="Times New Roman" w:eastAsia="Times New Roman" w:cs="Times New Roman"/>
        </w:rPr>
        <w:t>Tukikala kusoma uku mu nyandiko ikwisa.</w:t>
      </w:r>
    </w:p>
    <w:p>
      <w:pPr>
        <w:pStyle w:val="ArticleScripture"/>
        <w:jc w:val="left"/>
      </w:pPr>
      <w:r>
        <w:rPr>
          <w:rFonts w:ascii="Times New Roman" w:hAnsi="Times New Roman" w:eastAsia="Times New Roman" w:cs="Times New Roman"/>
        </w:rPr>
        <w:t>“Bato ba Nungu ba masyome, batu ba munda wa kisalu kya Mfumu ne luvovolo lwa mioyo ku ntima, balenda ntangu yonso kutala disumu mu buzitu bwa dia, bu disumu dia masyome. Ntangu yonso bakala ku luseke lua kusungama ne kutelama patoka mu mambu a masumu adi afwete mu pualu bantu ba Nungu. Mingi-mingi mu kisalu kya nsuka bua dibundu, mu ntangu wa kubika kidimbu ku zulu kua nkama mudi makumi ana ne bane, aba bafwete kutelama kabidi ne dipeta kumpala kua nkwasa wa Nungu, ni pana pabuapa pabuavua ne luse luleme menemene bua mabi a bantu ba Nungu badi badifila bu baandi. Eci cidi cilejiibue ne bukole mu mufananyi wa muprofete wa kisalu kya nsuka, ku tshiambilu tshia bantu badi boso ne tshiluilu tshia kubutula mu tshanza tshiabu. Muntu umue munkatshi mwabu uvua uvuala lineni, ne kashimi ka nkalata ku luseke luandi. ‘Buna Mfumu wakambila yeye ne: Pitila munkatshi mua cimenga, munkatshi mua Yerusalemu, udiike cimanyinu ku bipala bia bantu badi batua mivunda ne didila bua makoya onso adiku enzeka munkatshi muao.’”</w:t>
      </w:r>
    </w:p>
    <w:p>
      <w:pPr>
        <w:pStyle w:val="ArticleScripture"/>
        <w:jc w:val="left"/>
      </w:pPr>
      <w:r>
        <w:rPr>
          <w:rFonts w:ascii="Times New Roman" w:hAnsi="Times New Roman" w:eastAsia="Times New Roman" w:cs="Times New Roman"/>
        </w:rPr>
        <w:t>“Ndivana ndivo bahagaze mu nama y’Imana muri iki gihe? Mbese ni abasa n’abababarira ibibi biri mu bantu biyita ubwoko bw’Imana, kandi bakitotomba mu mitima yabo, niba atari no ku mugaragaro, barwanya abashaka gucyaha icyaha? Mbese ni abafata uruhande rubarwanya kandi bagashyigikira abakora ibibi? Oya rwose! Keretse bihannye, kandi bakareka umurimo wa Satani wo gutoteza abafite umutwaro w’umurimo no gukomeza amaboko y’abanyabyaha muri Siyoni, ntibazigera bahabwa ikimenyetso cy’ukwemerwa n’Imana gishyirwaho ikimenyetso cye. Bazagwa mu irimbuka rusange rw’abanyabyaha, rugaragazwa n’igikorwa cy’abagabo batanu bitwaje intwaro zo kwica. Uzirikane neza iyi ngingo: Abahabwa ikimenyetso gitanduye cy’ukuri, gikorerwa muri bo n’imbaraga za Mwuka Muziranenge, kigereranywa n’ikimenyetso gishyirwaho n’umugabo wambaye imyenda y’ibitare, ni ba bandi “baniha kandi barira kubera ibizira byose bikorerwa” mu itorero. Gukunda kwabo ubutungane n’icyubahiro n’ikuzo by’Imana ni ko kuri, kandi bafite imyumvire isobanutse cyane y’uburemere bukabije bw’icyaha, ku buryo bagereranywa nk’abari mu mubabaro ukomeye, ndetse baniha kandi barira. Soma igice cya cyenda cya Ezekieli.</w:t>
      </w:r>
    </w:p>
    <w:p>
      <w:pPr>
        <w:pStyle w:val="ArticleScripture"/>
        <w:jc w:val="left"/>
      </w:pPr>
      <w:r>
        <w:rPr>
          <w:rFonts w:ascii="Times New Roman" w:hAnsi="Times New Roman" w:eastAsia="Times New Roman" w:cs="Times New Roman"/>
        </w:rPr>
        <w:t>“Na mauaji ya jumla ya wote wale ambao hawaoni hivyo tofauti iliyo kubwa kati ya dhambi na haki, wala hawasikii kama wasikiavyo wale wanaosimama katika shauri la Mungu na kupokea alama, yameelezwa katika agizo kwa wale watu watano wenye silaha za machinjo: ‘Piteni nyuma yake katikati ya mji, mkapige; jicho lenu lisiachilie, wala msione huruma: waueni kabisa wazee na vijana, wanawali, na watoto wadogo, na wanawake; lakini msimkaribie mtu yeyote aliye na alama; na anzieni patakatifu Pangu.’ Testimonies, juzuu ya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Sitini na Nane</dc:title>
  <dc:subject>Kufunua Ujumbe wa Kinabii wa Ezekieli Sura ya Nane: Sheria ya Jumapili na Siku za Mwisho</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