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Omuwendo Gwa Nkaaga mu Mwenda</w:t>
      </w:r>
    </w:p>
    <w:p>
      <w:pPr>
        <w:pStyle w:val="ArticleSubtitle"/>
        <w:jc w:val="left"/>
      </w:pPr>
      <w:r>
        <w:rPr>
          <w:rFonts w:ascii="Arial" w:hAnsi="Arial" w:eastAsia="Arial" w:cs="Arial"/>
        </w:rPr>
        <w:t>Kusinzirua Mzunguko wa Kizazi kwa Kizazi: Machukizo Manne ya Uadventista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Xwedê qet naguhere, û ji ber vê yekê Adventîzm di nifşa xwe ya çaremîn de tê dadkirin.</w:t>
      </w:r>
    </w:p>
    <w:p>
      <w:pPr>
        <w:pStyle w:val="ArticleScripture"/>
        <w:jc w:val="left"/>
      </w:pPr>
      <w:r>
        <w:rPr>
          <w:rFonts w:ascii="Times New Roman" w:hAnsi="Times New Roman" w:eastAsia="Times New Roman" w:cs="Times New Roman"/>
        </w:rPr>
        <w:t>“‘Na akamwita yule mtu aliyevikwa kitani, aliyekuwa na kidau cha mwandishi ubavuni mwake; naye Bwana akamwambia, Pita kati ya mji, kati ya Yerusalemu, ukatie alama juu ya vipaji vya nyuso vya watu wanaougua na kulia kwa sababu ya machukizo yote yanayotendwa ndani yake. Nao wale wengine akawaambia masikioni mwangu, Nendeni mkimfuata katika mji, mkapige; jicho lenu lisiachilie, wala msione huruma; waangamizenipo kabisa wazee na vijana, mabikira, watoto wadogo, na wanawake; lakini msimkaribie mtu yeyote aliye na hiyo alama; tena anzeni pa patakatifu Pangu. Ndipo wakaanza kwa wale wazee waliokuwa mbele ya nyumba.’”</w:t>
      </w:r>
    </w:p>
    <w:p>
      <w:pPr>
        <w:pStyle w:val="ArticleScripture"/>
        <w:jc w:val="left"/>
      </w:pPr>
      <w:r>
        <w:rPr>
          <w:rFonts w:ascii="Times New Roman" w:hAnsi="Times New Roman" w:eastAsia="Times New Roman" w:cs="Times New Roman"/>
        </w:rPr>
        <w:t>“Yesu ali karibu kuondoka katika kiti cha rehema cha patakatifu pa mbinguni ili avae mavazi ya kisasi na kumimina ghadhabu Yake katika hukumu juu ya wale ambao hawakuitikia nuru ambayo Mungu amewapa. ‘Kwa kuwa hukumu juu ya tendo ovu haitekelezwi upesi, kwa hiyo moyo wa wanadamu umejikita kabisa katika kutenda uovu.’ Badala ya kulainishwa na uvumilivu na ustahimilivu wa muda mrefu ambao Bwana ameutumia kwao, wale wasiomcha Mungu wala kuipenda kweli hujitia nguvu mioyoni mwao katika mwendo wao mbaya. Lakini hata uvumilivu wa Mungu una mipaka, na wengi wanavuka mipaka hiyo kwa kiwango kikubwa. Wameivuka mipaka ya neema, na kwa hiyo Mungu hana budi kuingilia kati na kuitetea heshima Yake mwenyewe.”</w:t>
      </w:r>
    </w:p>
    <w:p>
      <w:pPr>
        <w:pStyle w:val="ArticleScripture"/>
        <w:jc w:val="left"/>
      </w:pPr>
      <w:r>
        <w:rPr>
          <w:rFonts w:ascii="Nirmala UI" w:hAnsi="Nirmala UI" w:eastAsia="Nirmala UI" w:cs="Nirmala UI"/>
        </w:rPr>
        <w:t>ਆਮੋਰੀਆਂ</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ਆਖਿਆ</w:t>
      </w:r>
      <w:r>
        <w:rPr>
          <w:rFonts w:ascii="Times New Roman" w:hAnsi="Times New Roman" w:eastAsia="Times New Roman" w:cs="Times New Roman"/>
        </w:rPr>
        <w:t>: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ਇੱਥੇ</w:t>
      </w:r>
      <w:r>
        <w:rPr>
          <w:rFonts w:ascii="Times New Roman" w:hAnsi="Times New Roman" w:eastAsia="Times New Roman" w:cs="Times New Roman"/>
        </w:rPr>
        <w:t xml:space="preserve"> </w:t>
      </w:r>
      <w:r>
        <w:rPr>
          <w:rFonts w:ascii="Nirmala UI" w:hAnsi="Nirmala UI" w:eastAsia="Nirmala UI" w:cs="Nirmala UI"/>
        </w:rPr>
        <w:t>ਆਉਣਗੇ</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ਆਮੋਰੀਆਂ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ਬਦਕਿਰਦਾਰੀ</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ਭਾਵੇਂ</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ਮੂਰਤੀਪੂਜਾ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ਭ੍ਰਿਸ਼ਟਤਾ</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ਪ੍ਰਸਿੱਧ</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ਭੀ</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ਬਦਕਿਰਦਾਰੀ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ਪਿਆਲਾ</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ਭਰਿਆ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ਪੂਰਨ</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ਦਿਵਿਆ</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ਵੇਖਣਾ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ਭਾਨਾ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ਦਇਆਲੂ</w:t>
      </w:r>
      <w:r>
        <w:rPr>
          <w:rFonts w:ascii="Times New Roman" w:hAnsi="Times New Roman" w:eastAsia="Times New Roman" w:cs="Times New Roman"/>
        </w:rPr>
        <w:t xml:space="preserve"> </w:t>
      </w:r>
      <w:r>
        <w:rPr>
          <w:rFonts w:ascii="Nirmala UI" w:hAnsi="Nirmala UI" w:eastAsia="Nirmala UI" w:cs="Nirmala UI"/>
        </w:rPr>
        <w:t>ਸਿਰਜਣਹਾਰ</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ਬਦਕਿਰਦਾਰੀ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ਸਹਿਣ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ਭਲਾਈ</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ਬਦਲਾਅ</w:t>
      </w:r>
      <w:r>
        <w:rPr>
          <w:rFonts w:ascii="Times New Roman" w:hAnsi="Times New Roman" w:eastAsia="Times New Roman" w:cs="Times New Roman"/>
        </w:rPr>
        <w:t xml:space="preserve"> </w:t>
      </w:r>
      <w:r>
        <w:rPr>
          <w:rFonts w:ascii="Nirmala UI" w:hAnsi="Nirmala UI" w:eastAsia="Nirmala UI" w:cs="Nirmala UI"/>
        </w:rPr>
        <w:t>ਨਜ਼ਰ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ਡਿਗਣੇ</w:t>
      </w:r>
      <w:r>
        <w:rPr>
          <w:rFonts w:ascii="Times New Roman" w:hAnsi="Times New Roman" w:eastAsia="Times New Roman" w:cs="Times New Roman"/>
        </w:rPr>
        <w:t xml:space="preserve"> </w:t>
      </w:r>
      <w:r>
        <w:rPr>
          <w:rFonts w:ascii="Nirmala UI" w:hAnsi="Nirmala UI" w:eastAsia="Nirmala UI" w:cs="Nirmala UI"/>
        </w:rPr>
        <w:t>ਸਨ।</w:t>
      </w:r>
    </w:p>
    <w:p>
      <w:pPr>
        <w:pStyle w:val="ArticleScripture"/>
        <w:jc w:val="left"/>
      </w:pPr>
      <w:r>
        <w:rPr>
          <w:rFonts w:ascii="Times New Roman" w:hAnsi="Times New Roman" w:eastAsia="Times New Roman" w:cs="Times New Roman"/>
        </w:rPr>
        <w:t>“Nu buhorobuhoro butihe, Utagira Iherezo aracyabika ibarura ku mahanga yose. Mu gihe imbabazi ze zigiturwa ziherekejwe n’amahamagarirwa yo kwihana, iri barura rizaguma rifunguye; ariko igihe imibare igeze ku rugero runaka Imana yashyizeho, umurimo w’uburakari bwayo utangira. Ibarura rirafungwa. Ukwihangana kw’Imana kurahagarara. Nta kongera kubasabira imbabazi ku bwabo.”</w:t>
      </w:r>
    </w:p>
    <w:p>
      <w:pPr>
        <w:pStyle w:val="ArticleScripture"/>
        <w:jc w:val="left"/>
      </w:pPr>
      <w:r>
        <w:rPr>
          <w:rFonts w:ascii="Times New Roman" w:hAnsi="Times New Roman" w:eastAsia="Times New Roman" w:cs="Times New Roman"/>
        </w:rPr>
        <w:t>“Omuxamprofeti, nu ku languta ehansi ka malembe, a a kombiwile nkarhi lowu exivonweni xa yena. Matiko ya nkarhi lowu ma amukerile tintswalo leti nga si tshamaka ti va kona. Va nyikiwile mikateko leyinene swinene ya le tilweni, kambe ku andza ka ku tikurisa, makwanga, ku gandzela swikwembu swa hava, ku sola Xikwembu, ni ku pfumala ku khensa lokunene ka xiyimo xa le hansi, swi tsariwile ku va kaneta. Hi ku hatlisa va le ku pfaleni ka akhawunti ya vona ni Xikwembu.</w:t>
      </w:r>
    </w:p>
    <w:p>
      <w:pPr>
        <w:pStyle w:val="ArticleScripture"/>
        <w:jc w:val="left"/>
      </w:pPr>
      <w:r>
        <w:rPr>
          <w:rFonts w:ascii="Times New Roman" w:hAnsi="Times New Roman" w:eastAsia="Times New Roman" w:cs="Times New Roman"/>
        </w:rPr>
        <w:t>“Basi kile kinachonifanya nitetemeke ni ukweli kwamba wale waliokuwa na nuru na fadhila nyingi zaidi wamechafuliwa na uovu unaotawala. Wakiwa wameathiriwa na wasio haki wanaowazunguka, wengi, hata miongoni mwa wale wanaokiri kweli, wamekuwa baridi na wamechukuliwa na mkondo wenye nguvu wa uovu. Dharau ya ulimwengu mzima inayotupwa juu ya utawa wa kweli na utakatifu huwaongoza wale wasioshikamana kwa karibu na Mungu kupoteza heshima yao kwa sheria yake. Kama wangekuwa wanaifuata nuru na kuitii kweli kwa moyo, sheria hii takatifu ingewapasa ionekane kuwa ya thamani iliyo kuu zaidi wanapoiona ikidharauwa na kuwekwa kando. Kadiri kutoheshimu sheria ya Mungu kunavyozidi kudhihirika waziwazi, ndivyo mstari wa utengano kati ya waishikao na ulimwengu unavyozidi kuwa dhahiri zaidi. Upendo kwa maagizo ya Mungu huongezeka kwa kundi moja sawasawa na jinsi dharau kwa maagizo hayo inavyoongezeka kwa kundi jingine.”</w:t>
      </w:r>
    </w:p>
    <w:p>
      <w:pPr>
        <w:pStyle w:val="ArticleScripture"/>
        <w:jc w:val="left"/>
      </w:pPr>
      <w:r>
        <w:rPr>
          <w:rFonts w:ascii="Times New Roman" w:hAnsi="Times New Roman" w:eastAsia="Times New Roman" w:cs="Times New Roman"/>
        </w:rPr>
        <w:t>“Dambudziko riri kukurumidza kusvika. Nhamba dziri kukurumidza kuwedzera dzinoratidza kuti nguva yokushanyira kwaMwari yava pedyo zvikuru. Kunyange asingadi kuranga, zvakadaro acharanga, uye nokukurumidza. Avo vanofamba muchiedza vachaona zviratidzo zvengozi iri kuswedera; asi havafaniri kugara vakanyarara, vasina hanya, vakamirira kuparara, vachizvinyaradza nokutenda kuti Mwari achadzivirira vanhu Vake pazuva rokushanya. Hazvina kudaro zvachose. Vanofanira kuziva kuti ibasa ravo kushanda nesimba kuti vaponesewo vamwe, vachitarira kuna Mwari nokutenda kwakasimba kuti avabatsire. ‘Kunyengetera kunobudirira, kunopisa mwoyo, kwomunhu akarurama kunobatsira zvikuru.’”</w:t>
      </w:r>
    </w:p>
    <w:p>
      <w:pPr>
        <w:pStyle w:val="ArticleScripture"/>
        <w:jc w:val="left"/>
      </w:pPr>
      <w:r>
        <w:rPr>
          <w:rFonts w:ascii="Times New Roman" w:hAnsi="Times New Roman" w:eastAsia="Times New Roman" w:cs="Times New Roman"/>
        </w:rPr>
        <w:t>“خميرۀ خداپرستى قدرت خود را به‌تمامى از دست نداده است. در زمانى كه خطر و افسردگىِ كليسا به اوج خود مى‌رسد، آن گروه اندك كه در نور ايستاده‌اند، براى رجاساتى كه در آن سرزمين به‌جا آورده مى‌شود، آه و ناله خواهند كرد. اما به‌ويژه دعاهاى ايشان به‌خاطر كليسا برخواهد خاست، زيرا اعضاى آن به شيوۀ جهان رفتار مى‌كنند.</w:t>
      </w:r>
    </w:p>
    <w:p>
      <w:pPr>
        <w:pStyle w:val="ArticleScripture"/>
        <w:jc w:val="left"/>
      </w:pPr>
      <w:r>
        <w:rPr>
          <w:rFonts w:ascii="Times New Roman" w:hAnsi="Times New Roman" w:eastAsia="Times New Roman" w:cs="Times New Roman"/>
        </w:rPr>
        <w:t>“Abasabezi b’ukuri b’iri tsinda rito bazanye umwete ntibizaba iby’ubusa. Igihe Uwiteka azasohokera ari Umuhōzi, ni bwo kandi azaza ari Umurinzi w’abagize bose barinze ukwizera mu butungane bwakwo kandi bakirinda kugira ikizinga cy’isi. Muri icyo gihe ni ho Imana yasezeranye guhorera intore zayo ziyitakambira ku manywa na nijoro, nubwo ibatindira.”</w:t>
      </w:r>
    </w:p>
    <w:p>
      <w:pPr>
        <w:pStyle w:val="ArticleScripture"/>
        <w:jc w:val="left"/>
      </w:pPr>
      <w:r>
        <w:rPr>
          <w:rFonts w:ascii="Times New Roman" w:hAnsi="Times New Roman" w:eastAsia="Times New Roman" w:cs="Times New Roman"/>
        </w:rPr>
        <w:t>“Amri ni hii: ‘Pita katikati ya mji, katikati ya Yerusalemu, ukatie alama katika vipaji vya nyuso za wale watu wanaougua kwa huzuni na kulia kwa sababu ya machukizo yote yanayofanywa katikati yake.’ Hao wanaougua na kulia walikuwa wakilitangaza Neno la uzima; walikuwa wakikemea, wakishauri, na kusihi. Wengine ambao walikuwa wakimdharau Mungu walitubu na kunyenyekeza mioyo yao mbele Zake. Lakini utukufu wa Bwana ulikuwa umeondoka katika Israeli; ijapokuwa wengi bado waliendelea na taratibu za dini, nguvu na uwepo Wake vilikosekana.” Testimonies, volume 5, 207–210.</w:t>
      </w:r>
    </w:p>
    <w:p>
      <w:pPr>
        <w:pStyle w:val="ArticleBody"/>
        <w:jc w:val="left"/>
      </w:pPr>
      <w:r>
        <w:rPr>
          <w:rFonts w:ascii="Times New Roman" w:hAnsi="Times New Roman" w:eastAsia="Times New Roman" w:cs="Times New Roman"/>
        </w:rPr>
        <w:t>Ongelo wa kosukumana kwa Leza we Sister White alelandulula mu kipande eki, kikusukumana ukaletwa pa musumba wa Yerusalemu, uwalimo mu nshiku sha kulekelesha ni chalichi ya Seventh-day Adventist. Ukusukumana ukwo kukafikilwa pa mulao wa pa Sondo, pantu ni apo chisindikilo cha Leza no lulandilo lwa chiswango filekikwa. Ezekiel chapitala ya cine lubali yalangulula ifipya fine ifyakulunduluka ifya bumubi. Vesi ya kutendeka yalenga ubukankala ukwa kuti ichimonwa ichi cikumfwanishiwe pene pene ilingi lya nkumbu litatile ukufungwa, pa kulangulula ubushiku bwa butanu, umweshi wa mutanda, no mwaka wa mutanda.</w:t>
      </w:r>
    </w:p>
    <w:p>
      <w:pPr>
        <w:pStyle w:val="ArticleBody"/>
        <w:jc w:val="left"/>
      </w:pPr>
      <w:r>
        <w:rPr>
          <w:rFonts w:ascii="Times New Roman" w:hAnsi="Times New Roman" w:eastAsia="Times New Roman" w:cs="Times New Roman"/>
        </w:rPr>
        <w:t>Esekiyeli hakuhitaji kujumuisha rejea hiyo ya kihistoria. Angeweza tu kuandika, “Ikawa nilipokuwa nimeketi nyumbani mwangu, na wazee wa Yuda wameketi mbele yangu, mkono wa Bwana MUNGU ukaniangukia hapo.” Ukweli kwamba alijumuisha rejea ya siku iliyo kabla ya “666,” ni rejea ya kinabii kwa wanafunzi wa unabii. Rejea hiyo ni kwa wale walio na ushindi juu ya hesabu ya jina la mnyama, wanaoijua “666,” kuwa ni sehemu ya Ufunuo wa Yesu Kristo, unaofunuliwa muda mfupi kabla ya muda wa rehema kufungwa. Wanalijua hili kwa maana wao ni watu wa Mungu, ambao kulingana na Petro, “zamani hawakuwa watu wa Mungu.”</w:t>
      </w:r>
    </w:p>
    <w:p>
      <w:pPr>
        <w:pStyle w:val="ArticleBody"/>
        <w:jc w:val="left"/>
      </w:pPr>
      <w:r>
        <w:rPr>
          <w:rFonts w:ascii="Times New Roman" w:hAnsi="Times New Roman" w:eastAsia="Times New Roman" w:cs="Times New Roman"/>
        </w:rPr>
        <w:t>1 Petro sura ya pili, watu ambao sasa ni watu wa Mungu, “wameonja ya kwamba Bwana ni mwenye neema.” Hao ndio wale ambao kwa unabii “wamekula” neno la Mungu, kinyume na wale waliokataa kula neno la Mungu. Manabii wote hunena juu ya siku za mwisho, na katika Yohana sura ya sita, Yesu alitoa ujumbe kwamba wanafunzi Wake lazima wale mwili Wake na wanywe damu Yake. Katika sura hiyo, wanafunzi waliokataa kula mwili Wake na kunywa damu Yake, walifanya hivyo katika aya ya sitini na sita.</w:t>
      </w:r>
    </w:p>
    <w:p>
      <w:pPr>
        <w:pStyle w:val="ArticleScripture"/>
        <w:jc w:val="left"/>
      </w:pPr>
      <w:r>
        <w:rPr>
          <w:rFonts w:ascii="Times New Roman" w:hAnsi="Times New Roman" w:eastAsia="Times New Roman" w:cs="Times New Roman"/>
        </w:rPr>
        <w:t>Eriya teri, akonga ámẽtũ maingi nĩmakĩrĩire nyuma, na matigicookire gwendaga hamwe na we. Johana 6:66.</w:t>
      </w:r>
    </w:p>
    <w:p>
      <w:pPr>
        <w:pStyle w:val="ArticleBody"/>
        <w:jc w:val="left"/>
      </w:pPr>
      <w:r>
        <w:rPr>
          <w:rFonts w:ascii="Times New Roman" w:hAnsi="Times New Roman" w:eastAsia="Times New Roman" w:cs="Times New Roman"/>
        </w:rPr>
        <w:t>Aqilmendên ku di rojên dawî de goştê Mesîh dixwin û xwîna wî vedixwin, têdigihîjin ku Mesîh wekî Palmonî, Hejmarvanê Ecêb e, û dema îmzaya Wî tê pêşkêşkirin, ew wê nas dikin. Hejmara “665,” di ayeta vekirina Hezekiyê heşt de, ji bo her kesê ku bixwaze bibîne, li wir e, ku ew herî kêm du xalên girîng ên pêxemberî nas dike. Yekem ew e ku peyam divê wekî ku demek berî yasaya Yekşemê digire ber, were têgihiştin. Ya duyem ew e ku hejmara “666” di yek ji tenê du ayetên di pirtûka Vahiyê de ye, ku bi diyarkirina wê yekê hatiye şertkirin ku “aqilmend” dê di rojên dawî de têbigihin.</w:t>
      </w:r>
    </w:p>
    <w:p>
      <w:pPr>
        <w:pStyle w:val="ArticleScripture"/>
        <w:jc w:val="left"/>
      </w:pPr>
      <w:r>
        <w:rPr>
          <w:rFonts w:ascii="Times New Roman" w:hAnsi="Times New Roman" w:eastAsia="Times New Roman" w:cs="Times New Roman"/>
        </w:rPr>
        <w:t>Afa pana hikima. Aliena ufahamu na ahesabu namba ya mnyama: kwa maana ni namba ya mwanadamu; na namba yake ni mia sita sitini na sita. Ufunuo 13:18.</w:t>
      </w:r>
    </w:p>
    <w:p>
      <w:pPr>
        <w:pStyle w:val="ArticleBody"/>
        <w:jc w:val="left"/>
      </w:pPr>
      <w:r>
        <w:rPr>
          <w:rFonts w:ascii="Times New Roman" w:hAnsi="Times New Roman" w:eastAsia="Times New Roman" w:cs="Times New Roman"/>
        </w:rPr>
        <w:t>Ab’amagezi basobanukirwa ukwiyongera k’ubumenyi mu minsi y’imperuka, igihe Ibyahishuwe bya Yesu Kristo bizaba bikomoreweho ikimenyetso, bazamenya yuko “666” ari ikimenyetso cy’ubuhanuzi cy’ingirakamaro, kuko bazaba barabonye kunesha umubare wayo. Ni cyo gituma Ezekiyeli atangiza mu gice cya munani ubugome bugenda bwiyongera, bugereranywa n’ibizira bine bigenda byiyongera. Icya nyuma kigaragaza abapfapfa nk’abunamira izuba, bityo kikaba ikimenyetso cy’urubanza rwa Yerusalemu (Adventism) mu minsi y’imperuka. Urwo rubanza rubaho mu gisekuru cya kane. Ibyo bizira bine ni ibimenyetso by’ibisekuru bine by’Abadiventisiti b’i Lawodikiya.</w:t>
      </w:r>
    </w:p>
    <w:p>
      <w:pPr>
        <w:pStyle w:val="ArticleBody"/>
        <w:jc w:val="left"/>
      </w:pPr>
      <w:r>
        <w:rPr>
          <w:rFonts w:ascii="Times New Roman" w:hAnsi="Times New Roman" w:eastAsia="Times New Roman" w:cs="Times New Roman"/>
        </w:rPr>
        <w:t>Uburumbuke bwa mbere bwatangiye mu 1863, hamwe no kwigomeka ku ndahiro ya Mose y’“ibihe birindwi.” Nyuma y’imyaka makumyabiri n’itanu, kwigomeka ko mu 1888 kwarigaragaje. Nyuma y’imyaka mirongo itatu n’umwe, habayeho kwigomeka ko mu 1919, kugereranywa n’igitabo cya W. W. Prescott, “The Doctrine of Christ”. Nyuma y’imyaka mirongo itatu n’umunani, mu 1957, habayeho kwigomeka kwagereranyijwe n’igitabo, “Questions on Doctrine”. Ubu noneho tugiye gutangira kwerekana impamvu ibi bimenyetso bine bihura n’ibizira bine byo muri Ezekiyeli umunani.</w:t>
      </w:r>
    </w:p>
    <w:p>
      <w:pPr>
        <w:pStyle w:val="ArticleBody"/>
        <w:jc w:val="left"/>
      </w:pPr>
      <w:r>
        <w:rPr>
          <w:rFonts w:ascii="Times New Roman" w:hAnsi="Times New Roman" w:eastAsia="Times New Roman" w:cs="Times New Roman"/>
        </w:rPr>
        <w:t>1863</w:t>
      </w:r>
      <w:r>
        <w:rPr>
          <w:rFonts w:ascii="Microsoft YaHei" w:hAnsi="Microsoft YaHei" w:eastAsia="Microsoft YaHei" w:cs="Microsoft YaHei"/>
        </w:rPr>
        <w:t>年、</w:t>
      </w:r>
      <w:r>
        <w:rPr>
          <w:rFonts w:ascii="MS Gothic" w:hAnsi="MS Gothic" w:eastAsia="MS Gothic" w:cs="MS Gothic"/>
        </w:rPr>
        <w:t>ラオデキヤ</w:t>
      </w:r>
      <w:r>
        <w:rPr>
          <w:rFonts w:ascii="Microsoft YaHei" w:hAnsi="Microsoft YaHei" w:eastAsia="Microsoft YaHei" w:cs="Microsoft YaHei"/>
        </w:rPr>
        <w:t>的</w:t>
      </w:r>
      <w:r>
        <w:rPr>
          <w:rFonts w:ascii="MS Gothic" w:hAnsi="MS Gothic" w:eastAsia="MS Gothic" w:cs="MS Gothic"/>
        </w:rPr>
        <w:t>アドベンチズムは</w:t>
      </w:r>
      <w:r>
        <w:rPr>
          <w:rFonts w:ascii="Microsoft YaHei" w:hAnsi="Microsoft YaHei" w:eastAsia="Microsoft YaHei" w:cs="Microsoft YaHei"/>
        </w:rPr>
        <w:t>、</w:t>
      </w:r>
      <w:r>
        <w:rPr>
          <w:rFonts w:ascii="MS Gothic" w:hAnsi="MS Gothic" w:eastAsia="MS Gothic" w:cs="MS Gothic"/>
        </w:rPr>
        <w:t>ハバクク</w:t>
      </w:r>
      <w:r>
        <w:rPr>
          <w:rFonts w:ascii="Microsoft YaHei" w:hAnsi="Microsoft YaHei" w:eastAsia="Microsoft YaHei" w:cs="Microsoft YaHei"/>
        </w:rPr>
        <w:t>書第二章</w:t>
      </w:r>
      <w:r>
        <w:rPr>
          <w:rFonts w:ascii="MS Gothic" w:hAnsi="MS Gothic" w:eastAsia="MS Gothic" w:cs="MS Gothic"/>
        </w:rPr>
        <w:t>の</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幻</w:t>
      </w:r>
      <w:r>
        <w:rPr>
          <w:rFonts w:ascii="MS Gothic" w:hAnsi="MS Gothic" w:eastAsia="MS Gothic" w:cs="MS Gothic"/>
        </w:rPr>
        <w:t>を</w:t>
      </w:r>
      <w:r>
        <w:rPr>
          <w:rFonts w:ascii="Microsoft YaHei" w:hAnsi="Microsoft YaHei" w:eastAsia="Microsoft YaHei" w:cs="Microsoft YaHei"/>
        </w:rPr>
        <w:t>書</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板</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明</w:t>
      </w:r>
      <w:r>
        <w:rPr>
          <w:rFonts w:ascii="MS Gothic" w:hAnsi="MS Gothic" w:eastAsia="MS Gothic" w:cs="MS Gothic"/>
        </w:rPr>
        <w:t>らかにしるせ</w:t>
      </w:r>
      <w:r>
        <w:rPr>
          <w:rFonts w:ascii="Microsoft YaHei" w:hAnsi="Microsoft YaHei" w:eastAsia="Microsoft YaHei" w:cs="Microsoft YaHei"/>
        </w:rPr>
        <w:t>」</w:t>
      </w:r>
      <w:r>
        <w:rPr>
          <w:rFonts w:ascii="MS Gothic" w:hAnsi="MS Gothic" w:eastAsia="MS Gothic" w:cs="MS Gothic"/>
        </w:rPr>
        <w:t>との</w:t>
      </w:r>
      <w:r>
        <w:rPr>
          <w:rFonts w:ascii="Microsoft YaHei" w:hAnsi="Microsoft YaHei" w:eastAsia="Microsoft YaHei" w:cs="Microsoft YaHei"/>
        </w:rPr>
        <w:t>命令</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であった</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図表</w:t>
      </w:r>
      <w:r>
        <w:rPr>
          <w:rFonts w:ascii="MS Gothic" w:hAnsi="MS Gothic" w:eastAsia="MS Gothic" w:cs="MS Gothic"/>
        </w:rPr>
        <w:t>に</w:t>
      </w:r>
      <w:r>
        <w:rPr>
          <w:rFonts w:ascii="Microsoft YaHei" w:hAnsi="Microsoft YaHei" w:eastAsia="Microsoft YaHei" w:cs="Microsoft YaHei"/>
        </w:rPr>
        <w:t>代</w:t>
      </w:r>
      <w:r>
        <w:rPr>
          <w:rFonts w:ascii="MS Gothic" w:hAnsi="MS Gothic" w:eastAsia="MS Gothic" w:cs="MS Gothic"/>
        </w:rPr>
        <w:t>えて</w:t>
      </w:r>
      <w:r>
        <w:rPr>
          <w:rFonts w:ascii="Microsoft YaHei" w:hAnsi="Microsoft YaHei" w:eastAsia="Microsoft YaHei" w:cs="Microsoft YaHei"/>
        </w:rPr>
        <w:t>、新</w:t>
      </w:r>
      <w:r>
        <w:rPr>
          <w:rFonts w:ascii="MS Gothic" w:hAnsi="MS Gothic" w:eastAsia="MS Gothic" w:cs="MS Gothic"/>
        </w:rPr>
        <w:t>たな</w:t>
      </w:r>
      <w:r>
        <w:rPr>
          <w:rFonts w:ascii="Microsoft YaHei" w:hAnsi="Microsoft YaHei" w:eastAsia="Microsoft YaHei" w:cs="Microsoft YaHei"/>
        </w:rPr>
        <w:t>図表</w:t>
      </w:r>
      <w:r>
        <w:rPr>
          <w:rFonts w:ascii="MS Gothic" w:hAnsi="MS Gothic" w:eastAsia="MS Gothic" w:cs="MS Gothic"/>
        </w:rPr>
        <w:t>を</w:t>
      </w:r>
      <w:r>
        <w:rPr>
          <w:rFonts w:ascii="Microsoft YaHei" w:hAnsi="Microsoft YaHei" w:eastAsia="Microsoft YaHei" w:cs="Microsoft YaHei"/>
        </w:rPr>
        <w:t>導入</w:t>
      </w:r>
      <w:r>
        <w:rPr>
          <w:rFonts w:ascii="MS Gothic" w:hAnsi="MS Gothic" w:eastAsia="MS Gothic" w:cs="MS Gothic"/>
        </w:rPr>
        <w:t>した</w:t>
      </w:r>
      <w:r>
        <w:rPr>
          <w:rFonts w:ascii="Times New Roman" w:hAnsi="Times New Roman" w:eastAsia="Times New Roman" w:cs="Times New Roman"/>
        </w:rPr>
        <w:t>.1863</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図表</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1260</w:t>
      </w:r>
      <w:r>
        <w:rPr>
          <w:rFonts w:ascii="Microsoft YaHei" w:hAnsi="Microsoft YaHei" w:eastAsia="Microsoft YaHei" w:cs="Microsoft YaHei"/>
        </w:rPr>
        <w:t>、</w:t>
      </w:r>
      <w:r>
        <w:rPr>
          <w:rFonts w:ascii="Times New Roman" w:hAnsi="Times New Roman" w:eastAsia="Times New Roman" w:cs="Times New Roman"/>
        </w:rPr>
        <w:t>1290</w:t>
      </w:r>
      <w:r>
        <w:rPr>
          <w:rFonts w:ascii="Microsoft YaHei" w:hAnsi="Microsoft YaHei" w:eastAsia="Microsoft YaHei" w:cs="Microsoft YaHei"/>
        </w:rPr>
        <w:t>、</w:t>
      </w:r>
      <w:r>
        <w:rPr>
          <w:rFonts w:ascii="Times New Roman" w:hAnsi="Times New Roman" w:eastAsia="Times New Roman" w:cs="Times New Roman"/>
        </w:rPr>
        <w:t>1335</w:t>
      </w:r>
      <w:r>
        <w:rPr>
          <w:rFonts w:ascii="MS Gothic" w:hAnsi="MS Gothic" w:eastAsia="MS Gothic" w:cs="MS Gothic"/>
        </w:rPr>
        <w:t>と</w:t>
      </w:r>
      <w:r>
        <w:rPr>
          <w:rFonts w:ascii="Microsoft YaHei" w:hAnsi="Microsoft YaHei" w:eastAsia="Microsoft YaHei" w:cs="Microsoft YaHei"/>
        </w:rPr>
        <w:t>並</w:t>
      </w:r>
      <w:r>
        <w:rPr>
          <w:rFonts w:ascii="MS Gothic" w:hAnsi="MS Gothic" w:eastAsia="MS Gothic" w:cs="MS Gothic"/>
        </w:rPr>
        <w:t>んでその</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図表</w:t>
      </w:r>
      <w:r>
        <w:rPr>
          <w:rFonts w:ascii="MS Gothic" w:hAnsi="MS Gothic" w:eastAsia="MS Gothic" w:cs="MS Gothic"/>
        </w:rPr>
        <w:t>に</w:t>
      </w:r>
      <w:r>
        <w:rPr>
          <w:rFonts w:ascii="Microsoft YaHei" w:hAnsi="Microsoft YaHei" w:eastAsia="Microsoft YaHei" w:cs="Microsoft YaHei"/>
        </w:rPr>
        <w:t>記</w:t>
      </w:r>
      <w:r>
        <w:rPr>
          <w:rFonts w:ascii="MS Gothic" w:hAnsi="MS Gothic" w:eastAsia="MS Gothic" w:cs="MS Gothic"/>
        </w:rPr>
        <w:t>されていた</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時」</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預言的図解</w:t>
      </w:r>
      <w:r>
        <w:rPr>
          <w:rFonts w:ascii="MS Gothic" w:hAnsi="MS Gothic" w:eastAsia="MS Gothic" w:cs="MS Gothic"/>
        </w:rPr>
        <w:t>から</w:t>
      </w:r>
      <w:r>
        <w:rPr>
          <w:rFonts w:ascii="Microsoft YaHei" w:hAnsi="Microsoft YaHei" w:eastAsia="Microsoft YaHei" w:cs="Microsoft YaHei"/>
        </w:rPr>
        <w:t>除外</w:t>
      </w:r>
      <w:r>
        <w:rPr>
          <w:rFonts w:ascii="MS Gothic" w:hAnsi="MS Gothic" w:eastAsia="MS Gothic" w:cs="MS Gothic"/>
        </w:rPr>
        <w:t>した</w:t>
      </w:r>
      <w:r>
        <w:rPr>
          <w:rFonts w:ascii="Times New Roman" w:hAnsi="Times New Roman" w:eastAsia="Times New Roman" w:cs="Times New Roman"/>
        </w:rPr>
        <w:t>.</w:t>
      </w:r>
      <w:r>
        <w:rPr>
          <w:rFonts w:ascii="MS Gothic" w:hAnsi="MS Gothic" w:eastAsia="MS Gothic" w:cs="MS Gothic"/>
        </w:rPr>
        <w:t>ハバクク</w:t>
      </w:r>
      <w:r>
        <w:rPr>
          <w:rFonts w:ascii="Microsoft YaHei" w:hAnsi="Microsoft YaHei" w:eastAsia="Microsoft YaHei" w:cs="Microsoft YaHei"/>
        </w:rPr>
        <w:t>書</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命令</w:t>
      </w:r>
      <w:r>
        <w:rPr>
          <w:rFonts w:ascii="MS Gothic" w:hAnsi="MS Gothic" w:eastAsia="MS Gothic" w:cs="MS Gothic"/>
        </w:rPr>
        <w:t>は</w:t>
      </w:r>
      <w:r>
        <w:rPr>
          <w:rFonts w:ascii="Microsoft YaHei" w:hAnsi="Microsoft YaHei" w:eastAsia="Microsoft YaHei" w:cs="Microsoft YaHei"/>
        </w:rPr>
        <w:t>、諸々</w:t>
      </w:r>
      <w:r>
        <w:rPr>
          <w:rFonts w:ascii="MS Gothic" w:hAnsi="MS Gothic" w:eastAsia="MS Gothic" w:cs="MS Gothic"/>
        </w:rPr>
        <w:t>の</w:t>
      </w:r>
      <w:r>
        <w:rPr>
          <w:rFonts w:ascii="Microsoft YaHei" w:hAnsi="Microsoft YaHei" w:eastAsia="Microsoft YaHei" w:cs="Microsoft YaHei"/>
        </w:rPr>
        <w:t>板（複数）</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読</w:t>
      </w:r>
      <w:r>
        <w:rPr>
          <w:rFonts w:ascii="MS Gothic" w:hAnsi="MS Gothic" w:eastAsia="MS Gothic" w:cs="MS Gothic"/>
        </w:rPr>
        <w:t>む</w:t>
      </w:r>
      <w:r>
        <w:rPr>
          <w:rFonts w:ascii="Microsoft YaHei" w:hAnsi="Microsoft YaHei" w:eastAsia="Microsoft YaHei" w:cs="Microsoft YaHei"/>
        </w:rPr>
        <w:t>者</w:t>
      </w:r>
      <w:r>
        <w:rPr>
          <w:rFonts w:ascii="MS Gothic" w:hAnsi="MS Gothic" w:eastAsia="MS Gothic" w:cs="MS Gothic"/>
        </w:rPr>
        <w:t>が</w:t>
      </w:r>
      <w:r>
        <w:rPr>
          <w:rFonts w:ascii="Microsoft YaHei" w:hAnsi="Microsoft YaHei" w:eastAsia="Microsoft YaHei" w:cs="Microsoft YaHei"/>
        </w:rPr>
        <w:t>走</w:t>
      </w:r>
      <w:r>
        <w:rPr>
          <w:rFonts w:ascii="MS Gothic" w:hAnsi="MS Gothic" w:eastAsia="MS Gothic" w:cs="MS Gothic"/>
        </w:rPr>
        <w:t>ることができる</w:t>
      </w:r>
      <w:r>
        <w:rPr>
          <w:rFonts w:ascii="Microsoft YaHei" w:hAnsi="Microsoft YaHei" w:eastAsia="Microsoft YaHei" w:cs="Microsoft YaHei"/>
        </w:rPr>
        <w:t>」</w:t>
      </w:r>
      <w:r>
        <w:rPr>
          <w:rFonts w:ascii="MS Gothic" w:hAnsi="MS Gothic" w:eastAsia="MS Gothic" w:cs="MS Gothic"/>
        </w:rPr>
        <w:t>ような</w:t>
      </w:r>
      <w:r>
        <w:rPr>
          <w:rFonts w:ascii="Microsoft YaHei" w:hAnsi="Microsoft YaHei" w:eastAsia="Microsoft YaHei" w:cs="Microsoft YaHei"/>
        </w:rPr>
        <w:t>仕方</w:t>
      </w:r>
      <w:r>
        <w:rPr>
          <w:rFonts w:ascii="MS Gothic" w:hAnsi="MS Gothic" w:eastAsia="MS Gothic" w:cs="MS Gothic"/>
        </w:rPr>
        <w:t>で</w:t>
      </w:r>
      <w:r>
        <w:rPr>
          <w:rFonts w:ascii="Microsoft YaHei" w:hAnsi="Microsoft YaHei" w:eastAsia="Microsoft YaHei" w:cs="Microsoft YaHei"/>
        </w:rPr>
        <w:t>公</w:t>
      </w:r>
      <w:r>
        <w:rPr>
          <w:rFonts w:ascii="MS Gothic" w:hAnsi="MS Gothic" w:eastAsia="MS Gothic" w:cs="MS Gothic"/>
        </w:rPr>
        <w:t>に</w:t>
      </w:r>
      <w:r>
        <w:rPr>
          <w:rFonts w:ascii="Microsoft YaHei" w:hAnsi="Microsoft YaHei" w:eastAsia="Microsoft YaHei" w:cs="Microsoft YaHei"/>
        </w:rPr>
        <w:t>示</w:t>
      </w:r>
      <w:r>
        <w:rPr>
          <w:rFonts w:ascii="MS Gothic" w:hAnsi="MS Gothic" w:eastAsia="MS Gothic" w:cs="MS Gothic"/>
        </w:rPr>
        <w:t>されることを</w:t>
      </w:r>
      <w:r>
        <w:rPr>
          <w:rFonts w:ascii="Microsoft YaHei" w:hAnsi="Microsoft YaHei" w:eastAsia="Microsoft YaHei" w:cs="Microsoft YaHei"/>
        </w:rPr>
        <w:t>明</w:t>
      </w:r>
      <w:r>
        <w:rPr>
          <w:rFonts w:ascii="MS Gothic" w:hAnsi="MS Gothic" w:eastAsia="MS Gothic" w:cs="MS Gothic"/>
        </w:rPr>
        <w:t>らかにしていた</w:t>
      </w:r>
      <w:r>
        <w:rPr>
          <w:rFonts w:ascii="Times New Roman" w:hAnsi="Times New Roman" w:eastAsia="Times New Roman" w:cs="Times New Roman"/>
        </w:rPr>
        <w:t>.1863</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図表</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基準</w:t>
      </w:r>
      <w:r>
        <w:rPr>
          <w:rFonts w:ascii="MS Gothic" w:hAnsi="MS Gothic" w:eastAsia="MS Gothic" w:cs="MS Gothic"/>
        </w:rPr>
        <w:t>からあまりにもかけ</w:t>
      </w:r>
      <w:r>
        <w:rPr>
          <w:rFonts w:ascii="Microsoft YaHei" w:hAnsi="Microsoft YaHei" w:eastAsia="Microsoft YaHei" w:cs="Microsoft YaHei"/>
        </w:rPr>
        <w:t>離</w:t>
      </w:r>
      <w:r>
        <w:rPr>
          <w:rFonts w:ascii="MS Gothic" w:hAnsi="MS Gothic" w:eastAsia="MS Gothic" w:cs="MS Gothic"/>
        </w:rPr>
        <w:t>れていたため</w:t>
      </w:r>
      <w:r>
        <w:rPr>
          <w:rFonts w:ascii="Microsoft YaHei" w:hAnsi="Microsoft YaHei" w:eastAsia="Microsoft YaHei" w:cs="Microsoft YaHei"/>
        </w:rPr>
        <w:t>、</w:t>
      </w:r>
      <w:r>
        <w:rPr>
          <w:rFonts w:ascii="MS Gothic" w:hAnsi="MS Gothic" w:eastAsia="MS Gothic" w:cs="MS Gothic"/>
        </w:rPr>
        <w:t>それに</w:t>
      </w:r>
      <w:r>
        <w:rPr>
          <w:rFonts w:ascii="Microsoft YaHei" w:hAnsi="Microsoft YaHei" w:eastAsia="Microsoft YaHei" w:cs="Microsoft YaHei"/>
        </w:rPr>
        <w:t>添</w:t>
      </w:r>
      <w:r>
        <w:rPr>
          <w:rFonts w:ascii="MS Gothic" w:hAnsi="MS Gothic" w:eastAsia="MS Gothic" w:cs="MS Gothic"/>
        </w:rPr>
        <w:t>える</w:t>
      </w:r>
      <w:r>
        <w:rPr>
          <w:rFonts w:ascii="Microsoft YaHei" w:hAnsi="Microsoft YaHei" w:eastAsia="Microsoft YaHei" w:cs="Microsoft YaHei"/>
        </w:rPr>
        <w:t>説明文書</w:t>
      </w:r>
      <w:r>
        <w:rPr>
          <w:rFonts w:ascii="MS Gothic" w:hAnsi="MS Gothic" w:eastAsia="MS Gothic" w:cs="MS Gothic"/>
        </w:rPr>
        <w:t>を</w:t>
      </w:r>
      <w:r>
        <w:rPr>
          <w:rFonts w:ascii="Microsoft YaHei" w:hAnsi="Microsoft YaHei" w:eastAsia="Microsoft YaHei" w:cs="Microsoft YaHei"/>
        </w:rPr>
        <w:t>必要</w:t>
      </w:r>
      <w:r>
        <w:rPr>
          <w:rFonts w:ascii="MS Gothic" w:hAnsi="MS Gothic" w:eastAsia="MS Gothic" w:cs="MS Gothic"/>
        </w:rPr>
        <w:t>とした</w:t>
      </w:r>
      <w:r>
        <w:rPr>
          <w:rFonts w:ascii="Times New Roman" w:hAnsi="Times New Roman" w:eastAsia="Times New Roman" w:cs="Times New Roman"/>
        </w:rPr>
        <w:t>.</w:t>
      </w:r>
      <w:r>
        <w:rPr>
          <w:rFonts w:ascii="Microsoft YaHei" w:hAnsi="Microsoft YaHei" w:eastAsia="Microsoft YaHei" w:cs="Microsoft YaHei"/>
        </w:rPr>
        <w:t>追加</w:t>
      </w:r>
      <w:r>
        <w:rPr>
          <w:rFonts w:ascii="MS Gothic" w:hAnsi="MS Gothic" w:eastAsia="MS Gothic" w:cs="MS Gothic"/>
        </w:rPr>
        <w:t>の</w:t>
      </w:r>
      <w:r>
        <w:rPr>
          <w:rFonts w:ascii="Microsoft YaHei" w:hAnsi="Microsoft YaHei" w:eastAsia="Microsoft YaHei" w:cs="Microsoft YaHei"/>
        </w:rPr>
        <w:t>配布文書</w:t>
      </w:r>
      <w:r>
        <w:rPr>
          <w:rFonts w:ascii="MS Gothic" w:hAnsi="MS Gothic" w:eastAsia="MS Gothic" w:cs="MS Gothic"/>
        </w:rPr>
        <w:t>なしに</w:t>
      </w:r>
      <w:r>
        <w:rPr>
          <w:rFonts w:ascii="Microsoft YaHei" w:hAnsi="Microsoft YaHei" w:eastAsia="Microsoft YaHei" w:cs="Microsoft YaHei"/>
        </w:rPr>
        <w:t>、</w:t>
      </w:r>
      <w:r>
        <w:rPr>
          <w:rFonts w:ascii="Times New Roman" w:hAnsi="Times New Roman" w:eastAsia="Times New Roman" w:cs="Times New Roman"/>
        </w:rPr>
        <w:t>1863</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図表</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て</w:t>
      </w:r>
      <w:r>
        <w:rPr>
          <w:rFonts w:ascii="Microsoft YaHei" w:hAnsi="Microsoft YaHei" w:eastAsia="Microsoft YaHei" w:cs="Microsoft YaHei"/>
        </w:rPr>
        <w:t>「走</w:t>
      </w:r>
      <w:r>
        <w:rPr>
          <w:rFonts w:ascii="MS Gothic" w:hAnsi="MS Gothic" w:eastAsia="MS Gothic" w:cs="MS Gothic"/>
        </w:rPr>
        <w:t>る</w:t>
      </w:r>
      <w:r>
        <w:rPr>
          <w:rFonts w:ascii="Microsoft YaHei" w:hAnsi="Microsoft YaHei" w:eastAsia="Microsoft YaHei" w:cs="Microsoft YaHei"/>
        </w:rPr>
        <w:t>」</w:t>
      </w:r>
      <w:r>
        <w:rPr>
          <w:rFonts w:ascii="MS Gothic" w:hAnsi="MS Gothic" w:eastAsia="MS Gothic" w:cs="MS Gothic"/>
        </w:rPr>
        <w:t>ことは</w:t>
      </w:r>
      <w:r>
        <w:rPr>
          <w:rFonts w:ascii="Microsoft YaHei" w:hAnsi="Microsoft YaHei" w:eastAsia="Microsoft YaHei" w:cs="Microsoft YaHei"/>
        </w:rPr>
        <w:t>不可能</w:t>
      </w:r>
      <w:r>
        <w:rPr>
          <w:rFonts w:ascii="MS Gothic" w:hAnsi="MS Gothic" w:eastAsia="MS Gothic" w:cs="MS Gothic"/>
        </w:rPr>
        <w:t>であった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Mwanyeesu anjibu, akasema, Andika maono haya, ukayafanye wazi juu ya mbao, ili aisomaye apate kukimbia. Habakuki 2:2.</w:t>
      </w:r>
    </w:p>
    <w:p>
      <w:pPr>
        <w:pStyle w:val="ArticleBody"/>
        <w:jc w:val="left"/>
      </w:pPr>
      <w:r>
        <w:rPr>
          <w:rFonts w:ascii="Times New Roman" w:hAnsi="Times New Roman" w:eastAsia="Times New Roman" w:cs="Times New Roman"/>
        </w:rPr>
        <w:t>Chati ya 1863 ilikuwa ni bandia iliyobuniwa kufunika ile ya kweli, kama vile William Miller alivyoona katika ndoto yake. Chati mbili takatifu zilikuwa ishara ya agano ambalo Kristo alifanya na watu waliokuwa ndiyo kwanza wamechukua msimamo wa kuwa pembe ya kweli ya Kiprotestanti ya mnyama wa nchi. Chati hizo mbili ziliwakilisha ishara ya uhusiano wa agano kati ya Wamilleri na Kristo, ambaye mwaka wa 1844 alikuja ghafula hekaluni Mwake, na alipokuja, alikuja akiwa Mjumbe wa Agano. Israeli ya kale huifananisha Israeli ya kisasa, na Kristo alipowatoa Israeli ya kale kutoka katika utumwa wa Misri, alionyesha kwa mfano wakati ambapo angeitoa Israeli ya kisasa kutoka katika utumwa wa miaka elfu moja mia mbili na sitini ya utawala wa upapa. Dada White mara nyingi husisitiza kwamba historia hizi mbili ni historia zinazolingana.</w:t>
      </w:r>
    </w:p>
    <w:p>
      <w:pPr>
        <w:pStyle w:val="ArticleScripture"/>
        <w:jc w:val="left"/>
      </w:pPr>
      <w:r>
        <w:rPr>
          <w:rFonts w:ascii="Times New Roman" w:hAnsi="Times New Roman" w:eastAsia="Times New Roman" w:cs="Times New Roman"/>
        </w:rPr>
        <w:t>“Ketu kumekaba uu wa myaka ya kala wakusanyike. Inkanda ya kwiva kwa Isalela yakalondwa pakuti ituletele kumanya. Mwi myaka ino Lesa alibikile ukuboko Kwakwe ukwisanyila kuli We mwine abantu ukufuma mu nko yonse, mu lupwa lonse, na mu lulimi lonse. Mu mwendo wa kuisa Kwakwe alichitile pa bwina bwakwe, ngefyo achitile ku Baisalela mu kubatungulula ukufuma mu Eguputo. Mu kukanafulwa ukukalamba kwa mwaka wa 1844 ulwitiko lwa bantu Bakwe lwayeshiwe nga filya ulwa Bahebere lwayeshiwe pa Nyanja Ituntulu.” Testimonies, volume 8, 115, 116.</w:t>
      </w:r>
    </w:p>
    <w:p>
      <w:pPr>
        <w:pStyle w:val="ArticleBody"/>
        <w:jc w:val="left"/>
      </w:pPr>
      <w:r>
        <w:rPr>
          <w:rFonts w:ascii="Times New Roman" w:hAnsi="Times New Roman" w:eastAsia="Times New Roman" w:cs="Times New Roman"/>
        </w:rPr>
        <w:t>Igihe Umwami yinjiranaga isezerano na Isirayeli ya kera, yabahaye ibisate bibiri ngo bibe ikimenyetso cy’isano ry’isezerano. Igihe Umwami yinjiranaga isezerano na Isirayeli ya none, yabahaye ibisate bibiri ngo bibe ikimenyetso cy’isano ry’isezerano. Ibisate bibiri by’Amategeko Cumi bishushanya ibisate bibiri bya Habakuki. Yabahaye ibyo bisate bibiri nyuma gato yo kwambuka Inyanja Itukura, ibyo Sister White ahuza no gucika intege gukomeye ko mu 1844. Nyuma gato ya 1844, mu rwego rw’amateka y’ubuhanuzi, Umwami yatanze igisate cya kabiri. Isirayeli ya kera yagizwe abarinzi b’itegeko ry’Imana, kandi Isirayeli ya none yagizwe abarinzi b’atari itegeko ry’Imana gusa, ahubwo n’ukuri gukomeye k’ubuhanuzi.</w:t>
      </w:r>
    </w:p>
    <w:p>
      <w:pPr>
        <w:pStyle w:val="ArticleScripture"/>
        <w:jc w:val="left"/>
      </w:pPr>
      <w:r>
        <w:rPr>
          <w:rFonts w:ascii="Times New Roman" w:hAnsi="Times New Roman" w:eastAsia="Times New Roman" w:cs="Times New Roman"/>
        </w:rPr>
        <w:t>“Nungu amepwite Liuka lyakwe mu lisiku lyauno, nge mo apwite Isalela wa kale, kwimana nga lulenge mu ntanda. Ku mpoko yakwe ya maka iya buwame, amalesa ya ba malaika ba ntanshi, ba bubiili, ne ba butatu, waabapulile ku ma liuka ne ku nsi pakubaingijia mu bupalamine bwa mushilo kuli Yena mwine. Wabasalile kuba balami ba mulekelo wakwe, kabiji waabapele bujimi bwa buprofita bwa ntemwa ino. Nga mwe byambo bya mushilo byapelelwe Isalela wa kale, bino byonse byalengwa kuba bwikalo bwa mushilo bwa kufikizhiwa ku nsi.” Testimonies, volume 5, 455.</w:t>
      </w:r>
    </w:p>
    <w:p>
      <w:pPr>
        <w:pStyle w:val="ArticleBody"/>
        <w:jc w:val="left"/>
      </w:pPr>
      <w:r>
        <w:rPr>
          <w:rFonts w:ascii="Times New Roman" w:hAnsi="Times New Roman" w:eastAsia="Times New Roman" w:cs="Times New Roman"/>
        </w:rPr>
        <w:t>Amategeko abiri ya mbere agaragaza urwango rw’Imana ku gusenga ibigirwamana, kandi muri ayo Mategeko abiri ya mbere igaragaza ko urubanza rugera ku rubyaro rwa gatatu n’urwa kane, kuko igaragaza ko ari Imana ifuha.</w:t>
      </w:r>
    </w:p>
    <w:p>
      <w:pPr>
        <w:pStyle w:val="ArticleScripture"/>
        <w:jc w:val="left"/>
      </w:pPr>
      <w:r>
        <w:rPr>
          <w:rFonts w:ascii="Times New Roman" w:hAnsi="Times New Roman" w:eastAsia="Times New Roman" w:cs="Times New Roman"/>
        </w:rPr>
        <w:t>“Vuhula hahakuhwa ha ci ku hikilela ntsena leswaku ku vuyerisa Vaheveru ntsena hi nkarhi lowu. Xikwembu xi va xiximile hi ku va endla vahlayisi ni varindzi va Nawu wa xona, kambe a wu fanele ku hlayisiwa tanihi ntshembho wo kwetsima wa misava hinkwayo. Swileriso swa Dekalogo swi fanerile vanhu hinkwavo, naswona swi nyikiwe leswaku swi va swa dyondzo ni vulawuri bya hinkwavo. Swileriso swa khume, leswi kompakeke, leswi anameke, naswona leswi nga ni matimba ya vulawuri, swi angarhela ntirho wa munhu eka Xikwembu ni le ka munhu-kulobye; naswona hinkwaswo swi simekiwe ehenhla ka nsinya lowukulu wa masungulo wa rirhandzu. ‘U rhandza Hosi Xikwembu xa wena hi mbilu ya wena hinkwayo, ni hi moya wa wena hinkwawo, ni hi matimba ya wena hinkwawo, ni hi mianakanyo ya wena hinkwayo; ni warikwenu kukota loko u tirhandza.’ Luka 10:27. Vona na Deteronoma 6:4, 5; Levhitika 19:18. Eka Milawu ya Khume, milawu leyi yi boxiwa hi vuxokoxoko, naswona yi endliwa leyi tirhaka eka xiyimo ni swiyimo swa munhu.”</w:t>
      </w:r>
    </w:p>
    <w:p>
      <w:pPr>
        <w:pStyle w:val="ArticleScripture"/>
        <w:jc w:val="left"/>
      </w:pPr>
      <w:r>
        <w:rPr>
          <w:rFonts w:ascii="Times New Roman" w:hAnsi="Times New Roman" w:eastAsia="Times New Roman" w:cs="Times New Roman"/>
        </w:rPr>
        <w:t>“‘Wauke na banzambi bankaka ku ntwala Yami.’”</w:t>
      </w:r>
    </w:p>
    <w:p>
      <w:pPr>
        <w:pStyle w:val="ArticleScripture"/>
        <w:jc w:val="left"/>
      </w:pPr>
      <w:r>
        <w:rPr>
          <w:rFonts w:ascii="Times New Roman" w:hAnsi="Times New Roman" w:eastAsia="Times New Roman" w:cs="Times New Roman"/>
        </w:rPr>
        <w:t>«يەھۋا، ئەبەدىي، ئۆزى-بار، يارىتىلمىغان بولغۇچى، ئۆزى ھەممىنىڭ مەنبەسى ۋە ساقلاپ-تۇرغۇچىسى بولغان زات، يالغۇز ئۆزىلا ئەڭ يۇقىرى ھۆرمەت ۋە ئىبادەتكە لايىقتۇر. ئىنساننىڭ ئۆز مۇھەببىتىدە ياكى خىزمىتىدە باشقا ھەر قانداق نەرسىگە بىرىنچى ئورۇن بېرىشى مەنئى قىلىنغان. خۇداغا بولغان سۆيگۈمىزنى ئازايتىشقا ياكى ئۇنىڭغا تېگىشلىك بولغان خىزمەتكە دەخلى قىلىشقا مايىل بولغان، بىز قەدىرلەيدىغان ھەر قانداق نەرسىنى، شۇنى بىز ئىلاھ قىلىۋالىمىز.»</w:t>
      </w:r>
    </w:p>
    <w:p>
      <w:pPr>
        <w:pStyle w:val="ArticleScripture"/>
        <w:jc w:val="left"/>
      </w:pPr>
      <w:r>
        <w:rPr>
          <w:rFonts w:ascii="Times New Roman" w:hAnsi="Times New Roman" w:eastAsia="Times New Roman" w:cs="Times New Roman"/>
        </w:rPr>
        <w:t>“‘Kukutengela kiti kisolokela nansha kipandikilo kya kintu kyonse kiri mu mulu, nansha kiri pa ntanda panshi, nansha kiri mu meema mwi samba lya ntanda: kukufukamina kuli vyo nansha kuvikombela.’”</w:t>
      </w:r>
    </w:p>
    <w:p>
      <w:pPr>
        <w:pStyle w:val="ArticleScripture"/>
        <w:jc w:val="left"/>
      </w:pPr>
      <w:r>
        <w:rPr>
          <w:rFonts w:ascii="Times New Roman" w:hAnsi="Times New Roman" w:eastAsia="Times New Roman" w:cs="Times New Roman"/>
        </w:rPr>
        <w:t>“Amri ya pili inakataza ibada ya Mungu wa kweli kwa njia ya sanamu au mifano. Mataifa mengi ya kipagani yalidai kwamba sanamu zao zilikuwa vielelezo au alama tu ambazo kupitia hizo Uungu uliabudiwa, lakini Mungu ametangaza kwamba ibada ya namna hiyo ni dhambi. Jaribio la kumwakilisha Yeye wa Milele kwa vitu vya kimwili lingeshusha dhana ya mwanadamu kumhusu Mungu. Akili, ikigeuzwa kutoka katika ukamilifu usio na mipaka wa Yehova, ingevutwa kwa kiumbe badala ya kwa Muumba. Na kadiri dhana zake juu ya Mungu zilivyoshushwa, ndivyo mwanadamu naye angezidi kudhalilika.”</w:t>
      </w:r>
    </w:p>
    <w:p>
      <w:pPr>
        <w:pStyle w:val="ArticleScripture"/>
        <w:jc w:val="left"/>
      </w:pPr>
      <w:r>
        <w:rPr>
          <w:rFonts w:ascii="Times New Roman" w:hAnsi="Times New Roman" w:eastAsia="Times New Roman" w:cs="Times New Roman"/>
        </w:rPr>
        <w:t>“‘Nze Mukama Katonda wo ndi Katonda ow’obuggya.’ Enkolagana ya Katonda n’abantu Be ey’oku lusegere era entukuvu eragiddwa wansi w’ekifaananyi ky’obufumbo. Okuvunnama eri ebifaananyi kubanga obwenzi obw’omwoyo, obutasiima bwa Katonda eri ekyo busaanira okuyitibwa obuggya.” Patriarchs and Prophets, 305, 306.</w:t>
      </w:r>
    </w:p>
    <w:p>
      <w:pPr>
        <w:pStyle w:val="ArticleBody"/>
        <w:jc w:val="left"/>
      </w:pPr>
      <w:r>
        <w:rPr>
          <w:rFonts w:ascii="Times New Roman" w:hAnsi="Times New Roman" w:eastAsia="Times New Roman" w:cs="Times New Roman"/>
        </w:rPr>
        <w:t>Ningê Xwedê bi taybetî li dijî pûtperestiyê tê xuyakirin, û ne tesaduf e ku yekem qirêjî di Hezekiyê beşa heştan de “wêneyekê qeyrêtiyê” ye.</w:t>
      </w:r>
    </w:p>
    <w:p>
      <w:pPr>
        <w:pStyle w:val="ArticleScripture"/>
        <w:jc w:val="left"/>
      </w:pPr>
      <w:r>
        <w:rPr>
          <w:rFonts w:ascii="Times New Roman" w:hAnsi="Times New Roman" w:eastAsia="Times New Roman" w:cs="Times New Roman"/>
        </w:rPr>
        <w:t>Mu mwaka gwa gatandatu, mu kwezi kwa gatandatu, ku musi wa gatanu w’uko kwezi, igihe nari nicaye mu nzu yanje, kandi abakuru b’u Buyuda bari bicaye imbere yanje, ni ho ukuboko kw’Umwami IMANA kwanshitseko aho. Maze nditegereza, mbona ikintu gisa n’ishusho y’umuriro: uhereye ku bigaragara nk’amatako yiwe uja hasi hari umuriro; kandi uhereye ku matako yiwe uja hejuru hari nk’ukuboneka kw’ukwaka, nk’ibara ry’isanamu ry’agaciro k’amber. Nuko arambura ikimeze nk’ukuboko, amfata ku gashatsi ko mu mutwe; maze impwemu indandurutsa hagati y’isi n’ijuru, indengana mu mayerekwa y’Imana injana i Yerusalemu, ku muryango w’irembo ry’imbere rireba i ruhande rw’uburaruko, aho hari intebe y’igishushanyo c’ishyari gitera ishari. Kandi ehe, ubwiza bw’Imana ya Isirayeli bwari aho, nk’uko kwari kuri kwa kweretswa nabonye mu kiyaya. Maze arambwira ati: Mwana w’umuntu, nubure amaso yawe ubu urabe werekeye i ruhande rw’uburaruko. Nuko ndabura amaso yanje ndaba nerekeje i ruhande rw’uburaruko, kandi ehe, ku ruhande rw’uburaruko bw’irembo ry’igicaniro, ku bwinjiriro, hari ico gishushanyo c’ishyari. Ezekiyeli 8:1–5.</w:t>
      </w:r>
    </w:p>
    <w:p>
      <w:pPr>
        <w:pStyle w:val="ArticleBody"/>
        <w:jc w:val="left"/>
      </w:pPr>
      <w:r>
        <w:rPr>
          <w:rFonts w:ascii="Times New Roman" w:hAnsi="Times New Roman" w:eastAsia="Times New Roman" w:cs="Times New Roman"/>
        </w:rPr>
        <w:t>Wêneyê qeyranê yekemîn ji çar qirêjiyên ku hêdî hêdî zêde dibin e ku ji Hêzqiyêl re têne nîşandan. Wêneyê qeyranê destpêka yekemîn ji çar nifşên serhildana ku hêdî hêdî zêde dibe di Adventîzmê de temsîl dike. Nifşa yekem di sala 1863-an de dest pê kir.</w:t>
      </w:r>
    </w:p>
    <w:p>
      <w:pPr>
        <w:pStyle w:val="ArticleBody"/>
        <w:jc w:val="left"/>
      </w:pPr>
      <w:r>
        <w:rPr>
          <w:rFonts w:ascii="Times New Roman" w:hAnsi="Times New Roman" w:eastAsia="Times New Roman" w:cs="Times New Roman"/>
        </w:rPr>
        <w:t>Tuzokomeza funzo hili katika makala inayofuata.</w:t>
      </w:r>
    </w:p>
    <w:p>
      <w:pPr>
        <w:pStyle w:val="ArticleScripture"/>
        <w:jc w:val="left"/>
      </w:pPr>
      <w:r>
        <w:rPr>
          <w:rFonts w:ascii="Times New Roman" w:hAnsi="Times New Roman" w:eastAsia="Times New Roman" w:cs="Times New Roman"/>
        </w:rPr>
        <w:t>“Baporofeta boso ba kale ba ne ba sa buele thata motlha wa bone go na le wa rona, mo e leng gore go porofeta ga bone go santse go dira mo go rona. ‘Jaanong dilo tsotlhe tse di ne tsa ba diragalela gore e nne dikai; mme di kwadilwe gore e nne tlhagiso mo go rona, ba bokhutlo jwa lefatshe bo fitlhetseng mo go bone.’ 1 Bakorintha 10:11. ‘E ne ya senolelwa bone gore ba ne ba sa direle bone ka bobone, mme ba direla rona ka dilo tseo jaanong lo di begelwang ke ba ba lo reretseng efangele ka Mowa o o Boitshepo o o rometsweng o tswa legodimong; e leng dilo tse baengele ba eletsa go di okomela.’ 1 Petere 1:12....”</w:t>
      </w:r>
    </w:p>
    <w:p>
      <w:pPr>
        <w:pStyle w:val="ArticleScripture"/>
        <w:jc w:val="left"/>
      </w:pPr>
      <w:r>
        <w:rPr>
          <w:rFonts w:ascii="Times New Roman" w:hAnsi="Times New Roman" w:eastAsia="Times New Roman" w:cs="Times New Roman"/>
        </w:rPr>
        <w:t>“Baiboly dia nanangona sy namatotra ho iray ny harenany ho an’ity taranaka farany ity. Ny zava-nitranga lehibe rehetra sy ny raharaha manetriketrika tamin’ny tantaran’ny Testamenta Taloha dia efa niverina, ary mbola miverimberina ao amin’ny fiangonana amin’izao andro farany izao.” Selected Messages, boky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Omuwendo Gwa Nkaaga mu Mwenda</dc:title>
  <dc:subject>Kusinzirua Mzunguko wa Kizazi kwa Kizazi: Machukizo Manne ya Uadventista</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