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هەشتا و هەشت</w:t>
      </w:r>
    </w:p>
    <w:p>
      <w:pPr>
        <w:pStyle w:val="ArticleSubtitle"/>
        <w:jc w:val="left"/>
      </w:pPr>
      <w:r>
        <w:rPr>
          <w:rFonts w:ascii="Arial" w:hAnsi="Arial" w:eastAsia="Arial" w:cs="Arial"/>
        </w:rPr>
        <w:t>Kuvumbura Mvua ya Mwisho ya Uongo: Safari ya Kinabii Tangu Septemba 11,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Chakato cha kujaribiwa kinachoanza malaika ashukapo kinawakilishwa kwa jaribu la kama kuichukua ile kitabu kutoka mkononi mwa malaika na kukila. Wale waliochagua kuila ile ujumbe basi walikusudiwa kwa kufadhaishwa ambapo lile kundi lililokataa kula liliachwa nyuma. Kile kitabu kidogo kilichopaswa kuliwa kiliwakilisha “kuongezeka kwa ujuzi” wa ujumbe uliokuwa umefunguliwa muhuri kwanza katika “wakati wa mwisho” ama mwaka 1798 au 1989, kisha baadaye kuwekwa rasmi kuwa ujumbe ambao ungekiwajibisha kizazi kilichokuwa hai wakati huo kwa nuru ya ule ujuzi ulioongezeka. Katika historia yo yote ile, mara tu unabii wa Uislamu ulipotimizwa, ndipo ujumbe wa kuliwa uliokuwa mkononi mwa malaika ulipopokelewa au kukataliwa. Ikiwa ujumbe unaowakilishwa na kile kitabu unakataliwa, wale wafanyao hivyo, huku bado wakitafuta kushikilia dai la kwamba bado ni wateule wa Mungu, hulazimishwa kutoa ujumbe bandia wa mvua ya mwisho.</w:t>
      </w:r>
    </w:p>
    <w:p>
      <w:pPr>
        <w:pStyle w:val="ArticleBody"/>
        <w:jc w:val="left"/>
      </w:pPr>
      <w:r>
        <w:rPr>
          <w:rFonts w:ascii="Times New Roman" w:hAnsi="Times New Roman" w:eastAsia="Times New Roman" w:cs="Times New Roman"/>
        </w:rPr>
        <w:t>Ku wa 11, 2001, maasi za zamani za vizazi vya Uadventista zilifanywa tena kuwa masuala ya kupimwa. Sura ya pili ya Habakuki hutambulisha mjadala unaotokea katika historia ya unabii iliyowakilishwa humo, ambayo ni mstari wa unabii ulio sambamba na mfano wa wanawali kumi. Mlinzi alipouliza atajibu nini katika historia ya mfano wa wanawali kumi, aliamriwa “kuandika maono, na kuyafanya yawe wazi juu ya mbao.” Walinzi wa historia ya Wamilleri walitoa chati ya 1843 mwaka wa 1842, na kutolewa kwake kukawa alama ya njia. Hayo ndiyo yaliyokuwa “maono” ya Habakuki 2, yaliyokuwa yamewekwa wazi juu ya mbao, ambayo yalipaswa kunena mwishoni.</w:t>
      </w:r>
    </w:p>
    <w:p>
      <w:pPr>
        <w:pStyle w:val="ArticleBody"/>
        <w:jc w:val="left"/>
      </w:pPr>
      <w:r>
        <w:rPr>
          <w:rFonts w:ascii="Times New Roman" w:hAnsi="Times New Roman" w:eastAsia="Times New Roman" w:cs="Times New Roman"/>
        </w:rPr>
        <w:t>2001 mbanza ya Septemba 11 ikavira maduku, baabo bazuvire upakilo bwa Uislamu bwa “mashina gatatu” ga bupolofita bwa mubulemo bwa tatu, bakatungamirirwa kuvutuka ku “nzira za kala” za Yeremia, no kwendela muli zo. “Nzira za kala” ezo zakazibikishanga nti mashina gatatu ga Muupolofita 8:13 gakimiranga mulimo gwa bupolofita gwa Uislamu. Mangu na aho, Future for America yatandika kubyamuza na kubisasa bipande bibiri bya Habakkuk 2, ku ngingo nyene mu mateka agalondaganako ga baMillerite, aho bipande bibiri ebyo byateerweho ng’ekimanyiso ky’inzira, ekyali kyakimiriddwa no kukolebwa kwa kipande kya 1843, mu 1842.</w:t>
      </w:r>
    </w:p>
    <w:p>
      <w:pPr>
        <w:pStyle w:val="ArticleScripture"/>
        <w:jc w:val="left"/>
      </w:pPr>
      <w:r>
        <w:rPr>
          <w:rFonts w:ascii="Times New Roman" w:hAnsi="Times New Roman" w:eastAsia="Times New Roman" w:cs="Times New Roman"/>
        </w:rPr>
        <w:t>“Muwa mwezi wa May, 1842, Mkutano Mkuu uliitishwa katika Boston, [Massachusetts]. Wakati wa kufunguliwa kwa mkutano huu, Ndugu Charles Fitch na Apollos Hale, wa Haverhill, waliwasilisha unabii wa kielelezo wa Danieli na Yohana, ambao walikuwa wameuchora juu ya kitambaa, pamoja na hesabu za kinabii, wakionyesha utimilifu wake. Ndugu Fitch, alipokuwa akieleza kutoka katika chati yake mbele ya Mkutano, alisema ya kwamba, alipokuwa akichunguza unabii huu, alikuwa amefikiri kwamba kama angeweza kutoa kitu cha namna hii kama kilivyowasilishwa hapa, kingerahisisha somo hilo na kumfanya aweze kulieleza kwa urahisi zaidi mbele ya hadhira. Hapa palikuwa na nuru zaidi katika njia yetu. Ndugu hawa walikuwa wakifanya yale ambayo Bwana alikuwa amemwonyesha Habakuki katika njozi yake miaka 2,468 kabla, akisema, ‘Iandike njozi hiyo, ukaifanye iwe wazi juu ya mbao, ili aisomaye apate kukimbia. Kwa maana njozi hiyo bado ni kwa wakati uliowekwa.’ Habakuki 2:2.”</w:t>
      </w:r>
    </w:p>
    <w:p>
      <w:pPr>
        <w:pStyle w:val="ArticleScripture"/>
        <w:jc w:val="left"/>
      </w:pPr>
      <w:r>
        <w:rPr>
          <w:rFonts w:ascii="Times New Roman" w:hAnsi="Times New Roman" w:eastAsia="Times New Roman" w:cs="Times New Roman"/>
        </w:rPr>
        <w:t>“Mauli ni mazuŋgumzu kidoko pa jambo hili, ilipigiwa kura kwa kauli moja kwamba zichapishwe kwa lithografia nakala mia tatu zinazofanana na hii; jambo hilo likatekelezwa upesi. Ziliitwa ‘chati za ’43.’ Huu ulikuwa Mkutano wa maana sana.” The Autobiography of Joseph Bates, 263.</w:t>
      </w:r>
    </w:p>
    <w:p>
      <w:pPr>
        <w:pStyle w:val="ArticleScripture"/>
        <w:jc w:val="left"/>
      </w:pPr>
      <w:r>
        <w:rPr>
          <w:rFonts w:ascii="Times New Roman" w:hAnsi="Times New Roman" w:eastAsia="Times New Roman" w:cs="Times New Roman"/>
        </w:rPr>
        <w:t>“Se, wakati walipokuwa wakisimama juu ya ‘imani ya asili,’ ulikuwa ushuhuda wa pamoja wa wahadhiri na magazeti ya Second Advent kwamba kuchapishwa kwa chati hiyo kulikuwa utimilifu wa Habakkuk 2:2, 3. Ikiwa chati hiyo ilikuwa jambo la unabii (na wale wanaoikana huiwacha imani ya asili), basi yafuatia kwamba KK 457 ulikuwa mwaka ambao kutoka kwake zile siku 2300 zilipaswa kuhesabiwa. Ilikuwa lazima kwamba 1843 uwe wakati wa kwanza uliochapishwa ili kwamba ‘maono’ ‘yachelewe,’ au kwamba kuwepo na wakati wa kukawia, ambao ndani yake kundi la mabikira lilipaswa kusinzia na kulala kuhusu somo kuu la wakati, muda mfupi tu kabla ya kuamshwa kwao na Kilio cha Usiku wa Manane.” James White, Second Advent Review and Sabbath Herald, Juzuu I, Namba 2.</w:t>
      </w:r>
    </w:p>
    <w:p>
      <w:pPr>
        <w:pStyle w:val="ArticleScripture"/>
        <w:jc w:val="left"/>
      </w:pPr>
      <w:r>
        <w:rPr>
          <w:rFonts w:ascii="Times New Roman" w:hAnsi="Times New Roman" w:eastAsia="Times New Roman" w:cs="Times New Roman"/>
        </w:rPr>
        <w:t>“نا ئەمە بمی تاریخ نیشان دەدات کە سەدان کەس هەبوون لە هەمان نەخشە کات‌ژمێرییەکانەوە فێرکارییان دەکرد کە ویلیام میلەر دەیکرد، هەموویان لە یەک جۆر بوون. ئەوسا یەکێتیی پەیامەکە لەسەر تەنها یەک بابەت بوو، هاتنی مەسیحی خاوەنمان عیسا لە کاتێکی دیاریکراودا، 1844.” Joseph Bates, Early SDA Pamphlets, 17.</w:t>
      </w:r>
    </w:p>
    <w:p>
      <w:pPr>
        <w:pStyle w:val="ArticleBody"/>
        <w:jc w:val="left"/>
      </w:pPr>
      <w:r>
        <w:rPr>
          <w:rFonts w:ascii="Times New Roman" w:hAnsi="Times New Roman" w:eastAsia="Times New Roman" w:cs="Times New Roman"/>
        </w:rPr>
        <w:t>1843 nɛ 1850 mɛsya mabanji a bupu-bulululwɛ mu nkutwidila mu ntangu wa dibwela dyà pa nyuma pa Sɛtɛmbɛ 11, 2001, byakadi muku wa kulongolola kwa Habakuki ibidi, bule buakadi dipatula dyà mɛsya wa 1843 mu 1842. Dijingulula dyà mɛsya adi dîngà ditupa dyà mulandu wa Habakuki nshapita wa ibidi, ne byakafwaninanga kufikila. Pa Sɛtɛmbɛ 11, 2001, budimu bwa 1863 bwakabwelulwibwapo cyakabidi kudi ba-Adventiste ba Laodikea abu bakanyina kwalukila ku “njila ya kale” wa Yeremia.</w:t>
      </w:r>
    </w:p>
    <w:p>
      <w:pPr>
        <w:pStyle w:val="ArticleScripture"/>
        <w:jc w:val="left"/>
      </w:pPr>
      <w:r>
        <w:rPr>
          <w:rFonts w:ascii="Times New Roman" w:hAnsi="Times New Roman" w:eastAsia="Times New Roman" w:cs="Times New Roman"/>
        </w:rPr>
        <w:t>“Omusayi ali seekiing kutwala obwongo bw’ab’oluganda na bannyinaffe okuva ku mulimu ogw’okuteekateeka abantu okuyimirira mu nnaku zino ez’oluvannyuma. Obulimba bwe obw’amagezi bukolebwa okusendasenda ebirowoozo okubiggya ku bulabe n’obuvunaanyizibwa bw’essaawa eno. Batwala ng’ekitono nnyo omuwendo gw’omusana Kristo gwe yava mu ggulu okuwa Yokaana ku lw’abantu Be. Bayigiriza nti ebigambo ebiri mu maaso gaffe ddala tebirina bukulu bumala okuweebwa okufaayo okw’enjawulo. Bafuula obutabaako kye bukola amazima agava mu ggulu, era banyaga abantu ba Katonda obumanyirivu bwabwe obw’edda, nga babawa mu kifo kyabwo ssaayansi ey’obulimba. ‘Bw’ati bw’ayogera Mukama nti: Muyimirire mu makubo, mulabe, mubuuze ku makubo ag’edda, wali ekkubo eddungi, mutambulirenga omwo.’ [Yeremiya 6:16.]”</w:t>
      </w:r>
    </w:p>
    <w:p>
      <w:pPr>
        <w:pStyle w:val="ArticleScripture"/>
        <w:jc w:val="left"/>
      </w:pPr>
      <w:r>
        <w:rPr>
          <w:rFonts w:ascii="Times New Roman" w:hAnsi="Times New Roman" w:eastAsia="Times New Roman" w:cs="Times New Roman"/>
        </w:rPr>
        <w:t>“Shisoke mulandu ikwatyiila ukulembula ifyakutendekelapo ifya lwitabilo lwesu,—ifyakutendekelapo ifyabikilwe pa kutendeka kwa mulimo wesu, ku kwasambilila Ishiwi mu mupelo no ku busokololo. Pa fya kutendekelapo ifi twalecitapo ukwakula imyaka iingi ukucila amakumi yasano. Abantu kuti batontonkanya ukuti basangile inshila ipya, ukuti kuti babika umushingi uwakosa ukucila uyo uwabikwa; lelo ici bufi bukalamba. ‘Pantu takuli umuntu uwinga bika umushingi umbi kano uyo uwabikwa kale.’ [1 Corinthians 3:11.] Kale, abengi baeshepo ukwakula ulwitabilo lupya, ukutendeka ifyebo fipya; lelo ukwikala kwa kukula kwabo kwali imyaka inga? Mwamfulo yakwe kwaponene bwangu; pantu takwali pa Cilibwe.” Testimonies, volume 8, 296, 297.</w:t>
      </w:r>
    </w:p>
    <w:p>
      <w:pPr>
        <w:pStyle w:val="ArticleBody"/>
        <w:jc w:val="left"/>
      </w:pPr>
      <w:r>
        <w:rPr>
          <w:rFonts w:ascii="Times New Roman" w:hAnsi="Times New Roman" w:eastAsia="Times New Roman" w:cs="Times New Roman"/>
        </w:rPr>
        <w:t>Yeremia anatambua kwamba kutembea katika “njia za kale” ni kupata “starehe”, na hiyo starehe ndiyo “mvua ya masika”, iliyoanza wakati mataifa yalipoghadhabika mnamo Septemba 11, 2001, majengo makubwa ya Jiji la New York yalipoanguka. Wale ambao ndipo walikula ujumbe wakawa walinzi wa Habakuki waliopaswa “kuandika maono, na kuyafanya yawe wazi”. Yeremia anawatambua walinzi hao hao hasa wakati wa “starehe”, ambayo ndiyo “mvua ya masika”.</w:t>
      </w:r>
    </w:p>
    <w:p>
      <w:pPr>
        <w:pStyle w:val="ArticleScripture"/>
        <w:jc w:val="left"/>
      </w:pPr>
      <w:r>
        <w:rPr>
          <w:rFonts w:ascii="Times New Roman" w:hAnsi="Times New Roman" w:eastAsia="Times New Roman" w:cs="Times New Roman"/>
        </w:rPr>
        <w:t>ئەگەر یەزدان دەفەرمووێت: لە ڕێگاکاندا بوەستن و بڕوانن، و لەسەر ڕێچکە کۆنەکان بپرسن، کە ڕێگای چاک کوێیە، و تێیدا بڕۆن؛ ئەوا ئارامی بۆ گیانەکانتان دەدۆزنەوە. بەڵام ئەوان گوتیان: ئێمە تێیدا ناڕۆین. هەروەها چاودێرمان لەسەرتان دانا و گوت: گوێ لە دەنگی کەرەنایەکە بگرن. بەڵام ئەوان گوتیان: ئێمە گوێ ناگرین. یەرەمیا 6:16, 17.</w:t>
      </w:r>
    </w:p>
    <w:p>
      <w:pPr>
        <w:pStyle w:val="ArticleBody"/>
        <w:jc w:val="left"/>
      </w:pPr>
      <w:r>
        <w:rPr>
          <w:rFonts w:ascii="Times New Roman" w:hAnsi="Times New Roman" w:eastAsia="Times New Roman" w:cs="Times New Roman"/>
        </w:rPr>
        <w:t>Tarumbeta lerẹ vọsi ana vẹ va mɔrɛ iri tarumbeta irinla ti eze ọzọ nke abụọ n’akụkọ ihe mere eme ndị Millerite, ma n’ụbọchị ikpeazụ ọ bụ tarumbeta nke asaa ti eze ọzọ nke atọ. Ndị nche Habakkuk, bụ ndị nche Jeremiah, na-akpọsa ozi ịdọ aka ná ntị nke, n’ime nnupụisi nke 1888, a jụrụ ajụ. Tarumbeta nke isii ahụ a jụrụ na 1888 bụ ozi nye Laodicea.</w:t>
      </w:r>
    </w:p>
    <w:p>
      <w:pPr>
        <w:pStyle w:val="ArticleScripture"/>
        <w:jc w:val="left"/>
      </w:pPr>
      <w:r>
        <w:rPr>
          <w:rFonts w:ascii="Times New Roman" w:hAnsi="Times New Roman" w:eastAsia="Times New Roman" w:cs="Times New Roman"/>
        </w:rPr>
        <w:t>“Ujumbe tuliopewa kupitia A. T. Jones na E. J. Waggoner ni ujumbe wa Mungu kwa kanisa la Laodikia, na ole wake mtu yeyote anayekiri kuamini kweli lakini bado hawaangazii wengine miale aliyopewa na Mungu.” The 1888 Materials, 1053.</w:t>
      </w:r>
    </w:p>
    <w:p>
      <w:pPr>
        <w:pStyle w:val="ArticleBody"/>
        <w:jc w:val="left"/>
      </w:pPr>
      <w:r>
        <w:rPr>
          <w:rFonts w:ascii="Times New Roman" w:hAnsi="Times New Roman" w:eastAsia="Times New Roman" w:cs="Times New Roman"/>
        </w:rPr>
        <w:t>1888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1856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라오디게아에게</w:t>
      </w:r>
      <w:r>
        <w:rPr>
          <w:rFonts w:ascii="Times New Roman" w:hAnsi="Times New Roman" w:eastAsia="Times New Roman" w:cs="Times New Roman"/>
        </w:rPr>
        <w:t xml:space="preserve"> </w:t>
      </w:r>
      <w:r>
        <w:rPr>
          <w:rFonts w:ascii="Malgun Gothic" w:hAnsi="Malgun Gothic" w:eastAsia="Malgun Gothic" w:cs="Malgun Gothic"/>
        </w:rPr>
        <w:t>울려</w:t>
      </w:r>
      <w:r>
        <w:rPr>
          <w:rFonts w:ascii="Times New Roman" w:hAnsi="Times New Roman" w:eastAsia="Times New Roman" w:cs="Times New Roman"/>
        </w:rPr>
        <w:t xml:space="preserve"> </w:t>
      </w:r>
      <w:r>
        <w:rPr>
          <w:rFonts w:ascii="Malgun Gothic" w:hAnsi="Malgun Gothic" w:eastAsia="Malgun Gothic" w:cs="Malgun Gothic"/>
        </w:rPr>
        <w:t>퍼졌고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점점</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밝아지는</w:t>
      </w:r>
      <w:r>
        <w:rPr>
          <w:rFonts w:ascii="Times New Roman" w:hAnsi="Times New Roman" w:eastAsia="Times New Roman" w:cs="Times New Roman"/>
        </w:rPr>
        <w:t xml:space="preserve"> </w:t>
      </w:r>
      <w:r>
        <w:rPr>
          <w:rFonts w:ascii="Malgun Gothic" w:hAnsi="Malgun Gothic" w:eastAsia="Malgun Gothic" w:cs="Malgun Gothic"/>
        </w:rPr>
        <w:t>빛의</w:t>
      </w:r>
      <w:r>
        <w:rPr>
          <w:rFonts w:ascii="Times New Roman" w:hAnsi="Times New Roman" w:eastAsia="Times New Roman" w:cs="Times New Roman"/>
        </w:rPr>
        <w:t xml:space="preserve"> </w:t>
      </w:r>
      <w:r>
        <w:rPr>
          <w:rFonts w:ascii="Malgun Gothic" w:hAnsi="Malgun Gothic" w:eastAsia="Malgun Gothic" w:cs="Malgun Gothic"/>
        </w:rPr>
        <w:t>문맥</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놓이게</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얻기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목적으로</w:t>
      </w:r>
      <w:r>
        <w:rPr>
          <w:rFonts w:ascii="Times New Roman" w:hAnsi="Times New Roman" w:eastAsia="Times New Roman" w:cs="Times New Roman"/>
        </w:rPr>
        <w:t xml:space="preserve"> </w:t>
      </w:r>
      <w:r>
        <w:rPr>
          <w:rFonts w:ascii="Malgun Gothic" w:hAnsi="Malgun Gothic" w:eastAsia="Malgun Gothic" w:cs="Malgun Gothic"/>
        </w:rPr>
        <w:t>예레미야의</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돌아가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가운데로</w:t>
      </w:r>
      <w:r>
        <w:rPr>
          <w:rFonts w:ascii="Times New Roman" w:hAnsi="Times New Roman" w:eastAsia="Times New Roman" w:cs="Times New Roman"/>
        </w:rPr>
        <w:t xml:space="preserve"> </w:t>
      </w:r>
      <w:r>
        <w:rPr>
          <w:rFonts w:ascii="Malgun Gothic" w:hAnsi="Malgun Gothic" w:eastAsia="Malgun Gothic" w:cs="Malgun Gothic"/>
        </w:rPr>
        <w:t>행하라는</w:t>
      </w:r>
      <w:r>
        <w:rPr>
          <w:rFonts w:ascii="Times New Roman" w:hAnsi="Times New Roman" w:eastAsia="Times New Roman" w:cs="Times New Roman"/>
        </w:rPr>
        <w:t xml:space="preserve"> </w:t>
      </w:r>
      <w:r>
        <w:rPr>
          <w:rFonts w:ascii="Malgun Gothic" w:hAnsi="Malgun Gothic" w:eastAsia="Malgun Gothic" w:cs="Malgun Gothic"/>
        </w:rPr>
        <w:t>부르심에는</w:t>
      </w:r>
      <w:r>
        <w:rPr>
          <w:rFonts w:ascii="Times New Roman" w:hAnsi="Times New Roman" w:eastAsia="Times New Roman" w:cs="Times New Roman"/>
        </w:rPr>
        <w:t xml:space="preserve">, </w:t>
      </w:r>
      <w:r>
        <w:rPr>
          <w:rFonts w:ascii="Malgun Gothic" w:hAnsi="Malgun Gothic" w:eastAsia="Malgun Gothic" w:cs="Malgun Gothic"/>
        </w:rPr>
        <w:t>라오디게아에게</w:t>
      </w:r>
      <w:r>
        <w:rPr>
          <w:rFonts w:ascii="Times New Roman" w:hAnsi="Times New Roman" w:eastAsia="Times New Roman" w:cs="Times New Roman"/>
        </w:rPr>
        <w:t xml:space="preserve"> </w:t>
      </w:r>
      <w:r>
        <w:rPr>
          <w:rFonts w:ascii="Malgun Gothic" w:hAnsi="Malgun Gothic" w:eastAsia="Malgun Gothic" w:cs="Malgun Gothic"/>
        </w:rPr>
        <w:t>보내는</w:t>
      </w:r>
      <w:r>
        <w:rPr>
          <w:rFonts w:ascii="Times New Roman" w:hAnsi="Times New Roman" w:eastAsia="Times New Roman" w:cs="Times New Roman"/>
        </w:rPr>
        <w:t xml:space="preserve"> </w:t>
      </w:r>
      <w:r>
        <w:rPr>
          <w:rFonts w:ascii="Malgun Gothic" w:hAnsi="Malgun Gothic" w:eastAsia="Malgun Gothic" w:cs="Malgun Gothic"/>
        </w:rPr>
        <w:t>기별로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나팔의</w:t>
      </w:r>
      <w:r>
        <w:rPr>
          <w:rFonts w:ascii="Times New Roman" w:hAnsi="Times New Roman" w:eastAsia="Times New Roman" w:cs="Times New Roman"/>
        </w:rPr>
        <w:t xml:space="preserve"> </w:t>
      </w:r>
      <w:r>
        <w:rPr>
          <w:rFonts w:ascii="Malgun Gothic" w:hAnsi="Malgun Gothic" w:eastAsia="Malgun Gothic" w:cs="Malgun Gothic"/>
        </w:rPr>
        <w:t>경고</w:t>
      </w:r>
      <w:r>
        <w:rPr>
          <w:rFonts w:ascii="Times New Roman" w:hAnsi="Times New Roman" w:eastAsia="Times New Roman" w:cs="Times New Roman"/>
        </w:rPr>
        <w:t xml:space="preserve"> </w:t>
      </w:r>
      <w:r>
        <w:rPr>
          <w:rFonts w:ascii="Malgun Gothic" w:hAnsi="Malgun Gothic" w:eastAsia="Malgun Gothic" w:cs="Malgun Gothic"/>
        </w:rPr>
        <w:t>기별과</w:t>
      </w:r>
      <w:r>
        <w:rPr>
          <w:rFonts w:ascii="Times New Roman" w:hAnsi="Times New Roman" w:eastAsia="Times New Roman" w:cs="Times New Roman"/>
        </w:rPr>
        <w:t xml:space="preserve">, </w:t>
      </w:r>
      <w:r>
        <w:rPr>
          <w:rFonts w:ascii="Malgun Gothic" w:hAnsi="Malgun Gothic" w:eastAsia="Malgun Gothic" w:cs="Malgun Gothic"/>
        </w:rPr>
        <w:t>기초의</w:t>
      </w:r>
      <w:r>
        <w:rPr>
          <w:rFonts w:ascii="Times New Roman" w:hAnsi="Times New Roman" w:eastAsia="Times New Roman" w:cs="Times New Roman"/>
        </w:rPr>
        <w:t xml:space="preserve"> </w:t>
      </w:r>
      <w:r>
        <w:rPr>
          <w:rFonts w:ascii="Malgun Gothic" w:hAnsi="Malgun Gothic" w:eastAsia="Malgun Gothic" w:cs="Malgun Gothic"/>
        </w:rPr>
        <w:t>상징인</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포함되어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Ubutumwa “bw’ikinyoma” bugaragazwa n’ubuhanuzi ko butera ya buyobe bukomeye buvugwa mu nyandiko za Pawulo, bwinjijwe mu gisekuru cya gatatu cy’Abadiventisiti b’i Lawodikiya mu wa 1931, hashize imyaka cumi n’itandatu umuhanuzi-kazi amaze gupfa. Icyo “kinyoma” cyageze muri icyo gisekuru cya gatatu, mu buryo bw’ubuhanuzi, giherereye mu gihe kigereranywa n’“abagore baririra Tamuzi,” bityo kikaba gifitanye isano n’ubutumwa bw’imvura y’itumba y’ibinyoma.</w:t>
      </w:r>
    </w:p>
    <w:p>
      <w:pPr>
        <w:pStyle w:val="ArticleBody"/>
        <w:jc w:val="left"/>
      </w:pPr>
      <w:r>
        <w:rPr>
          <w:rFonts w:ascii="Times New Roman" w:hAnsi="Times New Roman" w:eastAsia="Times New Roman" w:cs="Times New Roman"/>
        </w:rPr>
        <w:t>El detalle de cómo se propagó la “mentira” debe ser entendido, así como el papel profético de la “mentira” en la profecía del tiempo del fin. Los hombres escarnecedores que gobiernan Jerusalén en el tiempo de la lluvia tardía, que es el tiempo del sellamiento de los ciento cuarenta y cuatro mil, crearon un falso mensaje de lluvia tardía en la tercera generación del adventismo, según queda representado por las “mujeres que lloraban a Tamuz” en Ezequiel, capítulo ocho. Su falso mensaje de lluvia tardía también es representado por Ezequiel como un falso fundamento, un falso muro de protección y un falso mensaje de paz y seguridad.</w:t>
      </w:r>
    </w:p>
    <w:p>
      <w:pPr>
        <w:pStyle w:val="ArticleScripture"/>
        <w:jc w:val="left"/>
      </w:pPr>
      <w:r>
        <w:rPr>
          <w:rFonts w:ascii="Times New Roman" w:hAnsi="Times New Roman" w:eastAsia="Times New Roman" w:cs="Times New Roman"/>
        </w:rPr>
        <w:t>Mwe mwamona ke chimwelekwa cha bufi, ne kwamba mwalanda ubashiri bwa udeshi, nanshyo mulanda muti, Yehova walanda; nangula ine nshilandapo? Kanuka ntyo eko walanda Mwami Yehova ati: Pantu mwalanda bwa busha, ne kumona bya udeshi, monai, ine ndi mukumwipikanya, walanda Mwami Yehova. Ne kuboko kwandi kukaba pa bapolofita abo bamona bwa busha, ne abo babashira udeshi: tabakabe mu lukuta lwa bantu bandi, nangula tabakasonekwe mu kalembelo ka nzu ya Isalela, nangula tabakengile mu ntanda ya Isalela; ne mwe mukeshiba ati ine ndi Mwami Yehova. Pantu, ee, pantu babungulwile bantu bandi, kabati, Mutende; ne kutakwali mutende; ne umo wakashita lubumba, ne monai, bambi balusabika na bulongo butashipama: Lambai kuli abo basabika na bulongo butashipama muti, Lukafwa: kukaba mfula yakwelela; ne mwe, amabwe makulu a mabwe yampembe, mukewa; ne mpunga ya cikankala ikalutambulula. Monai, lintu lubumba lwafwa, bushe tabakamulande kuli mwe muti, Ipi ukusabika uko mwalusabikileko? Kanuka ntyo eko walanda Mwami Yehova ati: Nkalu tambulula na mpunga ya cikankala mu bukali bwandi; ne kukaba mfula yakwelela mu kipyu kyandi, ne amabwe makulu a mabwe yampembe mu bukali bwandi, ukulupela. Ntyo nkapulapo lubumba lumo mwalusabika na bulongo butashipama, ne nkalupwishishe panshi, pakuti umusingi waluko ukumweke; ne lukafwa, ne mwe mukapelwa mukati kaluko: ne mwe mukeshiba ati ine ndi Yehova. Ntyo eko nkapwisha ubukali bwandi pa lubumba, ne pa abo balusabikile na bulongo butashipama, ne nkamulande kuli mwe muti, Lubumba talwapo kabili, nangula abo abalusabikilepo; ni ukuvila, bapolofita ba Isalela ababashira pa Yerusalemu, ne bamona ifimwenwa fya mutende pali yo, ne kutakwali mutende, walanda Mwami Yehova. Ezekieli 13:7–16.</w:t>
      </w:r>
    </w:p>
    <w:p>
      <w:pPr>
        <w:pStyle w:val="ArticleBody"/>
        <w:jc w:val="left"/>
      </w:pPr>
      <w:r>
        <w:rPr>
          <w:rFonts w:ascii="Times New Roman" w:hAnsi="Times New Roman" w:eastAsia="Times New Roman" w:cs="Times New Roman"/>
        </w:rPr>
        <w:t>Ubuhendanyi n’ibinyoma abagabo b’abakobanyi b’i Yerusalemu bihisha munsi yabyo muri Yesaya igice cya makumyabiri n’umunani n’icya makumyabiri n’icyenda, amaherezo bicirwaho urubanza kandi birimburwa n’“ikiboko gisesekara.”</w:t>
      </w:r>
    </w:p>
    <w:p>
      <w:pPr>
        <w:pStyle w:val="ArticleScripture"/>
        <w:jc w:val="left"/>
      </w:pPr>
      <w:r>
        <w:rPr>
          <w:rFonts w:ascii="Malgun Gothic" w:hAnsi="Malgun Gothic" w:eastAsia="Malgun Gothic" w:cs="Malgun Gothic"/>
        </w:rPr>
        <w:t>판단을</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다림줄로</w:t>
      </w:r>
      <w:r>
        <w:rPr>
          <w:rFonts w:ascii="Times New Roman" w:hAnsi="Times New Roman" w:eastAsia="Times New Roman" w:cs="Times New Roman"/>
        </w:rPr>
        <w:t xml:space="preserve"> </w:t>
      </w:r>
      <w:r>
        <w:rPr>
          <w:rFonts w:ascii="Malgun Gothic" w:hAnsi="Malgun Gothic" w:eastAsia="Malgun Gothic" w:cs="Malgun Gothic"/>
        </w:rPr>
        <w:t>삼고</w:t>
      </w:r>
      <w:r>
        <w:rPr>
          <w:rFonts w:ascii="Times New Roman" w:hAnsi="Times New Roman" w:eastAsia="Times New Roman" w:cs="Times New Roman"/>
        </w:rPr>
        <w:t xml:space="preserve">, </w:t>
      </w:r>
      <w:r>
        <w:rPr>
          <w:rFonts w:ascii="Malgun Gothic" w:hAnsi="Malgun Gothic" w:eastAsia="Malgun Gothic" w:cs="Malgun Gothic"/>
        </w:rPr>
        <w:t>의를</w:t>
      </w:r>
      <w:r>
        <w:rPr>
          <w:rFonts w:ascii="Times New Roman" w:hAnsi="Times New Roman" w:eastAsia="Times New Roman" w:cs="Times New Roman"/>
        </w:rPr>
        <w:t xml:space="preserve"> </w:t>
      </w:r>
      <w:r>
        <w:rPr>
          <w:rFonts w:ascii="Malgun Gothic" w:hAnsi="Malgun Gothic" w:eastAsia="Malgun Gothic" w:cs="Malgun Gothic"/>
        </w:rPr>
        <w:t>추로</w:t>
      </w:r>
      <w:r>
        <w:rPr>
          <w:rFonts w:ascii="Times New Roman" w:hAnsi="Times New Roman" w:eastAsia="Times New Roman" w:cs="Times New Roman"/>
        </w:rPr>
        <w:t xml:space="preserve"> </w:t>
      </w:r>
      <w:r>
        <w:rPr>
          <w:rFonts w:ascii="Malgun Gothic" w:hAnsi="Malgun Gothic" w:eastAsia="Malgun Gothic" w:cs="Malgun Gothic"/>
        </w:rPr>
        <w:t>삼으리니</w:t>
      </w:r>
      <w:r>
        <w:rPr>
          <w:rFonts w:ascii="Times New Roman" w:hAnsi="Times New Roman" w:eastAsia="Times New Roman" w:cs="Times New Roman"/>
        </w:rPr>
        <w:t xml:space="preserve">, </w:t>
      </w:r>
      <w:r>
        <w:rPr>
          <w:rFonts w:ascii="Malgun Gothic" w:hAnsi="Malgun Gothic" w:eastAsia="Malgun Gothic" w:cs="Malgun Gothic"/>
        </w:rPr>
        <w:t>우박이</w:t>
      </w:r>
      <w:r>
        <w:rPr>
          <w:rFonts w:ascii="Times New Roman" w:hAnsi="Times New Roman" w:eastAsia="Times New Roman" w:cs="Times New Roman"/>
        </w:rPr>
        <w:t xml:space="preserve"> </w:t>
      </w:r>
      <w:r>
        <w:rPr>
          <w:rFonts w:ascii="Malgun Gothic" w:hAnsi="Malgun Gothic" w:eastAsia="Malgun Gothic" w:cs="Malgun Gothic"/>
        </w:rPr>
        <w:t>거짓의</w:t>
      </w:r>
      <w:r>
        <w:rPr>
          <w:rFonts w:ascii="Times New Roman" w:hAnsi="Times New Roman" w:eastAsia="Times New Roman" w:cs="Times New Roman"/>
        </w:rPr>
        <w:t xml:space="preserve"> </w:t>
      </w:r>
      <w:r>
        <w:rPr>
          <w:rFonts w:ascii="Malgun Gothic" w:hAnsi="Malgun Gothic" w:eastAsia="Malgun Gothic" w:cs="Malgun Gothic"/>
        </w:rPr>
        <w:t>피난처를</w:t>
      </w:r>
      <w:r>
        <w:rPr>
          <w:rFonts w:ascii="Times New Roman" w:hAnsi="Times New Roman" w:eastAsia="Times New Roman" w:cs="Times New Roman"/>
        </w:rPr>
        <w:t xml:space="preserve"> </w:t>
      </w:r>
      <w:r>
        <w:rPr>
          <w:rFonts w:ascii="Malgun Gothic" w:hAnsi="Malgun Gothic" w:eastAsia="Malgun Gothic" w:cs="Malgun Gothic"/>
        </w:rPr>
        <w:t>쓸어</w:t>
      </w:r>
      <w:r>
        <w:rPr>
          <w:rFonts w:ascii="Times New Roman" w:hAnsi="Times New Roman" w:eastAsia="Times New Roman" w:cs="Times New Roman"/>
        </w:rPr>
        <w:t xml:space="preserve"> </w:t>
      </w:r>
      <w:r>
        <w:rPr>
          <w:rFonts w:ascii="Malgun Gothic" w:hAnsi="Malgun Gothic" w:eastAsia="Malgun Gothic" w:cs="Malgun Gothic"/>
        </w:rPr>
        <w:t>버릴</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물이</w:t>
      </w:r>
      <w:r>
        <w:rPr>
          <w:rFonts w:ascii="Times New Roman" w:hAnsi="Times New Roman" w:eastAsia="Times New Roman" w:cs="Times New Roman"/>
        </w:rPr>
        <w:t xml:space="preserve"> </w:t>
      </w:r>
      <w:r>
        <w:rPr>
          <w:rFonts w:ascii="Malgun Gothic" w:hAnsi="Malgun Gothic" w:eastAsia="Malgun Gothic" w:cs="Malgun Gothic"/>
        </w:rPr>
        <w:t>은신처에</w:t>
      </w:r>
      <w:r>
        <w:rPr>
          <w:rFonts w:ascii="Times New Roman" w:hAnsi="Times New Roman" w:eastAsia="Times New Roman" w:cs="Times New Roman"/>
        </w:rPr>
        <w:t xml:space="preserve"> </w:t>
      </w:r>
      <w:r>
        <w:rPr>
          <w:rFonts w:ascii="Malgun Gothic" w:hAnsi="Malgun Gothic" w:eastAsia="Malgun Gothic" w:cs="Malgun Gothic"/>
        </w:rPr>
        <w:t>넘쳐흐르리라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사망과</w:t>
      </w:r>
      <w:r>
        <w:rPr>
          <w:rFonts w:ascii="Times New Roman" w:hAnsi="Times New Roman" w:eastAsia="Times New Roman" w:cs="Times New Roman"/>
        </w:rPr>
        <w:t xml:space="preserve"> </w:t>
      </w:r>
      <w:r>
        <w:rPr>
          <w:rFonts w:ascii="Malgun Gothic" w:hAnsi="Malgun Gothic" w:eastAsia="Malgun Gothic" w:cs="Malgun Gothic"/>
        </w:rPr>
        <w:t>맺은</w:t>
      </w:r>
      <w:r>
        <w:rPr>
          <w:rFonts w:ascii="Times New Roman" w:hAnsi="Times New Roman" w:eastAsia="Times New Roman" w:cs="Times New Roman"/>
        </w:rPr>
        <w:t xml:space="preserve"> </w:t>
      </w:r>
      <w:r>
        <w:rPr>
          <w:rFonts w:ascii="Malgun Gothic" w:hAnsi="Malgun Gothic" w:eastAsia="Malgun Gothic" w:cs="Malgun Gothic"/>
        </w:rPr>
        <w:t>언약은</w:t>
      </w:r>
      <w:r>
        <w:rPr>
          <w:rFonts w:ascii="Times New Roman" w:hAnsi="Times New Roman" w:eastAsia="Times New Roman" w:cs="Times New Roman"/>
        </w:rPr>
        <w:t xml:space="preserve"> </w:t>
      </w:r>
      <w:r>
        <w:rPr>
          <w:rFonts w:ascii="Malgun Gothic" w:hAnsi="Malgun Gothic" w:eastAsia="Malgun Gothic" w:cs="Malgun Gothic"/>
        </w:rPr>
        <w:t>폐기될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스올과</w:t>
      </w:r>
      <w:r>
        <w:rPr>
          <w:rFonts w:ascii="Times New Roman" w:hAnsi="Times New Roman" w:eastAsia="Times New Roman" w:cs="Times New Roman"/>
        </w:rPr>
        <w:t xml:space="preserve"> </w:t>
      </w:r>
      <w:r>
        <w:rPr>
          <w:rFonts w:ascii="Malgun Gothic" w:hAnsi="Malgun Gothic" w:eastAsia="Malgun Gothic" w:cs="Malgun Gothic"/>
        </w:rPr>
        <w:t>맺은</w:t>
      </w:r>
      <w:r>
        <w:rPr>
          <w:rFonts w:ascii="Times New Roman" w:hAnsi="Times New Roman" w:eastAsia="Times New Roman" w:cs="Times New Roman"/>
        </w:rPr>
        <w:t xml:space="preserve"> </w:t>
      </w:r>
      <w:r>
        <w:rPr>
          <w:rFonts w:ascii="Malgun Gothic" w:hAnsi="Malgun Gothic" w:eastAsia="Malgun Gothic" w:cs="Malgun Gothic"/>
        </w:rPr>
        <w:t>너희의</w:t>
      </w:r>
      <w:r>
        <w:rPr>
          <w:rFonts w:ascii="Times New Roman" w:hAnsi="Times New Roman" w:eastAsia="Times New Roman" w:cs="Times New Roman"/>
        </w:rPr>
        <w:t xml:space="preserve"> </w:t>
      </w:r>
      <w:r>
        <w:rPr>
          <w:rFonts w:ascii="Malgun Gothic" w:hAnsi="Malgun Gothic" w:eastAsia="Malgun Gothic" w:cs="Malgun Gothic"/>
        </w:rPr>
        <w:t>협정은</w:t>
      </w:r>
      <w:r>
        <w:rPr>
          <w:rFonts w:ascii="Times New Roman" w:hAnsi="Times New Roman" w:eastAsia="Times New Roman" w:cs="Times New Roman"/>
        </w:rPr>
        <w:t xml:space="preserve"> </w:t>
      </w:r>
      <w:r>
        <w:rPr>
          <w:rFonts w:ascii="Malgun Gothic" w:hAnsi="Malgun Gothic" w:eastAsia="Malgun Gothic" w:cs="Malgun Gothic"/>
        </w:rPr>
        <w:t>서지</w:t>
      </w:r>
      <w:r>
        <w:rPr>
          <w:rFonts w:ascii="Times New Roman" w:hAnsi="Times New Roman" w:eastAsia="Times New Roman" w:cs="Times New Roman"/>
        </w:rPr>
        <w:t xml:space="preserve"> </w:t>
      </w:r>
      <w:r>
        <w:rPr>
          <w:rFonts w:ascii="Malgun Gothic" w:hAnsi="Malgun Gothic" w:eastAsia="Malgun Gothic" w:cs="Malgun Gothic"/>
        </w:rPr>
        <w:t>못하리니</w:t>
      </w:r>
      <w:r>
        <w:rPr>
          <w:rFonts w:ascii="Times New Roman" w:hAnsi="Times New Roman" w:eastAsia="Times New Roman" w:cs="Times New Roman"/>
        </w:rPr>
        <w:t xml:space="preserve">, </w:t>
      </w:r>
      <w:r>
        <w:rPr>
          <w:rFonts w:ascii="Malgun Gothic" w:hAnsi="Malgun Gothic" w:eastAsia="Malgun Gothic" w:cs="Malgun Gothic"/>
        </w:rPr>
        <w:t>넘치는</w:t>
      </w:r>
      <w:r>
        <w:rPr>
          <w:rFonts w:ascii="Times New Roman" w:hAnsi="Times New Roman" w:eastAsia="Times New Roman" w:cs="Times New Roman"/>
        </w:rPr>
        <w:t xml:space="preserve"> </w:t>
      </w:r>
      <w:r>
        <w:rPr>
          <w:rFonts w:ascii="Malgun Gothic" w:hAnsi="Malgun Gothic" w:eastAsia="Malgun Gothic" w:cs="Malgun Gothic"/>
        </w:rPr>
        <w:t>재앙이</w:t>
      </w:r>
      <w:r>
        <w:rPr>
          <w:rFonts w:ascii="Times New Roman" w:hAnsi="Times New Roman" w:eastAsia="Times New Roman" w:cs="Times New Roman"/>
        </w:rPr>
        <w:t xml:space="preserve"> </w:t>
      </w:r>
      <w:r>
        <w:rPr>
          <w:rFonts w:ascii="Malgun Gothic" w:hAnsi="Malgun Gothic" w:eastAsia="Malgun Gothic" w:cs="Malgun Gothic"/>
        </w:rPr>
        <w:t>지나갈</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그것에게</w:t>
      </w:r>
      <w:r>
        <w:rPr>
          <w:rFonts w:ascii="Times New Roman" w:hAnsi="Times New Roman" w:eastAsia="Times New Roman" w:cs="Times New Roman"/>
        </w:rPr>
        <w:t xml:space="preserve"> </w:t>
      </w:r>
      <w:r>
        <w:rPr>
          <w:rFonts w:ascii="Malgun Gothic" w:hAnsi="Malgun Gothic" w:eastAsia="Malgun Gothic" w:cs="Malgun Gothic"/>
        </w:rPr>
        <w:t>짓밟히리라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28:17, 18.</w:t>
      </w:r>
    </w:p>
    <w:p>
      <w:pPr>
        <w:pStyle w:val="ArticleBody"/>
        <w:jc w:val="left"/>
      </w:pPr>
      <w:r>
        <w:rPr>
          <w:rFonts w:ascii="Times New Roman" w:hAnsi="Times New Roman" w:eastAsia="Times New Roman" w:cs="Times New Roman"/>
        </w:rPr>
        <w:t>“Yesaya ka “tukso nga nag-awas” mao ang “ulan nga nag-awas” ni Ezekiel, nga ipapahamtang ibabaw niadtong “nanagna ug mga bakak,” pinaagi sa pagpresentar ug “walay pulos nga panan-awon” ug sa pag-angkon nga “nagaingon ang Ginoo niini,” “bisan pa” nga ang Ginoo “wala managsulti.” Ang “bakak” nga gitagoan sa karaang mga tawo gihulagway ingon nga usa ka butang nga ilang giangkon nga gisulti sa Ginoo, busa kini usa ka “bakak” mahitungod sa Pulong sa Dios. Mahimo nga ilang giila ang usa ka doktrina gikan sa Pulong sa Dios nga sayop, o sa sayop ilang giangkon nga ang Dios maoy nagmando sa ilang pagsabot (ang Dios nagsulti), maylabot sa usa ka doktrina sa Biblia.</w:t>
      </w:r>
    </w:p>
    <w:p>
      <w:pPr>
        <w:pStyle w:val="ArticleBody"/>
        <w:jc w:val="left"/>
      </w:pPr>
      <w:r>
        <w:rPr>
          <w:rFonts w:ascii="Times New Roman" w:hAnsi="Times New Roman" w:eastAsia="Times New Roman" w:cs="Times New Roman"/>
        </w:rPr>
        <w:t>1931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들어온</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거짓말</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다니엘서에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 xml:space="preserve"> </w:t>
      </w:r>
      <w:r>
        <w:rPr>
          <w:rFonts w:ascii="Malgun Gothic" w:hAnsi="Malgun Gothic" w:eastAsia="Malgun Gothic" w:cs="Malgun Gothic"/>
        </w:rPr>
        <w:t>드리는</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그릇된</w:t>
      </w:r>
      <w:r>
        <w:rPr>
          <w:rFonts w:ascii="Times New Roman" w:hAnsi="Times New Roman" w:eastAsia="Times New Roman" w:cs="Times New Roman"/>
        </w:rPr>
        <w:t xml:space="preserve"> </w:t>
      </w:r>
      <w:r>
        <w:rPr>
          <w:rFonts w:ascii="Malgun Gothic" w:hAnsi="Malgun Gothic" w:eastAsia="Malgun Gothic" w:cs="Malgun Gothic"/>
        </w:rPr>
        <w:t>견해를</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지지하였다는</w:t>
      </w:r>
      <w:r>
        <w:rPr>
          <w:rFonts w:ascii="Times New Roman" w:hAnsi="Times New Roman" w:eastAsia="Times New Roman" w:cs="Times New Roman"/>
        </w:rPr>
        <w:t xml:space="preserve"> </w:t>
      </w:r>
      <w:r>
        <w:rPr>
          <w:rFonts w:ascii="Malgun Gothic" w:hAnsi="Malgun Gothic" w:eastAsia="Malgun Gothic" w:cs="Malgun Gothic"/>
        </w:rPr>
        <w:t>주장이었다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w:t>
      </w:r>
      <w:r>
        <w:rPr>
          <w:rFonts w:ascii="Malgun Gothic" w:hAnsi="Malgun Gothic" w:eastAsia="Malgun Gothic" w:cs="Malgun Gothic"/>
        </w:rPr>
        <w:t>매일</w:t>
      </w:r>
      <w:r>
        <w:rPr>
          <w:rFonts w:ascii="Times New Roman" w:hAnsi="Times New Roman" w:eastAsia="Times New Roman" w:cs="Times New Roman"/>
        </w:rPr>
        <w:t xml:space="preserve"> </w:t>
      </w:r>
      <w:r>
        <w:rPr>
          <w:rFonts w:ascii="Malgun Gothic" w:hAnsi="Malgun Gothic" w:eastAsia="Malgun Gothic" w:cs="Malgun Gothic"/>
        </w:rPr>
        <w:t>드리는</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성소</w:t>
      </w:r>
      <w:r>
        <w:rPr>
          <w:rFonts w:ascii="Times New Roman" w:hAnsi="Times New Roman" w:eastAsia="Times New Roman" w:cs="Times New Roman"/>
        </w:rPr>
        <w:t xml:space="preserve"> </w:t>
      </w:r>
      <w:r>
        <w:rPr>
          <w:rFonts w:ascii="Malgun Gothic" w:hAnsi="Malgun Gothic" w:eastAsia="Malgun Gothic" w:cs="Malgun Gothic"/>
        </w:rPr>
        <w:t>봉사를</w:t>
      </w:r>
      <w:r>
        <w:rPr>
          <w:rFonts w:ascii="Times New Roman" w:hAnsi="Times New Roman" w:eastAsia="Times New Roman" w:cs="Times New Roman"/>
        </w:rPr>
        <w:t xml:space="preserve"> </w:t>
      </w:r>
      <w:r>
        <w:rPr>
          <w:rFonts w:ascii="Malgun Gothic" w:hAnsi="Malgun Gothic" w:eastAsia="Malgun Gothic" w:cs="Malgun Gothic"/>
        </w:rPr>
        <w:t>나타낸다는</w:t>
      </w:r>
      <w:r>
        <w:rPr>
          <w:rFonts w:ascii="Times New Roman" w:hAnsi="Times New Roman" w:eastAsia="Times New Roman" w:cs="Times New Roman"/>
        </w:rPr>
        <w:t xml:space="preserve"> </w:t>
      </w:r>
      <w:r>
        <w:rPr>
          <w:rFonts w:ascii="Malgun Gothic" w:hAnsi="Malgun Gothic" w:eastAsia="Malgun Gothic" w:cs="Malgun Gothic"/>
        </w:rPr>
        <w:t>그릇된</w:t>
      </w:r>
      <w:r>
        <w:rPr>
          <w:rFonts w:ascii="Times New Roman" w:hAnsi="Times New Roman" w:eastAsia="Times New Roman" w:cs="Times New Roman"/>
        </w:rPr>
        <w:t xml:space="preserve"> </w:t>
      </w:r>
      <w:r>
        <w:rPr>
          <w:rFonts w:ascii="Malgun Gothic" w:hAnsi="Malgun Gothic" w:eastAsia="Malgun Gothic" w:cs="Malgun Gothic"/>
        </w:rPr>
        <w:t>견해는</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거짓말</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세워진</w:t>
      </w:r>
      <w:r>
        <w:rPr>
          <w:rFonts w:ascii="Times New Roman" w:hAnsi="Times New Roman" w:eastAsia="Times New Roman" w:cs="Times New Roman"/>
        </w:rPr>
        <w:t xml:space="preserve"> </w:t>
      </w:r>
      <w:r>
        <w:rPr>
          <w:rFonts w:ascii="Malgun Gothic" w:hAnsi="Malgun Gothic" w:eastAsia="Malgun Gothic" w:cs="Malgun Gothic"/>
        </w:rPr>
        <w:t>것이었는데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1910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엘렌</w:t>
      </w:r>
      <w:r>
        <w:rPr>
          <w:rFonts w:ascii="Times New Roman" w:hAnsi="Times New Roman" w:eastAsia="Times New Roman" w:cs="Times New Roman"/>
        </w:rPr>
        <w:t xml:space="preserve"> </w:t>
      </w:r>
      <w:r>
        <w:rPr>
          <w:rFonts w:ascii="Malgun Gothic" w:hAnsi="Malgun Gothic" w:eastAsia="Malgun Gothic" w:cs="Malgun Gothic"/>
        </w:rPr>
        <w:t>화잇이</w:t>
      </w:r>
      <w:r>
        <w:rPr>
          <w:rFonts w:ascii="Times New Roman" w:hAnsi="Times New Roman" w:eastAsia="Times New Roman" w:cs="Times New Roman"/>
        </w:rPr>
        <w:t xml:space="preserve"> A. G. Daniells</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Prescott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주장한</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 xml:space="preserve"> </w:t>
      </w:r>
      <w:r>
        <w:rPr>
          <w:rFonts w:ascii="Malgun Gothic" w:hAnsi="Malgun Gothic" w:eastAsia="Malgun Gothic" w:cs="Malgun Gothic"/>
        </w:rPr>
        <w:t>드리는</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성소</w:t>
      </w:r>
      <w:r>
        <w:rPr>
          <w:rFonts w:ascii="Times New Roman" w:hAnsi="Times New Roman" w:eastAsia="Times New Roman" w:cs="Times New Roman"/>
        </w:rPr>
        <w:t xml:space="preserve"> </w:t>
      </w:r>
      <w:r>
        <w:rPr>
          <w:rFonts w:ascii="Malgun Gothic" w:hAnsi="Malgun Gothic" w:eastAsia="Malgun Gothic" w:cs="Malgun Gothic"/>
        </w:rPr>
        <w:t>봉사를</w:t>
      </w:r>
      <w:r>
        <w:rPr>
          <w:rFonts w:ascii="Times New Roman" w:hAnsi="Times New Roman" w:eastAsia="Times New Roman" w:cs="Times New Roman"/>
        </w:rPr>
        <w:t xml:space="preserve"> </w:t>
      </w:r>
      <w:r>
        <w:rPr>
          <w:rFonts w:ascii="Malgun Gothic" w:hAnsi="Malgun Gothic" w:eastAsia="Malgun Gothic" w:cs="Malgun Gothic"/>
        </w:rPr>
        <w:t>나타낸다는</w:t>
      </w:r>
      <w:r>
        <w:rPr>
          <w:rFonts w:ascii="Times New Roman" w:hAnsi="Times New Roman" w:eastAsia="Times New Roman" w:cs="Times New Roman"/>
        </w:rPr>
        <w:t xml:space="preserve"> </w:t>
      </w:r>
      <w:r>
        <w:rPr>
          <w:rFonts w:ascii="Malgun Gothic" w:hAnsi="Malgun Gothic" w:eastAsia="Malgun Gothic" w:cs="Malgun Gothic"/>
        </w:rPr>
        <w:t>견해가</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직접적인</w:t>
      </w:r>
      <w:r>
        <w:rPr>
          <w:rFonts w:ascii="Times New Roman" w:hAnsi="Times New Roman" w:eastAsia="Times New Roman" w:cs="Times New Roman"/>
        </w:rPr>
        <w:t xml:space="preserve"> </w:t>
      </w:r>
      <w:r>
        <w:rPr>
          <w:rFonts w:ascii="Malgun Gothic" w:hAnsi="Malgun Gothic" w:eastAsia="Malgun Gothic" w:cs="Malgun Gothic"/>
        </w:rPr>
        <w:t>문서상의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반대됨에도</w:t>
      </w:r>
      <w:r>
        <w:rPr>
          <w:rFonts w:ascii="Times New Roman" w:hAnsi="Times New Roman" w:eastAsia="Times New Roman" w:cs="Times New Roman"/>
        </w:rPr>
        <w:t xml:space="preserve"> </w:t>
      </w:r>
      <w:r>
        <w:rPr>
          <w:rFonts w:ascii="Malgun Gothic" w:hAnsi="Malgun Gothic" w:eastAsia="Malgun Gothic" w:cs="Malgun Gothic"/>
        </w:rPr>
        <w:t>불구하고</w:t>
      </w:r>
      <w:r>
        <w:rPr>
          <w:rFonts w:ascii="Times New Roman" w:hAnsi="Times New Roman" w:eastAsia="Times New Roman" w:cs="Times New Roman"/>
        </w:rPr>
        <w:t xml:space="preserve">, </w:t>
      </w:r>
      <w:r>
        <w:rPr>
          <w:rFonts w:ascii="Malgun Gothic" w:hAnsi="Malgun Gothic" w:eastAsia="Malgun Gothic" w:cs="Malgun Gothic"/>
        </w:rPr>
        <w:t>실제로</w:t>
      </w:r>
      <w:r>
        <w:rPr>
          <w:rFonts w:ascii="Times New Roman" w:hAnsi="Times New Roman" w:eastAsia="Times New Roman" w:cs="Times New Roman"/>
        </w:rPr>
        <w:t xml:space="preserve"> </w:t>
      </w:r>
      <w:r>
        <w:rPr>
          <w:rFonts w:ascii="Malgun Gothic" w:hAnsi="Malgun Gothic" w:eastAsia="Malgun Gothic" w:cs="Malgun Gothic"/>
        </w:rPr>
        <w:t>옳다고</w:t>
      </w:r>
      <w:r>
        <w:rPr>
          <w:rFonts w:ascii="Times New Roman" w:hAnsi="Times New Roman" w:eastAsia="Times New Roman" w:cs="Times New Roman"/>
        </w:rPr>
        <w:t xml:space="preserve"> </w:t>
      </w:r>
      <w:r>
        <w:rPr>
          <w:rFonts w:ascii="Malgun Gothic" w:hAnsi="Malgun Gothic" w:eastAsia="Malgun Gothic" w:cs="Malgun Gothic"/>
        </w:rPr>
        <w:t>알려</w:t>
      </w:r>
      <w:r>
        <w:rPr>
          <w:rFonts w:ascii="Times New Roman" w:hAnsi="Times New Roman" w:eastAsia="Times New Roman" w:cs="Times New Roman"/>
        </w:rPr>
        <w:t xml:space="preserve"> </w:t>
      </w:r>
      <w:r>
        <w:rPr>
          <w:rFonts w:ascii="Malgun Gothic" w:hAnsi="Malgun Gothic" w:eastAsia="Malgun Gothic" w:cs="Malgun Gothic"/>
        </w:rPr>
        <w:t>주었다고</w:t>
      </w:r>
      <w:r>
        <w:rPr>
          <w:rFonts w:ascii="Times New Roman" w:hAnsi="Times New Roman" w:eastAsia="Times New Roman" w:cs="Times New Roman"/>
        </w:rPr>
        <w:t xml:space="preserve"> </w:t>
      </w:r>
      <w:r>
        <w:rPr>
          <w:rFonts w:ascii="Malgun Gothic" w:hAnsi="Malgun Gothic" w:eastAsia="Malgun Gothic" w:cs="Malgun Gothic"/>
        </w:rPr>
        <w:t>주장한</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نێڕینی درۆینەی «ڕۆژانە»، کە لەو کاتەدا (1931) لە ناو ئادڤێنتیزمی لاودیکیادا دامەزرا، بووە بنەمای تەئۆلۆژییەکە کە بەکارهێنرا بۆ بنیادنانى پەیامێک کە حەزقیال وەسفی دەکات وەک «ئاشتی و ئاسوودەیی». ئەو جۆراوجۆر بەڵگانەی کە بەکاردەهێنرێن بۆ پشتیوانیکردنی ئەو بنەمای درۆینە، هەمان دراوە ساختەکان و گوەهەرە ساختەکانن کە میلەر لە خەونەکەیدا بینی. لە کۆتایی خەونەکەیدا گوەهەرە ڕەسەنەکانی خۆی بە تەواوی داپۆشراون بە ساختەکان و خاشاک، و خاشاک و گوەهەر و دراوە ساختەکان نوێنەری ئەو پەیامن کە لەسەر هەڵە بنەڕەتییەکەیان بنیاد نرا، کە «ڕۆژانە» خزمەتگوزاری پەرستگای مەسیح نوێنەرایەتی دەکات.</w:t>
      </w:r>
    </w:p>
    <w:p>
      <w:pPr>
        <w:pStyle w:val="ArticleBody"/>
        <w:jc w:val="left"/>
      </w:pPr>
      <w:r>
        <w:rPr>
          <w:rFonts w:ascii="Times New Roman" w:hAnsi="Times New Roman" w:eastAsia="Times New Roman" w:cs="Times New Roman"/>
        </w:rPr>
        <w:t>Mu kifungu ca Ezekieli, takataka na vito vya bandia vinawakilishwa kuwa “ukuta” uliojengwa kwa chokaa dhaifu sana, kiasi kwamba hauwezi kusimama chini ya msukumo wa “upepo wa dhoruba” wala wa “manyunyu ya kufurika.”</w:t>
      </w:r>
    </w:p>
    <w:p>
      <w:pPr>
        <w:pStyle w:val="ArticleBody"/>
        <w:jc w:val="left"/>
      </w:pPr>
      <w:r>
        <w:rPr>
          <w:rFonts w:ascii="Times New Roman" w:hAnsi="Times New Roman" w:eastAsia="Times New Roman" w:cs="Times New Roman"/>
        </w:rPr>
        <w:t>Omuhanuzi omutajumile ow’e Buyudaaya eyahanangire Yerobowaamu, amaherezo akafa ari hagati y’“endogoyi” n’“empologoma”. Empologoma emanyisya Babulooni, kandi endogoyi emanyisya Obusiraamu. Enyegyesa ibiri Omwadiventi ow’e Laodikiya atasobola kubona, eziikirirwe mu kufa kw’omuhanuzi omutajumile, ni obubaka obukwata aha bapaapa (empologoma), n’obubaka bwa Obusiraamu obw’Akabi aka Satu (endogoyi).</w:t>
      </w:r>
    </w:p>
    <w:p>
      <w:pPr>
        <w:pStyle w:val="ArticleBody"/>
        <w:jc w:val="left"/>
      </w:pPr>
      <w:r>
        <w:rPr>
          <w:rFonts w:ascii="Times New Roman" w:hAnsi="Times New Roman" w:eastAsia="Times New Roman" w:cs="Times New Roman"/>
        </w:rPr>
        <w:t>Ezekieli vo “stormy wind,” ya chingonggo cha Isaya vo “rough wind that is stayed” mu “the day of the east wind” mu kapu yu twenti na seven. Ezekieli vo “stormy wind” diyu wo “four winds” va Revelation kapu seven, va held until vatumwa va Nguluvi va sealed. Ezekieli vo “stormy wind” diyu ujumbi wake kuhuma ku “four winds” mu kapu thirty-seven, weuletela mifupa mikavu ya vafu ku uhai kuteva jeshi kubwa lenye nguvu. Ezekieli vo “stormy wind” weushusha “wall built with untempered mortar,” diyu ujumbe wa mvula ya mwisho wa ole ya tatu.</w:t>
      </w:r>
    </w:p>
    <w:p>
      <w:pPr>
        <w:pStyle w:val="ArticleBody"/>
        <w:jc w:val="left"/>
      </w:pPr>
      <w:r>
        <w:rPr>
          <w:rFonts w:ascii="Times New Roman" w:hAnsi="Times New Roman" w:eastAsia="Times New Roman" w:cs="Times New Roman"/>
        </w:rPr>
        <w:t>“mvua kubwa ya kufurika” ya Ezekieli ni ishara ya upapa, na kwa usahihi zaidi ni ishara ya kipindi cha mgogoro wa sheria ya Jumapili kinachoanza kwa sheria ya Jumapili inayokaribia kuja nchini Marekani. Nabii asiye mtii kutoka Yuda aliyekufa kati ya punda na simba aliwakilisha kifo cha Uadventista wa Laodikia kinachotukia kati ya Septemba 11, 2001, wakati wa kuwasili kwa punda (ole wa tatu), na sheria ya Jumapili inayokaribia kuja (simba). Kifo cha Uadventista wa Laodikia hutokea wakati wa kutiwa muhuri kwa wale mia moja arobaini na nne elfu kulikozidi kuanza wakati mataifa yalipokasirika, lakini yakazuiliwa tarehe 11 Septemba, 2001, na hukamilika katika sheria ya Jumapili inayokaribia kuja. Kifo chao, kama kinavyoonyeshwa na nabii asiye mtii, husababishwa kwa sababu walirudi kwenye mbinu ya Uprotestanti ulioasi, ingawa walikuwa wamearifiwa moja kwa moja wasirudi kamwe kwenye “kusanyiko la wenye dhihaka.”</w:t>
      </w:r>
    </w:p>
    <w:p>
      <w:pPr>
        <w:pStyle w:val="ArticleBody"/>
        <w:jc w:val="left"/>
      </w:pPr>
      <w:r>
        <w:rPr>
          <w:rFonts w:ascii="Times New Roman" w:hAnsi="Times New Roman" w:eastAsia="Times New Roman" w:cs="Times New Roman"/>
        </w:rPr>
        <w:t>Awu kufwa kwavo kwenzeka mu byafaayo by’okuteekebwako akabonero ak’emitwalo kkumi mu enkumi kikumi mu bina mu bina. Amangu ddala abantu ba Katonda bwe bamala okuteekebwako akabonero, bamalayika abazikiriza batandika omulimu gwabwe. Okuva nga 11 Ssebutemba, 2001 okutuuka ku tteeka lya Ssabbiiti erijja amangu, omusango gw’abalamu gutuukirizibwa mu kkanisa ya Katonda, kubanga omusango gutandikira mu Yerusaalemi, era gutandikira ku bakadde, abasajja ab’edda abaalina okuba abakuumi b’abantu, naye nga baali balese obuvunaanyizibwa bwabwe okumala emirembe ena. Abo abafuna akabonero mu kiseera ekyo be bandera eriwanikibwa eri amawanga. Bateekebwako akabonero nga tteeka lya Ssabbiiti erijja amangu terinnabaawo, kubanga ekkubo lyokka abantu ba Katonda ab’endiga endala lye bayinza okulabiramu okulabula kwe kulaba abasajja n’abakazi mu buzibu bw’etteeka lya Ssabbiiti nga balina akabonero ka Katonda.</w:t>
      </w:r>
    </w:p>
    <w:p>
      <w:pPr>
        <w:pStyle w:val="ArticleScripture"/>
        <w:jc w:val="left"/>
      </w:pPr>
      <w:r>
        <w:rPr>
          <w:rFonts w:ascii="Times New Roman" w:hAnsi="Times New Roman" w:eastAsia="Times New Roman" w:cs="Times New Roman"/>
        </w:rPr>
        <w:t>Umulimo wa Mhepo Mutagatifu ni ukwereka isi ivy’icaha, ivy’ukugororoka n’ivy’urubanza. Isi ishobora gusa kugabishwa no kubona abemera ukuri beragijwe n’ukuri, bakora bakurikije ingingo zo hejuru kandi zera, berekana mu buryo bwo hejuru kandi busumba vyose umurongo utandukanya abubahiriza amategeko y’Imana n’abayakandagira munsi y’ibirenge vyabo. Kwezwa na Mhepo kurashira ahabona itandukaniro riri hagati y’abafise ikimenyetso c’Imana n’abubahiriza umusi w’akaruhuko w’ikinyoma. Igihe ikigeragezo kizoshika, bizogaragara neza ico ikimenyetso c’inyamaswa ari co. Ni ukwitondera ku musi wa mbere w’indwi. Abantu bamaze kwumva ukuri, hanyuma bagakomeza kubona uwo musi ko ari mweranda, bitwaza igikumu c’umuntu w’icaha, yiyumviriye guhindura ibihe n’amategeko.” Bible Training School, 1 Kigarama 1903.</w:t>
      </w:r>
    </w:p>
    <w:p>
      <w:pPr>
        <w:pStyle w:val="ArticleBody"/>
        <w:jc w:val="left"/>
      </w:pPr>
      <w:r>
        <w:rPr>
          <w:rFonts w:ascii="Times New Roman" w:hAnsi="Times New Roman" w:eastAsia="Times New Roman" w:cs="Times New Roman"/>
        </w:rPr>
        <w:t>Kifo cha Uadventista wa Laodikia kinakamilishwa katika kipindi cha mvua ya vuli ya mwisho, iliyoanza kunyunyiza tarehe 11 Septemba 2001, na humwagwa bila kipimo katika sheria ya Jumapili iliyo karibu kuja, wakati Mungu ameanzisha na kisha kuinua kama bendera ya ishara watu ambao wametiwa muhuri kwa umilele.</w:t>
      </w:r>
    </w:p>
    <w:p>
      <w:pPr>
        <w:pStyle w:val="ArticleBody"/>
        <w:jc w:val="left"/>
      </w:pPr>
      <w:r>
        <w:rPr>
          <w:rFonts w:ascii="Times New Roman" w:hAnsi="Times New Roman" w:eastAsia="Times New Roman" w:cs="Times New Roman"/>
        </w:rPr>
        <w:t>Mu gihe icyo, abari mu Bwadiventisiti bw’i Lawodikiya barimo kwitegura kwakira ikimenyetso cy’inyamaswa, kandi bazagihabwa, bagereranywa n’abo bagabo makumyabiri na batanu bunamiraga izuba muri Ezekieli igice cya munani. Abo ni bo bemeye ubutumwa bw’ibinyoma bwa Ezekieli bw’“amahoro n’umutekano,” bugereranya igihimbano cy’ubutumwa nyakuri bw’imvura y’itumba, buri gutangazwa n’abarinzi nyakuri muri ayo mateka. Umusingi w’ubwo butumwa bw’ibinyoma bw’imvura y’itumba ni ukumenya ko “igitambo gihoraho” mu gitabo cya Daniyeli ari ikimenyetso cya Kristo, nyamara mu by’ukuri ari ikimenyetso cya Satani. Uko kwizera kw’ibinyoma kw’ishingiro ni yo nyigisho “abanyagasuzuguro bategeka abantu b’i Yerusalemu” bakoresha mu kubaka urukuta rwabo rutometse ibyondo bitavanze neza.</w:t>
      </w:r>
    </w:p>
    <w:p>
      <w:pPr>
        <w:pStyle w:val="ArticleBody"/>
        <w:jc w:val="left"/>
      </w:pPr>
      <w:r>
        <w:rPr>
          <w:rFonts w:ascii="Times New Roman" w:hAnsi="Times New Roman" w:eastAsia="Times New Roman" w:cs="Times New Roman"/>
        </w:rPr>
        <w:t>“zuva nezuva” sechiratidzo chaKristu kwakaiswa munhoroondo kubudikidza ne“nhema,” muna 1931. Kubva ipapo zvichienda mberi rusvingo rusina kutsvairwa rwemari dzenhema nezvishongo rwakavakwa. “Rusvingo” irworwo rwakatemerwa kuputswa apo murume webhurasho reguruva anosvika kuti achenese pasi Rake zvizere. Kucheneswa ikoko kunoitwa munguva yechiporofita yenhoroondo iri pakati pe“mhepo ine dutu” (mbongoro yaSeptember 11, 2001), ne“mvura zhinji inopfachukira” (shumba yemutemo weSvondo uri kuuya nokukurumidza). Munhoroondo iyoyo muporofita asingateereri anourayiwa akavigwa muguva remuporofita wenhema weBheteri. Hanzvadzi White vanozivisa “rusvingo” rwechiporofita semurayiro waMwari.</w:t>
      </w:r>
    </w:p>
    <w:p>
      <w:pPr>
        <w:pStyle w:val="ArticleScripture"/>
        <w:jc w:val="left"/>
      </w:pPr>
      <w:r>
        <w:rPr>
          <w:rFonts w:ascii="Times New Roman" w:hAnsi="Times New Roman" w:eastAsia="Times New Roman" w:cs="Times New Roman"/>
        </w:rPr>
        <w:t>“Muprófeta apa ushili kulondolola antu aŵa, mu nshita ya kusuluka kwa bantu bonse kufuma ku cine no bulungami, balefwaya ukubwekesha amafundisho ayo yameka umufula wa Bufumu bwa kwa Lesa. Ibo ni ba kuponya icilongwe icapangilwe mu mafunde yakwe Lesa—ulubumba ulo Aikele ukubalungika aba Sankwa Bakwe ku kubacingilila, kabili ukumfwila amafunde yakwe ya bulungami, aya cine, na ya busaka, eko kwaba ubushiku bwabo bwa lyonse ubwa kubacingilila.”</w:t>
      </w:r>
    </w:p>
    <w:p>
      <w:pPr>
        <w:pStyle w:val="ArticleScripture"/>
        <w:jc w:val="left"/>
      </w:pPr>
      <w:r>
        <w:rPr>
          <w:rFonts w:ascii="Times New Roman" w:hAnsi="Times New Roman" w:eastAsia="Times New Roman" w:cs="Times New Roman"/>
        </w:rPr>
        <w:t>“Pêxember bi gotinên ku manaya wan bêguman e, karê taybet ê vê gelê mayî, yên ku dîwarê ava dikin, diyar dike. ‘Heke tu lingê xwe ji Şemiyê vegerînî, ji kirina kêfa xwe di roja pîroz a Min de; û Şemiyê wek kêfxweşiyekê, pîrozê Xudan, bi rûmet bibêjî; û ew bi rûmet bigirî, ne bi kirina rêyên xwe, ne bi dîtina kêfa xwe, ne bi axaftina gotinên xwe: hingê tu di Xudan de kêfxweş bibî; û Ez ê bihêlim tu li ser cihên bilind ên erdê siwar bibî, û Ez ê te bi mîrata Ya‘qûb bavê te bixwînim: çimkî devê Xudan ev gotiye.’ Îşaya 58:13, 14.” Pêxember û Padîşah, 678.</w:t>
      </w:r>
    </w:p>
    <w:p>
      <w:pPr>
        <w:pStyle w:val="ArticleBody"/>
        <w:jc w:val="left"/>
      </w:pPr>
      <w:r>
        <w:rPr>
          <w:rFonts w:ascii="Times New Roman" w:hAnsi="Times New Roman" w:eastAsia="Times New Roman" w:cs="Times New Roman"/>
        </w:rPr>
        <w:t>Utangulizi wa kizazi cha nne cha Uadventista unawekwa alama kwa kuchapishwa kwa kitabu, kama ilivyokuwa mwanzo wa kizazi cha tatu. Kizazi cha tatu kilianza kwa kuchapishwa kwa The Doctrine of Christ cha W. W. Prescott, na kizazi hicho kilifikia mwisho wake kwa kuchapishwa kwa Questions on Doctrine. The Doctrine of Christ iliwasilisha injili ambayo kwa makusudi haikuwa na ujumbe wa kinabii wa Millerite. Questions on Doctrine iliwasilisha injili iliyokana kazi ya utakaso inayotimizwa na Kristo. The Doctrine of Christ iliondoa nuru ya maono ya (chazon) ya historia ya unabii, na Questions on Doctrine iliondoa nuru ya maono ya (Mareh) ya “kuonekana” kwake Kristo.</w:t>
      </w:r>
    </w:p>
    <w:p>
      <w:pPr>
        <w:pStyle w:val="ArticleBody"/>
        <w:jc w:val="left"/>
      </w:pPr>
      <w:r>
        <w:rPr>
          <w:rFonts w:ascii="Times New Roman" w:hAnsi="Times New Roman" w:eastAsia="Times New Roman" w:cs="Times New Roman"/>
        </w:rPr>
        <w:t>Igitabu bibiri biri hagati, ubutumwa bw’ikinyoma bw’imvura y’itumba y’inyuma, bugereranywa n’“abagore baririra Tammuzi,” ni bwo bwatejwe imbere. Muri ayo mateka ni ho “ikinyoma cyo mu 1931” cyashyizwe imbere. Icyo gisekuru cya gatatu (ikizira) na cyo kigereranywa no kumvikana n’ibibi by’itorero rya gatatu rya Perugamo. Ikimenyetso cy’iyo kumvikana n’ibibi mu itorero rya gatatu kigaragaza umurimo wo gushaka kwemerwa n’inzego z’isi zashyiragaho amategeko yerekeye tewolojiya n’amategeko yerekeye ubuvuzi. Ni mu gisekuru cya gatatu aho uguhindura ukuri kugirana ubwumvikane n’ikinyoma kwasohojwe, kandi byarimo kwinjiza no gutsindagiriza ikoreshwa rya Bibiliya zahinduwe zivanywe mu nyandiko zanditswe zangiritse.</w:t>
      </w:r>
    </w:p>
    <w:p>
      <w:pPr>
        <w:pStyle w:val="ArticleBody"/>
        <w:jc w:val="left"/>
      </w:pPr>
      <w:r>
        <w:rPr>
          <w:rFonts w:ascii="Times New Roman" w:hAnsi="Times New Roman" w:eastAsia="Times New Roman" w:cs="Times New Roman"/>
        </w:rPr>
        <w:t>Mu mwaka wa 1957, igitabo *Questions on Doctrine* cyabaye ikimenyetso cyo kugambanira ukuri nyakuri kw’ibanze kw’ubutumwa bwiza. Uko kuri ni uku: Yesu yapfuye kugira ngo adukize “mu” cyaha, ariko ntiyapfuye kugira ngo adukize “muri” cyaha. Inyigisho Gatolika n’iz’Abaporotesitanti bayobye zivuga ko umuntu adashobora kumvira Ijambo ry’Imana ni yo mpaka ya Satani y’iteka. Umuntu ashobora, kandi agomba, kumvira Ijambo ry’Imana, nubwo Satani avuga ati: “ntimuzapfa rwose.” Imyumvire y’Abaporotesitanti baguye mu buyobe ivuga ko abantu badashobora kunesha icyaha, bityo ko badashobora kumvira amategeko y’Imana kugeza ubwo Yesu abazahindura mu buryo bw’igitangaza akabagira nk’amarobo yumvira igihe cyo kuza kwe kwa kabiri, yashyizwe mu nyigisho z’igitabo *Questions on Doctrine*.</w:t>
      </w:r>
    </w:p>
    <w:p>
      <w:pPr>
        <w:pStyle w:val="ArticleBody"/>
        <w:jc w:val="left"/>
      </w:pPr>
      <w:r>
        <w:rPr>
          <w:rFonts w:ascii="Times New Roman" w:hAnsi="Times New Roman" w:eastAsia="Times New Roman" w:cs="Times New Roman"/>
        </w:rPr>
        <w:t>Na 1957, kizazi cha nne cha Uadventista wa Laodikia kilianza, na ukuta wake usiotiwa chokaa (sheria) ulikuwa umewekwa, hivyo ukitoa mantiki itakayowawezesha wale wazee ishirini na watano wa kale kuinamia jua katika hitimisho la wakati wa kutiwa muhuri kwa wale mia moja arobaini na nne elfu. Huo ukuta usiotiwa chokaa, ambao ni imani kwamba kuishika sheria ya Mungu haiwezekani, unaondolewa wakati “ukuta” wa utengano wa Kanisa na Serikali unapoondolewa, katika sheria ya Jumapili inayokuja upesi. Sheria ya Jumapili ndiyo manyunyu yanayofurika, au kama Isaya anavyoieleza, ni mijeledi inayofurika, na gharika hiyo huanza katika sheria ya Jumapili inayokuja upesi nchini Marekani.</w:t>
      </w:r>
    </w:p>
    <w:p>
      <w:pPr>
        <w:pStyle w:val="ArticleBody"/>
        <w:jc w:val="left"/>
      </w:pPr>
      <w:r>
        <w:rPr>
          <w:rFonts w:ascii="Times New Roman" w:hAnsi="Times New Roman" w:eastAsia="Times New Roman" w:cs="Times New Roman"/>
        </w:rPr>
        <w:t>Ngeyi ya jumaa ya Sabato nchini Marekani, adui (papa) huingia “kama gharika” (mjeledi unaofurika), na hapo ndipo “bendera” huinuliwa dhidi yake. Hapo ndipo “ukuta usiotiwa chokaa sawasawa” ambao Uadventista wa Laodikia uliujenga juu ya matumizi ya uongo ya “sadaka ya daima” unafagiliwa mbali.</w:t>
      </w:r>
    </w:p>
    <w:p>
      <w:pPr>
        <w:pStyle w:val="ArticleScripture"/>
        <w:jc w:val="left"/>
      </w:pPr>
      <w:r>
        <w:rPr>
          <w:rFonts w:ascii="Times New Roman" w:hAnsi="Times New Roman" w:eastAsia="Times New Roman" w:cs="Times New Roman"/>
        </w:rPr>
        <w:t>Binge ba go itshiametseng ka ditiro tsa bone, o tla ba duela ka mo go tshwanetseng; tšhakgalo mo babenganong ba gagwe, poelo mo babeng ba gagwe; le mo ditlhaketlhakeng o tla duela poelo. Mme ba tla boifa leina la Morena go tswa bophirima, le kgalalelo ya gagwe go tswa kwa botlhabatsatsi. E tla re fa mmaba a tla jaaka morwalela, Mowa wa Morena o tla mo emelela ka folaga kgatlhanong nae. Mme Morekolodi o tla tla kwa Sione, le kwa go bone ba ba sokologang mo tlolong mo go Jakobe, go bua Morena. Fa e le nna, kgolagano ya me le bone ke e, go bua Morena: Mowa wa me o o mo go wena, le mafoko a me a ke a tsentseng mo molomong wa gago, ga a kitla a tloga mo molomong wa gago, le fa e le mo molomong wa peo ya gago, le fa e le mo molomong wa peo ya peo ya gago, go bua Morena, go simolola gompieno le ka bosaengkae. Nanoga, phatsima; gonne lesedi la gago le tlile, mme kgalalelo ya Morena e go tlhabetse. Gonne bona, lefifi le tla khurumetsa lefatshe, le letobo le legolo merafe; mme Morena o tla go tlhabela, mme kgalalelo ya gagwe e tla bonwa mo go wena. Mme Baditšhaba ba tla tla mo leseding la gago, le dikgosi mo phatsimong ya go tlhaba ga gago. Isaia 59:18–60:3.</w:t>
      </w:r>
    </w:p>
    <w:p>
      <w:pPr>
        <w:pStyle w:val="ArticleBody"/>
        <w:jc w:val="left"/>
      </w:pPr>
      <w:r>
        <w:rPr>
          <w:rFonts w:ascii="Times New Roman" w:hAnsi="Times New Roman" w:eastAsia="Times New Roman" w:cs="Times New Roman"/>
        </w:rPr>
        <w:t>Amahanga y’abanyamahanga aza ku mucyo igihe ubwiza bw’Imana buba ku bwoko bwayo, kandi ibyo bibaho igihe umwanzi yinjiye nk’umwuzure. Igihe uwo mwanzi yinjiye, Imana imuzanaho ibendera ry’intambara (ikimenyetso). Ubwiza bw’Umwami buri kuri abo bantu abanyamahanga bitabira ni imico yayo, kandi imico yayo ntikora icyaha. Ni ubutumwa bw’amahoro n’umutekano bw’ibinyoma bwigisha ko abagabo n’abagore badashobora kunesha icyaha. Ubutumwa nk’ubwo ni ubutumwa bw’ibinyoma bw’imvura y’itumba, butangazwa mu gihe cy’ubutumwa nyakuri bw’imvura y’itumba, bwageze ku wa 11 Nzeri 2001. Uwo butumwa bw’ibinyoma ni ubutumwa bw’ibinyoma bwerekeye amategeko y’Imana, ari yo “nkike.” Iyo nyigisho y’ibinyoma ihagarariwe mu gitabo Questions on Doctrine, cyaranze ukuza kw’igisekuru cya kane kandi cya nyuma cy’U-Adventisime y’i Lawodikiya.</w:t>
      </w:r>
    </w:p>
    <w:p>
      <w:pPr>
        <w:pStyle w:val="ArticleBody"/>
        <w:jc w:val="left"/>
      </w:pPr>
      <w:r>
        <w:rPr>
          <w:rFonts w:ascii="Times New Roman" w:hAnsi="Times New Roman" w:eastAsia="Times New Roman" w:cs="Times New Roman"/>
        </w:rPr>
        <w:t>Ku wa 11 Nyozya 2001, u vumbuzi vana wa Laodikea mu Adventismi vaane va fika ku tesa kizazi kya mwisho kwa dhambi za baba zao. Siku iyo, Mulungu a liongoza watu Wake kurudia njia za kale za Yeremia, ili wapate kufahamu na kukubali ujumbe wa msingi uliowakilishwa kuwa ni vito vya Miller. Ikiwa wangefanya hivyo, wangepata mvua ya mwisho, ambayo Yeremia aliita “pumziko.” Wito wa kurudia njia za kale ulikuwa marudio ya jaribu lile lililozaa uasi wa mwaka 1863.</w:t>
      </w:r>
    </w:p>
    <w:p>
      <w:pPr>
        <w:pStyle w:val="ArticleBody"/>
        <w:jc w:val="left"/>
      </w:pPr>
      <w:r>
        <w:rPr>
          <w:rFonts w:ascii="Times New Roman" w:hAnsi="Times New Roman" w:eastAsia="Times New Roman" w:cs="Times New Roman"/>
        </w:rPr>
        <w:t>Na Septemba 11, 2001, masiku gha Yesaya agho ni “zuŵa la kumafumiro gha dazi na mphepo yakofya,” “sumu ya munda wa mpheska” yikeneranga kwimbika na awo mu Chivumbuzi chipaturo 14, vesi 3, kweniso mu chipaturo 15, vesi 3, awo ŵakwimba sumu ya Mozesi na ya Mwanamberere. Sumu iyo ni uthenga wa Laodikea uwo ukukhozga kuti pa nyengo iyo ŵanthu ŵakusankhika ŵakwambilira ŵakasiyikanga, pakuti pa nyengo iyo Chiuta wakachitanga ntchito yakupa munda Wake wa mpheska ku ŵanalume na ŵanakazi awo ŵakababanga vipambi ivyo vikakhumbikanga mu munda wa mpheska uwo. Uthenga uwo wa munda wa mpheska ni uthenga ku Laodikea, uwo ukaŵa uthenga uwo ukaperekeka na Jones na Waggoner pa kuwukira kwa 1888.</w:t>
      </w:r>
    </w:p>
    <w:p>
      <w:pPr>
        <w:pStyle w:val="ArticleBody"/>
        <w:jc w:val="left"/>
      </w:pPr>
      <w:r>
        <w:rPr>
          <w:rFonts w:ascii="Times New Roman" w:hAnsi="Times New Roman" w:eastAsia="Times New Roman" w:cs="Times New Roman"/>
        </w:rPr>
        <w:t>Na Septemba 11, 2001, mvula ya mwisho ilianza, na katika mjadala wa Habakuki sura ya pili inatambulisha kundi lililowasilisha ujumbe wa mbao mbili, kwa maana walikuwa wamerudi kwenye mapito ya kale ya Yeremia, nao walikuwa wakipokea “pumziko na kuburudishwa,” ambako Isaya anatambulisha kuwa huletwa juu ya wale ambao mbinu yao ni “mstari juu ya mstari.” Mjadala waliokuwa wakihusika nao ulikuwa katika upinzani dhidi ya ujumbe wa uongo wa mvua ya mwisho, uliowakilishwa na “wanawake wanaomlilia Tamuzi,” ambao uliwatia moyo watu wa Laodikia waliolala kwa ujumbe wa amani na salama.</w:t>
      </w:r>
    </w:p>
    <w:p>
      <w:pPr>
        <w:pStyle w:val="ArticleBody"/>
        <w:jc w:val="left"/>
      </w:pPr>
      <w:r>
        <w:rPr>
          <w:rFonts w:ascii="Malgun Gothic" w:hAnsi="Malgun Gothic" w:eastAsia="Malgun Gothic" w:cs="Malgun Gothic"/>
        </w:rPr>
        <w:t>아마니</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울린지의</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남자와</w:t>
      </w:r>
      <w:r>
        <w:rPr>
          <w:rFonts w:ascii="Times New Roman" w:hAnsi="Times New Roman" w:eastAsia="Times New Roman" w:cs="Times New Roman"/>
        </w:rPr>
        <w:t xml:space="preserve"> </w:t>
      </w:r>
      <w:r>
        <w:rPr>
          <w:rFonts w:ascii="Malgun Gothic" w:hAnsi="Malgun Gothic" w:eastAsia="Malgun Gothic" w:cs="Malgun Gothic"/>
        </w:rPr>
        <w:t>여자가</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짓지</w:t>
      </w:r>
      <w:r>
        <w:rPr>
          <w:rFonts w:ascii="Times New Roman" w:hAnsi="Times New Roman" w:eastAsia="Times New Roman" w:cs="Times New Roman"/>
        </w:rPr>
        <w:t xml:space="preserve"> </w:t>
      </w:r>
      <w:r>
        <w:rPr>
          <w:rFonts w:ascii="Malgun Gothic" w:hAnsi="Malgun Gothic" w:eastAsia="Malgun Gothic" w:cs="Malgun Gothic"/>
        </w:rPr>
        <w:t>않는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불가능하다고</w:t>
      </w:r>
      <w:r>
        <w:rPr>
          <w:rFonts w:ascii="Times New Roman" w:hAnsi="Times New Roman" w:eastAsia="Times New Roman" w:cs="Times New Roman"/>
        </w:rPr>
        <w:t xml:space="preserve"> </w:t>
      </w:r>
      <w:r>
        <w:rPr>
          <w:rFonts w:ascii="Malgun Gothic" w:hAnsi="Malgun Gothic" w:eastAsia="Malgun Gothic" w:cs="Malgun Gothic"/>
        </w:rPr>
        <w:t>주장하므로</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죄들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w:t>
      </w:r>
      <w:r>
        <w:rPr>
          <w:rFonts w:ascii="Malgun Gothic" w:hAnsi="Malgun Gothic" w:eastAsia="Malgun Gothic" w:cs="Malgun Gothic"/>
        </w:rPr>
        <w:t>만</w:t>
      </w:r>
      <w:r>
        <w:rPr>
          <w:rFonts w:ascii="Times New Roman" w:hAnsi="Times New Roman" w:eastAsia="Times New Roman" w:cs="Times New Roman"/>
        </w:rPr>
        <w:t xml:space="preserve"> </w:t>
      </w:r>
      <w:r>
        <w:rPr>
          <w:rFonts w:ascii="Malgun Gothic" w:hAnsi="Malgun Gothic" w:eastAsia="Malgun Gothic" w:cs="Malgun Gothic"/>
        </w:rPr>
        <w:t>의롭다</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조롱하는</w:t>
      </w:r>
      <w:r>
        <w:rPr>
          <w:rFonts w:ascii="Times New Roman" w:hAnsi="Times New Roman" w:eastAsia="Times New Roman" w:cs="Times New Roman"/>
        </w:rPr>
        <w:t xml:space="preserve"> </w:t>
      </w:r>
      <w:r>
        <w:rPr>
          <w:rFonts w:ascii="Malgun Gothic" w:hAnsi="Malgun Gothic" w:eastAsia="Malgun Gothic" w:cs="Malgun Gothic"/>
        </w:rPr>
        <w:t>사람들은</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아마니</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울린지의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존스와</w:t>
      </w:r>
      <w:r>
        <w:rPr>
          <w:rFonts w:ascii="Times New Roman" w:hAnsi="Times New Roman" w:eastAsia="Times New Roman" w:cs="Times New Roman"/>
        </w:rPr>
        <w:t xml:space="preserve"> </w:t>
      </w:r>
      <w:r>
        <w:rPr>
          <w:rFonts w:ascii="Malgun Gothic" w:hAnsi="Malgun Gothic" w:eastAsia="Malgun Gothic" w:cs="Malgun Gothic"/>
        </w:rPr>
        <w:t>왜고너가</w:t>
      </w:r>
      <w:r>
        <w:rPr>
          <w:rFonts w:ascii="Times New Roman" w:hAnsi="Times New Roman" w:eastAsia="Times New Roman" w:cs="Times New Roman"/>
        </w:rPr>
        <w:t xml:space="preserve"> </w:t>
      </w:r>
      <w:r>
        <w:rPr>
          <w:rFonts w:ascii="Malgun Gothic" w:hAnsi="Malgun Gothic" w:eastAsia="Malgun Gothic" w:cs="Malgun Gothic"/>
        </w:rPr>
        <w:t>제시한</w:t>
      </w:r>
      <w:r>
        <w:rPr>
          <w:rFonts w:ascii="Times New Roman" w:hAnsi="Times New Roman" w:eastAsia="Times New Roman" w:cs="Times New Roman"/>
        </w:rPr>
        <w:t xml:space="preserve"> </w:t>
      </w:r>
      <w:r>
        <w:rPr>
          <w:rFonts w:ascii="Malgun Gothic" w:hAnsi="Malgun Gothic" w:eastAsia="Malgun Gothic" w:cs="Malgun Gothic"/>
        </w:rPr>
        <w:t>믿음으로</w:t>
      </w:r>
      <w:r>
        <w:rPr>
          <w:rFonts w:ascii="Times New Roman" w:hAnsi="Times New Roman" w:eastAsia="Times New Roman" w:cs="Times New Roman"/>
        </w:rPr>
        <w:t xml:space="preserve"> </w:t>
      </w:r>
      <w:r>
        <w:rPr>
          <w:rFonts w:ascii="Malgun Gothic" w:hAnsi="Malgun Gothic" w:eastAsia="Malgun Gothic" w:cs="Malgun Gothic"/>
        </w:rPr>
        <w:t>말미암는</w:t>
      </w:r>
      <w:r>
        <w:rPr>
          <w:rFonts w:ascii="Times New Roman" w:hAnsi="Times New Roman" w:eastAsia="Times New Roman" w:cs="Times New Roman"/>
        </w:rPr>
        <w:t xml:space="preserve"> </w:t>
      </w:r>
      <w:r>
        <w:rPr>
          <w:rFonts w:ascii="Malgun Gothic" w:hAnsi="Malgun Gothic" w:eastAsia="Malgun Gothic" w:cs="Malgun Gothic"/>
        </w:rPr>
        <w:t>칭의의</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기별이라고</w:t>
      </w:r>
      <w:r>
        <w:rPr>
          <w:rFonts w:ascii="Times New Roman" w:hAnsi="Times New Roman" w:eastAsia="Times New Roman" w:cs="Times New Roman"/>
        </w:rPr>
        <w:t xml:space="preserve"> </w:t>
      </w:r>
      <w:r>
        <w:rPr>
          <w:rFonts w:ascii="Malgun Gothic" w:hAnsi="Malgun Gothic" w:eastAsia="Malgun Gothic" w:cs="Malgun Gothic"/>
        </w:rPr>
        <w:t>주장하나</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의롭다</w:t>
      </w:r>
      <w:r>
        <w:rPr>
          <w:rFonts w:ascii="Times New Roman" w:hAnsi="Times New Roman" w:eastAsia="Times New Roman" w:cs="Times New Roman"/>
        </w:rPr>
        <w:t xml:space="preserve"> </w:t>
      </w:r>
      <w:r>
        <w:rPr>
          <w:rFonts w:ascii="Malgun Gothic" w:hAnsi="Malgun Gothic" w:eastAsia="Malgun Gothic" w:cs="Malgun Gothic"/>
        </w:rPr>
        <w:t>하시는</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거룩하게</w:t>
      </w:r>
      <w:r>
        <w:rPr>
          <w:rFonts w:ascii="Times New Roman" w:hAnsi="Times New Roman" w:eastAsia="Times New Roman" w:cs="Times New Roman"/>
        </w:rPr>
        <w:t xml:space="preserve"> </w:t>
      </w:r>
      <w:r>
        <w:rPr>
          <w:rFonts w:ascii="Malgun Gothic" w:hAnsi="Malgun Gothic" w:eastAsia="Malgun Gothic" w:cs="Malgun Gothic"/>
        </w:rPr>
        <w:t>하신다는</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빠뜨린다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죄들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구원하시기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죽으신</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죄들로부터</w:t>
      </w:r>
      <w:r>
        <w:rPr>
          <w:rFonts w:ascii="Times New Roman" w:hAnsi="Times New Roman" w:eastAsia="Times New Roman" w:cs="Times New Roman"/>
        </w:rPr>
        <w:t xml:space="preserve"> </w:t>
      </w:r>
      <w:r>
        <w:rPr>
          <w:rFonts w:ascii="Malgun Gothic" w:hAnsi="Malgun Gothic" w:eastAsia="Malgun Gothic" w:cs="Malgun Gothic"/>
        </w:rPr>
        <w:t>구원하시기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죽으셨기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11 Mukutagano 2001, kwaaka cimanyikisyo ca kutandika kwa cifulo ca kusindikilwa kwa bantu imyanda no makumi yane na bane, ico cimapela pa kupwisha nendela umo ukapokelela icisindikilo ca kwa Lesa, nga fintu cilelangililwa na balya abalelila no kubilikisha pa bya mpulu no bushe bwonse mu chalichi no mu calo, kabili nendela imbi iya balya abapilibwike imifuba yabo ukufuma ku tempile, uko umulimo wa kulekelesha wa malaika wa citatu ulefikilishiwa, kabili balekontamikila akasuba. Imbila ya baMillerite ilelangisha imbila ya butantiko bwa malaika wa citatu, kabili mu kucita ifi, impela yakwe ili pa mbila ya mfula ya kulekelesha, ne cintu cakwishiba ico ileta muli balya abasala ukulya.</w:t>
      </w:r>
    </w:p>
    <w:p>
      <w:pPr>
        <w:pStyle w:val="ArticleBody"/>
        <w:jc w:val="left"/>
      </w:pPr>
      <w:r>
        <w:rPr>
          <w:rFonts w:ascii="Times New Roman" w:hAnsi="Times New Roman" w:eastAsia="Times New Roman" w:cs="Times New Roman"/>
        </w:rPr>
        <w:t>Tuzotera iri suzuma mu ngingo ikurikira.</w:t>
      </w:r>
    </w:p>
    <w:p>
      <w:pPr>
        <w:pStyle w:val="ArticleScripture"/>
        <w:jc w:val="left"/>
      </w:pPr>
      <w:r>
        <w:rPr>
          <w:rFonts w:ascii="Times New Roman" w:hAnsi="Times New Roman" w:eastAsia="Times New Roman" w:cs="Times New Roman"/>
        </w:rPr>
        <w:t>“Kuikata kushusha maoni yaliyotangulia kukubaliwa, na kuikubali kweli hii, ndiko kulikokuwa msingi wa sehemu kubwa ya upinzani uliodhihirishwa huko Minneapolis dhidi ya ujumbe wa Bwana kupitia Ndugu Waggoner na Jones. Kwa kuuchochea upinzani huo, Shetani alifaulu kuwazuilia watu wetu, kwa kiasi kikubwa, wasiipokee nguvu ile ya pekee ya Roho Mtakatifu ambayo Mungu alitamani sana kuwajalia. Adui aliwazuia wasipate ule utendaji wenye uwezo ambao ungeweza kuwa wao katika kuifikisha kweli kwa ulimwengu, kama vile mitume walivyoitangaza baada ya siku ya Pentekoste. Nuru ile itakayoumulika ulimwengu wote kwa utukufu wake ilipingwa, na kwa tendo la ndugu zetu wenyewe imewekwa mbali na ulimwengu kwa kiwango kikubwa.” Selected Messages, kitabu cha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هەشتا و هەشت</dc:title>
  <dc:subject>Kuvumbura Mvua ya Mwisho ya Uongo: Safari ya Kinabii Tangu Septemba 11,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