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Themanini na Tisa</w:t>
      </w:r>
    </w:p>
    <w:p>
      <w:pPr>
        <w:pStyle w:val="ArticleSubtitle"/>
        <w:jc w:val="left"/>
      </w:pPr>
      <w:r>
        <w:rPr>
          <w:rFonts w:ascii="Nirmala UI" w:hAnsi="Nirmala UI" w:eastAsia="Nirmala UI" w:cs="Nirmala UI"/>
        </w:rPr>
        <w:t>ಕುಸಿದ್ಧಾಂತಗಳನ್ನು</w:t>
      </w:r>
      <w:r>
        <w:rPr>
          <w:rFonts w:ascii="Arial" w:hAnsi="Arial" w:eastAsia="Arial" w:cs="Arial"/>
        </w:rPr>
        <w:t xml:space="preserve"> </w:t>
      </w:r>
      <w:r>
        <w:rPr>
          <w:rFonts w:ascii="Nirmala UI" w:hAnsi="Nirmala UI" w:eastAsia="Nirmala UI" w:cs="Nirmala UI"/>
        </w:rPr>
        <w:t>ಅವಿಳಿಸುವುದು</w:t>
      </w:r>
      <w:r>
        <w:rPr>
          <w:rFonts w:ascii="Arial" w:hAnsi="Arial" w:eastAsia="Arial" w:cs="Arial"/>
        </w:rPr>
        <w:t xml:space="preserve">: </w:t>
      </w:r>
      <w:r>
        <w:rPr>
          <w:rFonts w:ascii="Nirmala UI" w:hAnsi="Nirmala UI" w:eastAsia="Nirmala UI" w:cs="Nirmala UI"/>
        </w:rPr>
        <w:t>ಅಡ್ವೆಂಟಿಸಂನಲ್ಲಿ</w:t>
      </w:r>
      <w:r>
        <w:rPr>
          <w:rFonts w:ascii="Arial" w:hAnsi="Arial" w:eastAsia="Arial" w:cs="Arial"/>
        </w:rPr>
        <w:t xml:space="preserve"> “</w:t>
      </w:r>
      <w:r>
        <w:rPr>
          <w:rFonts w:ascii="Nirmala UI" w:hAnsi="Nirmala UI" w:eastAsia="Nirmala UI" w:cs="Nirmala UI"/>
        </w:rPr>
        <w:t>ದೈನಂದಿನ</w:t>
      </w:r>
      <w:r>
        <w:rPr>
          <w:rFonts w:ascii="Arial" w:hAnsi="Arial" w:eastAsia="Arial" w:cs="Arial"/>
        </w:rPr>
        <w:t xml:space="preserve">” </w:t>
      </w:r>
      <w:r>
        <w:rPr>
          <w:rFonts w:ascii="Nirmala UI" w:hAnsi="Nirmala UI" w:eastAsia="Nirmala UI" w:cs="Nirmala UI"/>
        </w:rPr>
        <w:t>ವಿಷಯದ</w:t>
      </w:r>
      <w:r>
        <w:rPr>
          <w:rFonts w:ascii="Arial" w:hAnsi="Arial" w:eastAsia="Arial" w:cs="Arial"/>
        </w:rPr>
        <w:t xml:space="preserve"> </w:t>
      </w:r>
      <w:r>
        <w:rPr>
          <w:rFonts w:ascii="Nirmala UI" w:hAnsi="Nirmala UI" w:eastAsia="Nirmala UI" w:cs="Nirmala UI"/>
        </w:rPr>
        <w:t>ಐತಿಹಾಸಿಕ</w:t>
      </w:r>
      <w:r>
        <w:rPr>
          <w:rFonts w:ascii="Arial" w:hAnsi="Arial" w:eastAsia="Arial" w:cs="Arial"/>
        </w:rPr>
        <w:t xml:space="preserve"> </w:t>
      </w:r>
      <w:r>
        <w:rPr>
          <w:rFonts w:ascii="Nirmala UI" w:hAnsi="Nirmala UI" w:eastAsia="Nirmala UI" w:cs="Nirmala UI"/>
        </w:rPr>
        <w:t>ಪರಿಶೀಲನೆ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Mwa nthangu ya makumi nane na imo mu mfululizo uyu wa masomo pa buku lya Danieli, twahatikilemo kipande ukufuma mu Manuscript Releases, buku 20, 17–22, uko Nkashi White asontelela pakwelela bwino ukuti isambilisho ilyo “lya kila siku,” likwimililako pa patantu pa Kristu lyali lyapeelwa ku Bakulamba Prescott na Daniells na “bamalayika abali baxingilwe ukufuma ku muulu.” Mu cine, tabasimba bwino bwino ilyashi lyabo ilya bubela pa “lya kila siku,” ngefyo nine nacita, lelo ifyebo fya kale fyalikwata ubunte ubwingi nganshi ukuti ici eco bali kwesha ukusimikila nga cine. Bali kufwaya ukulembulula ifiputulwa fimo ifya buku lya Uriah Smith, Daniel and the Revelation, ifyo fisimikila ukumfwa kwa “lya kila siku,” uko asontelela mu Early Writings, peji 74, nga e monekele wa cine.</w:t>
      </w:r>
    </w:p>
    <w:p>
      <w:pPr>
        <w:pStyle w:val="ArticleBody"/>
        <w:jc w:val="left"/>
      </w:pPr>
      <w:r>
        <w:rPr>
          <w:rFonts w:ascii="Times New Roman" w:hAnsi="Times New Roman" w:eastAsia="Times New Roman" w:cs="Times New Roman"/>
        </w:rPr>
        <w:t>W. W. Prescott alikuwa amechapisha jarida la kipindi lililoitwa *The Protestant*, ambalo mada yake pekee ilikuwa kuinua mtazamo wa uongo wa “the daily.” Yeye pamoja na rais wa General Conference, A. G. Daniells, wakawa ncha ya mkuki ya kishetani ya kuendeleza juhudi za Prescott za kuisimamisha fundisho hilo la uongo kuwa mtazamo wa kikanuni katika Uadventista; lakini wakati Ellen White alipokuwa bado hai, mafanikio yao katika juhudi hiyo ya kishetani yalizuiliwa. Mwaka 1931, Daniells aliripoti kwamba katika mwaka uleule ambao kifungu kutoka *Manuscript Releases* kiliandikwa (1910), yeye (Daniells) alikuwa na mahojiano na Sister White kuhusu suala la “the daily,” na kwamba alikuwa amemwongoza kuamini kwamba mtazamo wake pamoja na wa Prescott ulikuwa sahihi.</w:t>
      </w:r>
    </w:p>
    <w:p>
      <w:pPr>
        <w:pStyle w:val="ArticleBody"/>
        <w:jc w:val="left"/>
      </w:pPr>
      <w:r>
        <w:rPr>
          <w:rFonts w:ascii="Times New Roman" w:hAnsi="Times New Roman" w:eastAsia="Times New Roman" w:cs="Times New Roman"/>
        </w:rPr>
        <w:t>Eyi mezi hiaa amande ede ahemete, hu a-amu nyi aṅelea maŋigo manenu me oya eza 1989, bere apon adwumayɛ mfonini asensɛw no ne Daniel ti dubaako nkyekyɛm asia a etwa to no buee ano. Sɛ yebehunu hann a efii Soviet Union no ahwe ase mu bae, de wiee Daniel ti dubaako nkyekyɛm aduanan no, ehia sɛ “daa daa no,” ne nkɔmhyɛ abakɔsɛm a “daa daa no” gyina hɔ ma no, wɔte ase pɛpɛɛpɛ; efisɛ saa abakɔsɛm no da saa abakɔsɛm no ara a wɔsan ka ho asɛm wɔ Daniel ti dubaako nkyekyɛm aduanan kosi aduanan anum mu no adi. Saa nkyekyɛm no kyerɛ sɛ asɛm a wɔabue ano wɔ nkyekyɛm no mu no ne “apuei ne atifi ho asɛm,” a ɛde Onyankopɔn nkurɔfoɔ so ɔtaa a etwa to no ba.</w:t>
      </w:r>
    </w:p>
    <w:p>
      <w:pPr>
        <w:pStyle w:val="ArticleScripture"/>
        <w:jc w:val="left"/>
      </w:pPr>
      <w:r>
        <w:rPr>
          <w:rFonts w:ascii="Times New Roman" w:hAnsi="Times New Roman" w:eastAsia="Times New Roman" w:cs="Times New Roman"/>
        </w:rPr>
        <w:t>Lelo inatuliwe kumwelelelo na kumakambakatilo ayamukoleha; eci caka aleya noluhela lunene kuponya no kuononsha kuli baingi. Kangi akatenta amatente ya cikota cakwe pakati ka mbuuli mu lupili ulwa mushilo ulwa bukata; lelo akesa ku mpelo yakwe, kabili takwakaba nangu umo uwakumwafwa. Danieli 11:44, 45.</w:t>
      </w:r>
    </w:p>
    <w:p>
      <w:pPr>
        <w:pStyle w:val="ArticleBody"/>
        <w:jc w:val="left"/>
      </w:pPr>
      <w:r>
        <w:rPr>
          <w:rFonts w:ascii="Times New Roman" w:hAnsi="Times New Roman" w:eastAsia="Times New Roman" w:cs="Times New Roman"/>
        </w:rPr>
        <w:t>Ujumbe wa aya ya arobaini, uliofunuliwa wakati wa kuanguka kwa Umoja wa Kisovieti mwaka 1989, ndio ujumbe wa mvua ya masika ya mwisho ambao utasababisha upapa (mfalme wa kaskazini), “kutoka kwa ghadhabu kuu ili kuharibu, na kuwaangamiza wengi kabisa.” “Habari” kwa maana ya kinabii ni ujumbe.</w:t>
      </w:r>
    </w:p>
    <w:p>
      <w:pPr>
        <w:pStyle w:val="ArticleScripture"/>
        <w:jc w:val="left"/>
      </w:pPr>
      <w:r>
        <w:rPr>
          <w:rFonts w:ascii="Times New Roman" w:hAnsi="Times New Roman" w:eastAsia="Times New Roman" w:cs="Times New Roman"/>
        </w:rPr>
        <w:t>Na ndenge nini bakoki kosakola soki batindami te? ndenge ekomami ete: Bilenge ya makolo ya baoyo basakolaka Nsango Malamu ya kimia, mpe bamemaka nsango ya esengo ya biloko malamu, ezali kitoko mpenza! Baebele 10:15.</w:t>
      </w:r>
    </w:p>
    <w:p>
      <w:pPr>
        <w:pStyle w:val="ArticleBody"/>
        <w:jc w:val="left"/>
      </w:pPr>
      <w:r>
        <w:rPr>
          <w:rFonts w:ascii="Times New Roman" w:hAnsi="Times New Roman" w:eastAsia="Times New Roman" w:cs="Times New Roman"/>
        </w:rPr>
        <w:t>Ubutumwa bw’imvura y’itumba ni ubutumwa butangazwa n’abarinzi b’Imana bo mu minsi y’imperuka, baririmba indirimbo y’umuzabibu n’indirimbo ya Mose n’Umwana w’Intama.</w:t>
      </w:r>
    </w:p>
    <w:p>
      <w:pPr>
        <w:pStyle w:val="ArticleScripture"/>
        <w:jc w:val="left"/>
      </w:pPr>
      <w:r>
        <w:rPr>
          <w:rFonts w:ascii="Times New Roman" w:hAnsi="Times New Roman" w:eastAsia="Times New Roman" w:cs="Times New Roman"/>
        </w:rPr>
        <w:t>E kyakye oku nsozi ebigere by’oyo aleeta amawulire amalungi, oyo alangirira emirembe; oyo aleeta amawulire amalungi ag’ebirungi, oyo alangirira obulokozi; oyo agamba Sayuuni nti, Katonda wo afuga! Abakuumi bo balyamusitula eddoboozi; wamu balyimba n’eddoboozi limu: kubanga baliraba maaso ku maaso, Mukama bw’aliddaawo ne azzaawo Sayuuni. Isaaya 52:7, 8.</w:t>
      </w:r>
    </w:p>
    <w:p>
      <w:pPr>
        <w:pStyle w:val="ArticleBody"/>
        <w:jc w:val="left"/>
      </w:pPr>
      <w:r>
        <w:rPr>
          <w:rFonts w:ascii="Times New Roman" w:hAnsi="Times New Roman" w:eastAsia="Times New Roman" w:cs="Times New Roman"/>
        </w:rPr>
        <w:t>Na Daniel 11:44, “asɛm a wɔte” no ma bɔne nipa no bo fuw yiye, na wɔde popefo mogyahwiegu a etwa to no ba awiei. Saa nkrasɛm no ne ɔbɔfo a ɔto so abiɛsa no nkrasɛm a ɛyɛ kɛse kɔsi “nteam kɛse” mu wɔ Kwasiada mmara a ɛrebɛba ntɛm no mu.</w:t>
      </w:r>
    </w:p>
    <w:p>
      <w:pPr>
        <w:pStyle w:val="ArticleScripture"/>
        <w:jc w:val="left"/>
      </w:pPr>
      <w:r>
        <w:rPr>
          <w:rFonts w:ascii="Times New Roman" w:hAnsi="Times New Roman" w:eastAsia="Times New Roman" w:cs="Times New Roman"/>
        </w:rPr>
        <w:t>“Ko nema nume kuhukumiwa mpaka wawe wamepokea nuru na kuona wajibu wa amri ya nne. Lakini wakati amri itakapotangazwa ikilazimisha sabato bandia, na kilio kikuu cha ‘malaika wa tatu’ kitakapowaonya wanadamu dhidi ya kumwabudu mnyama na sanamu yake, mpaka utawekwa wazi kati ya uongo na kweli. Ndipo wale ambao bado wataendelea katika uasi watapokea chapa ya mnyama.” Signs of the Times, November 8, 1899.</w:t>
      </w:r>
    </w:p>
    <w:p>
      <w:pPr>
        <w:pStyle w:val="ArticleBody"/>
        <w:jc w:val="left"/>
      </w:pPr>
      <w:r>
        <w:rPr>
          <w:rFonts w:ascii="Times New Roman" w:hAnsi="Times New Roman" w:eastAsia="Times New Roman" w:cs="Times New Roman"/>
        </w:rPr>
        <w:t>“Mashariki na kaskazini” zinazoufanya upapa ukasirike, zinazokua na kuwa kilio kikuu katika sheria ya Jumapili, na ujumbe huo ndio ujumbe wa mvua ya masika ya mwisho ulioanza tarehe 11 Septemba, 2001. Usemi “sauti kuu” ni neno la kinabii linalowakilisha nguvu inayoongezeka.</w:t>
      </w:r>
    </w:p>
    <w:p>
      <w:pPr>
        <w:pStyle w:val="ArticleScripture"/>
        <w:jc w:val="left"/>
      </w:pPr>
      <w:r>
        <w:rPr>
          <w:rFonts w:ascii="Times New Roman" w:hAnsi="Times New Roman" w:eastAsia="Times New Roman" w:cs="Times New Roman"/>
        </w:rPr>
        <w:t>“Geç mâkâna ait hakikat, üçüncü meleğin mesajı, yüksek bir sesle ilân olunmalıdır; yani, büyük son imtihana yaklaştıkça artan bir kudretle.” The 1888 Materials, 1710.</w:t>
      </w:r>
    </w:p>
    <w:p>
      <w:pPr>
        <w:pStyle w:val="ArticleBody"/>
        <w:jc w:val="left"/>
      </w:pPr>
      <w:r>
        <w:rPr>
          <w:rFonts w:ascii="Times New Roman" w:hAnsi="Times New Roman" w:eastAsia="Times New Roman" w:cs="Times New Roman"/>
        </w:rPr>
        <w:t>vesi ya makumi ane na ine ra “mikrofita” i ndambi ya mvura ya kumagumo, risati rapera nguva yokuedzwa kwavanhu, Mikaeri paanomuka. Ndiro shoko rimwe chetero remvura yokumagumo rakasvika musi waGunyana 11, 2001, asi rinokura richiva kuchema kukuru, kana inzwi guru, apo vane zviuru zana namakumi mana nezvina vanoiswa chisimbiso uye Mweya Mutsvene wobva wadururwa pasina kuyerwa. Ndiro shoko rimwe chetero remvura yokumagumo rakaratidza nguva yokuiswa chisimbiso yevane zviuru zana namakumi mana nezvina.</w:t>
      </w:r>
    </w:p>
    <w:p>
      <w:pPr>
        <w:pStyle w:val="ArticleBody"/>
        <w:jc w:val="left"/>
      </w:pPr>
      <w:r>
        <w:rPr>
          <w:rFonts w:ascii="Times New Roman" w:hAnsi="Times New Roman" w:eastAsia="Times New Roman" w:cs="Times New Roman"/>
        </w:rPr>
        <w:t>Ni ujumbe wa mvua ya masika ya mwisho ambao umeghushiwa kwa ujumbe wa amani na usalama unaowasilishwa na Uadventista wa Laodikia tangu kuwasili kwa “punda” hadi kuwasili kwa “simba”. Kipindi kati ya Septemba 11, 2001, na sheria ya Jumapili inayokaribia kuja huashiria kitanda cha mauti cha kiroho kwa Uadventista wa Laodikia, na wale wanaohukumiwa baada ya nyumba ya Mungu (Yerusalemu) kuhukumiwa, hufa katika kaburi lilo hilo. Kitanda cha mauti cha Uadventista wa Laodikia kiko kati ya punda na simba, na ujumbe unaokataliwa na unaozalisha mauti yao ni “habari zitokazo mashariki” (ishara ya Uislamu) na kaskazini (ishara ya upapa). Ni ujumbe ule ule, ambao ni ujumbe wa malaika wa tatu.</w:t>
      </w:r>
    </w:p>
    <w:p>
      <w:pPr>
        <w:pStyle w:val="ArticleBody"/>
        <w:jc w:val="left"/>
      </w:pPr>
      <w:r>
        <w:rPr>
          <w:rFonts w:ascii="Times New Roman" w:hAnsi="Times New Roman" w:eastAsia="Times New Roman" w:cs="Times New Roman"/>
        </w:rPr>
        <w:t>1989</w:t>
      </w:r>
      <w:r>
        <w:rPr>
          <w:rFonts w:ascii="Microsoft YaHei" w:hAnsi="Microsoft YaHei" w:eastAsia="Microsoft YaHei" w:cs="Microsoft YaHei"/>
        </w:rPr>
        <w:t>年、終</w:t>
      </w:r>
      <w:r>
        <w:rPr>
          <w:rFonts w:ascii="MS Gothic" w:hAnsi="MS Gothic" w:eastAsia="MS Gothic" w:cs="MS Gothic"/>
        </w:rPr>
        <w:t>わりの</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封印</w:t>
      </w:r>
      <w:r>
        <w:rPr>
          <w:rFonts w:ascii="MS Gothic" w:hAnsi="MS Gothic" w:eastAsia="MS Gothic" w:cs="MS Gothic"/>
        </w:rPr>
        <w:t>が</w:t>
      </w:r>
      <w:r>
        <w:rPr>
          <w:rFonts w:ascii="Microsoft YaHei" w:hAnsi="Microsoft YaHei" w:eastAsia="Microsoft YaHei" w:cs="Microsoft YaHei"/>
        </w:rPr>
        <w:t>解</w:t>
      </w:r>
      <w:r>
        <w:rPr>
          <w:rFonts w:ascii="MS Gothic" w:hAnsi="MS Gothic" w:eastAsia="MS Gothic" w:cs="MS Gothic"/>
        </w:rPr>
        <w:t>かれたダニエル</w:t>
      </w:r>
      <w:r>
        <w:rPr>
          <w:rFonts w:ascii="Microsoft YaHei" w:hAnsi="Microsoft YaHei" w:eastAsia="Microsoft YaHei" w:cs="Microsoft YaHei"/>
        </w:rPr>
        <w:t>書第十一章</w:t>
      </w:r>
      <w:r>
        <w:rPr>
          <w:rFonts w:ascii="MS Gothic" w:hAnsi="MS Gothic" w:eastAsia="MS Gothic" w:cs="MS Gothic"/>
        </w:rPr>
        <w:t>の</w:t>
      </w:r>
      <w:r>
        <w:rPr>
          <w:rFonts w:ascii="Microsoft YaHei" w:hAnsi="Microsoft YaHei" w:eastAsia="Microsoft YaHei" w:cs="Microsoft YaHei"/>
        </w:rPr>
        <w:t>最後</w:t>
      </w:r>
      <w:r>
        <w:rPr>
          <w:rFonts w:ascii="MS Gothic" w:hAnsi="MS Gothic" w:eastAsia="MS Gothic" w:cs="MS Gothic"/>
        </w:rPr>
        <w:t>の</w:t>
      </w:r>
      <w:r>
        <w:rPr>
          <w:rFonts w:ascii="Microsoft YaHei" w:hAnsi="Microsoft YaHei" w:eastAsia="Microsoft YaHei" w:cs="Microsoft YaHei"/>
        </w:rPr>
        <w:t>六節</w:t>
      </w:r>
      <w:r>
        <w:rPr>
          <w:rFonts w:ascii="MS Gothic" w:hAnsi="MS Gothic" w:eastAsia="MS Gothic" w:cs="MS Gothic"/>
        </w:rPr>
        <w:t>は</w:t>
      </w:r>
      <w:r>
        <w:rPr>
          <w:rFonts w:ascii="Microsoft YaHei" w:hAnsi="Microsoft YaHei" w:eastAsia="Microsoft YaHei" w:cs="Microsoft YaHei"/>
        </w:rPr>
        <w:t>、後</w:t>
      </w:r>
      <w:r>
        <w:rPr>
          <w:rFonts w:ascii="MS Gothic" w:hAnsi="MS Gothic" w:eastAsia="MS Gothic" w:cs="MS Gothic"/>
        </w:rPr>
        <w:t>の</w:t>
      </w:r>
      <w:r>
        <w:rPr>
          <w:rFonts w:ascii="Microsoft YaHei" w:hAnsi="Microsoft YaHei" w:eastAsia="Microsoft YaHei" w:cs="Microsoft YaHei"/>
        </w:rPr>
        <w:t>雨</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「平和</w:t>
      </w:r>
      <w:r>
        <w:rPr>
          <w:rFonts w:ascii="MS Gothic" w:hAnsi="MS Gothic" w:eastAsia="MS Gothic" w:cs="MS Gothic"/>
        </w:rPr>
        <w:t>と</w:t>
      </w:r>
      <w:r>
        <w:rPr>
          <w:rFonts w:ascii="Microsoft YaHei" w:hAnsi="Microsoft YaHei" w:eastAsia="Microsoft YaHei" w:cs="Microsoft YaHei"/>
        </w:rPr>
        <w:t>安全」</w:t>
      </w:r>
      <w:r>
        <w:rPr>
          <w:rFonts w:ascii="MS Gothic" w:hAnsi="MS Gothic" w:eastAsia="MS Gothic" w:cs="MS Gothic"/>
        </w:rPr>
        <w:t>という</w:t>
      </w:r>
      <w:r>
        <w:rPr>
          <w:rFonts w:ascii="Microsoft YaHei" w:hAnsi="Microsoft YaHei" w:eastAsia="Microsoft YaHei" w:cs="Microsoft YaHei"/>
        </w:rPr>
        <w:t>偽</w:t>
      </w:r>
      <w:r>
        <w:rPr>
          <w:rFonts w:ascii="MS Gothic" w:hAnsi="MS Gothic" w:eastAsia="MS Gothic" w:cs="MS Gothic"/>
        </w:rPr>
        <w:t>りの</w:t>
      </w:r>
      <w:r>
        <w:rPr>
          <w:rFonts w:ascii="Microsoft YaHei" w:hAnsi="Microsoft YaHei" w:eastAsia="Microsoft YaHei" w:cs="Microsoft YaHei"/>
        </w:rPr>
        <w:t>後</w:t>
      </w:r>
      <w:r>
        <w:rPr>
          <w:rFonts w:ascii="MS Gothic" w:hAnsi="MS Gothic" w:eastAsia="MS Gothic" w:cs="MS Gothic"/>
        </w:rPr>
        <w:t>の</w:t>
      </w:r>
      <w:r>
        <w:rPr>
          <w:rFonts w:ascii="Microsoft YaHei" w:hAnsi="Microsoft YaHei" w:eastAsia="Microsoft YaHei" w:cs="Microsoft YaHei"/>
        </w:rPr>
        <w:t>雨</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が</w:t>
      </w:r>
      <w:r>
        <w:rPr>
          <w:rFonts w:ascii="Microsoft YaHei" w:hAnsi="Microsoft YaHei" w:eastAsia="Microsoft YaHei" w:cs="Microsoft YaHei"/>
        </w:rPr>
        <w:t>宣</w:t>
      </w:r>
      <w:r>
        <w:rPr>
          <w:rFonts w:ascii="MS Gothic" w:hAnsi="MS Gothic" w:eastAsia="MS Gothic" w:cs="MS Gothic"/>
        </w:rPr>
        <w:t>べ</w:t>
      </w:r>
      <w:r>
        <w:rPr>
          <w:rFonts w:ascii="Microsoft YaHei" w:hAnsi="Microsoft YaHei" w:eastAsia="Microsoft YaHei" w:cs="Microsoft YaHei"/>
        </w:rPr>
        <w:t>伝</w:t>
      </w:r>
      <w:r>
        <w:rPr>
          <w:rFonts w:ascii="MS Gothic" w:hAnsi="MS Gothic" w:eastAsia="MS Gothic" w:cs="MS Gothic"/>
        </w:rPr>
        <w:t>えられている</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宣言</w:t>
      </w:r>
      <w:r>
        <w:rPr>
          <w:rFonts w:ascii="MS Gothic" w:hAnsi="MS Gothic" w:eastAsia="MS Gothic" w:cs="MS Gothic"/>
        </w:rPr>
        <w:t>されるのである</w:t>
      </w:r>
      <w:r>
        <w:rPr>
          <w:rFonts w:ascii="Times New Roman" w:hAnsi="Times New Roman" w:eastAsia="Times New Roman" w:cs="Times New Roman"/>
        </w:rPr>
        <w:t>.</w:t>
      </w:r>
      <w:r>
        <w:rPr>
          <w:rFonts w:ascii="Microsoft YaHei" w:hAnsi="Microsoft YaHei" w:eastAsia="Microsoft YaHei" w:cs="Microsoft YaHei"/>
        </w:rPr>
        <w:t>後</w:t>
      </w:r>
      <w:r>
        <w:rPr>
          <w:rFonts w:ascii="MS Gothic" w:hAnsi="MS Gothic" w:eastAsia="MS Gothic" w:cs="MS Gothic"/>
        </w:rPr>
        <w:t>の</w:t>
      </w:r>
      <w:r>
        <w:rPr>
          <w:rFonts w:ascii="Microsoft YaHei" w:hAnsi="Microsoft YaHei" w:eastAsia="Microsoft YaHei" w:cs="Microsoft YaHei"/>
        </w:rPr>
        <w:t>雨</w:t>
      </w:r>
      <w:r>
        <w:rPr>
          <w:rFonts w:ascii="MS Gothic" w:hAnsi="MS Gothic" w:eastAsia="MS Gothic" w:cs="MS Gothic"/>
        </w:rPr>
        <w:t>の</w:t>
      </w:r>
      <w:r>
        <w:rPr>
          <w:rFonts w:ascii="Microsoft YaHei" w:hAnsi="Microsoft YaHei" w:eastAsia="Microsoft YaHei" w:cs="Microsoft YaHei"/>
        </w:rPr>
        <w:t>試</w:t>
      </w:r>
      <w:r>
        <w:rPr>
          <w:rFonts w:ascii="MS Gothic" w:hAnsi="MS Gothic" w:eastAsia="MS Gothic" w:cs="MS Gothic"/>
        </w:rPr>
        <w:t>みは</w:t>
      </w:r>
      <w:r>
        <w:rPr>
          <w:rFonts w:ascii="Microsoft YaHei" w:hAnsi="Microsoft YaHei" w:eastAsia="Microsoft YaHei" w:cs="Microsoft YaHei"/>
        </w:rPr>
        <w:t>、</w:t>
      </w:r>
      <w:r>
        <w:rPr>
          <w:rFonts w:ascii="MS Gothic" w:hAnsi="MS Gothic" w:eastAsia="MS Gothic" w:cs="MS Gothic"/>
        </w:rPr>
        <w:t>まず</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家</w:t>
      </w:r>
      <w:r>
        <w:rPr>
          <w:rFonts w:ascii="MS Gothic" w:hAnsi="MS Gothic" w:eastAsia="MS Gothic" w:cs="MS Gothic"/>
        </w:rPr>
        <w:t>に</w:t>
      </w:r>
      <w:r>
        <w:rPr>
          <w:rFonts w:ascii="Microsoft YaHei" w:hAnsi="Microsoft YaHei" w:eastAsia="Microsoft YaHei" w:cs="Microsoft YaHei"/>
        </w:rPr>
        <w:t>臨</w:t>
      </w:r>
      <w:r>
        <w:rPr>
          <w:rFonts w:ascii="MS Gothic" w:hAnsi="MS Gothic" w:eastAsia="MS Gothic" w:cs="MS Gothic"/>
        </w:rPr>
        <w:t>む</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、裁</w:t>
      </w:r>
      <w:r>
        <w:rPr>
          <w:rFonts w:ascii="MS Gothic" w:hAnsi="MS Gothic" w:eastAsia="MS Gothic" w:cs="MS Gothic"/>
        </w:rPr>
        <w:t>きはそこから</w:t>
      </w:r>
      <w:r>
        <w:rPr>
          <w:rFonts w:ascii="Microsoft YaHei" w:hAnsi="Microsoft YaHei" w:eastAsia="Microsoft YaHei" w:cs="Microsoft YaHei"/>
        </w:rPr>
        <w:t>始</w:t>
      </w:r>
      <w:r>
        <w:rPr>
          <w:rFonts w:ascii="MS Gothic" w:hAnsi="MS Gothic" w:eastAsia="MS Gothic" w:cs="MS Gothic"/>
        </w:rPr>
        <w:t>まるからであり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後、神</w:t>
      </w:r>
      <w:r>
        <w:rPr>
          <w:rFonts w:ascii="MS Gothic" w:hAnsi="MS Gothic" w:eastAsia="MS Gothic" w:cs="MS Gothic"/>
        </w:rPr>
        <w:t>の</w:t>
      </w:r>
      <w:r>
        <w:rPr>
          <w:rFonts w:ascii="Microsoft YaHei" w:hAnsi="Microsoft YaHei" w:eastAsia="Microsoft YaHei" w:cs="Microsoft YaHei"/>
        </w:rPr>
        <w:t>家</w:t>
      </w:r>
      <w:r>
        <w:rPr>
          <w:rFonts w:ascii="MS Gothic" w:hAnsi="MS Gothic" w:eastAsia="MS Gothic" w:cs="MS Gothic"/>
        </w:rPr>
        <w:t>の</w:t>
      </w:r>
      <w:r>
        <w:rPr>
          <w:rFonts w:ascii="Microsoft YaHei" w:hAnsi="Microsoft YaHei" w:eastAsia="Microsoft YaHei" w:cs="Microsoft YaHei"/>
        </w:rPr>
        <w:t>外</w:t>
      </w:r>
      <w:r>
        <w:rPr>
          <w:rFonts w:ascii="MS Gothic" w:hAnsi="MS Gothic" w:eastAsia="MS Gothic" w:cs="MS Gothic"/>
        </w:rPr>
        <w:t>にいる</w:t>
      </w:r>
      <w:r>
        <w:rPr>
          <w:rFonts w:ascii="Microsoft YaHei" w:hAnsi="Microsoft YaHei" w:eastAsia="Microsoft YaHei" w:cs="Microsoft YaHei"/>
        </w:rPr>
        <w:t>他</w:t>
      </w:r>
      <w:r>
        <w:rPr>
          <w:rFonts w:ascii="MS Gothic" w:hAnsi="MS Gothic" w:eastAsia="MS Gothic" w:cs="MS Gothic"/>
        </w:rPr>
        <w:t>の</w:t>
      </w:r>
      <w:r>
        <w:rPr>
          <w:rFonts w:ascii="Microsoft YaHei" w:hAnsi="Microsoft YaHei" w:eastAsia="Microsoft YaHei" w:cs="Microsoft YaHei"/>
        </w:rPr>
        <w:t>群</w:t>
      </w:r>
      <w:r>
        <w:rPr>
          <w:rFonts w:ascii="MS Gothic" w:hAnsi="MS Gothic" w:eastAsia="MS Gothic" w:cs="MS Gothic"/>
        </w:rPr>
        <w:t>れに</w:t>
      </w:r>
      <w:r>
        <w:rPr>
          <w:rFonts w:ascii="Microsoft YaHei" w:hAnsi="Microsoft YaHei" w:eastAsia="Microsoft YaHei" w:cs="Microsoft YaHei"/>
        </w:rPr>
        <w:t>臨</w:t>
      </w:r>
      <w:r>
        <w:rPr>
          <w:rFonts w:ascii="MS Gothic" w:hAnsi="MS Gothic" w:eastAsia="MS Gothic" w:cs="MS Gothic"/>
        </w:rPr>
        <w:t>むのである</w:t>
      </w:r>
      <w:r>
        <w:rPr>
          <w:rFonts w:ascii="Times New Roman" w:hAnsi="Times New Roman" w:eastAsia="Times New Roman" w:cs="Times New Roman"/>
        </w:rPr>
        <w:t>.</w:t>
      </w:r>
      <w:r>
        <w:rPr>
          <w:rFonts w:ascii="MS Gothic" w:hAnsi="MS Gothic" w:eastAsia="MS Gothic" w:cs="MS Gothic"/>
        </w:rPr>
        <w:t>このゆえに</w:t>
      </w:r>
      <w:r>
        <w:rPr>
          <w:rFonts w:ascii="Microsoft YaHei" w:hAnsi="Microsoft YaHei" w:eastAsia="Microsoft YaHei" w:cs="Microsoft YaHei"/>
        </w:rPr>
        <w:t>、第三世代</w:t>
      </w:r>
      <w:r>
        <w:rPr>
          <w:rFonts w:ascii="MS Gothic" w:hAnsi="MS Gothic" w:eastAsia="MS Gothic" w:cs="MS Gothic"/>
        </w:rPr>
        <w:t>においてラオディキア</w:t>
      </w:r>
      <w:r>
        <w:rPr>
          <w:rFonts w:ascii="Microsoft YaHei" w:hAnsi="Microsoft YaHei" w:eastAsia="Microsoft YaHei" w:cs="Microsoft YaHei"/>
        </w:rPr>
        <w:t>的</w:t>
      </w:r>
      <w:r>
        <w:rPr>
          <w:rFonts w:ascii="MS Gothic" w:hAnsi="MS Gothic" w:eastAsia="MS Gothic" w:cs="MS Gothic"/>
        </w:rPr>
        <w:t>アドベンチズムの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持</w:t>
      </w:r>
      <w:r>
        <w:rPr>
          <w:rFonts w:ascii="MS Gothic" w:hAnsi="MS Gothic" w:eastAsia="MS Gothic" w:cs="MS Gothic"/>
        </w:rPr>
        <w:t>ち</w:t>
      </w:r>
      <w:r>
        <w:rPr>
          <w:rFonts w:ascii="Microsoft YaHei" w:hAnsi="Microsoft YaHei" w:eastAsia="Microsoft YaHei" w:cs="Microsoft YaHei"/>
        </w:rPr>
        <w:t>込</w:t>
      </w:r>
      <w:r>
        <w:rPr>
          <w:rFonts w:ascii="MS Gothic" w:hAnsi="MS Gothic" w:eastAsia="MS Gothic" w:cs="MS Gothic"/>
        </w:rPr>
        <w:t>まれた</w:t>
      </w:r>
      <w:r>
        <w:rPr>
          <w:rFonts w:ascii="Microsoft YaHei" w:hAnsi="Microsoft YaHei" w:eastAsia="Microsoft YaHei" w:cs="Microsoft YaHei"/>
        </w:rPr>
        <w:t>「偽</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を</w:t>
      </w:r>
      <w:r>
        <w:rPr>
          <w:rFonts w:ascii="Microsoft YaHei" w:hAnsi="Microsoft YaHei" w:eastAsia="Microsoft YaHei" w:cs="Microsoft YaHei"/>
        </w:rPr>
        <w:t>理解</w:t>
      </w:r>
      <w:r>
        <w:rPr>
          <w:rFonts w:ascii="MS Gothic" w:hAnsi="MS Gothic" w:eastAsia="MS Gothic" w:cs="MS Gothic"/>
        </w:rPr>
        <w:t>することは</w:t>
      </w:r>
      <w:r>
        <w:rPr>
          <w:rFonts w:ascii="Microsoft YaHei" w:hAnsi="Microsoft YaHei" w:eastAsia="Microsoft YaHei" w:cs="Microsoft YaHei"/>
        </w:rPr>
        <w:t>不可欠</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というのは</w:t>
      </w:r>
      <w:r>
        <w:rPr>
          <w:rFonts w:ascii="Microsoft YaHei" w:hAnsi="Microsoft YaHei" w:eastAsia="Microsoft YaHei" w:cs="Microsoft YaHei"/>
        </w:rPr>
        <w:t>、神</w:t>
      </w:r>
      <w:r>
        <w:rPr>
          <w:rFonts w:ascii="MS Gothic" w:hAnsi="MS Gothic" w:eastAsia="MS Gothic" w:cs="MS Gothic"/>
        </w:rPr>
        <w:t>がその</w:t>
      </w:r>
      <w:r>
        <w:rPr>
          <w:rFonts w:ascii="Microsoft YaHei" w:hAnsi="Microsoft YaHei" w:eastAsia="Microsoft YaHei" w:cs="Microsoft YaHei"/>
        </w:rPr>
        <w:t>封印</w:t>
      </w:r>
      <w:r>
        <w:rPr>
          <w:rFonts w:ascii="MS Gothic" w:hAnsi="MS Gothic" w:eastAsia="MS Gothic" w:cs="MS Gothic"/>
        </w:rPr>
        <w:t>しておられる</w:t>
      </w:r>
      <w:r>
        <w:rPr>
          <w:rFonts w:ascii="Microsoft YaHei" w:hAnsi="Microsoft YaHei" w:eastAsia="Microsoft YaHei" w:cs="Microsoft YaHei"/>
        </w:rPr>
        <w:t>者</w:t>
      </w:r>
      <w:r>
        <w:rPr>
          <w:rFonts w:ascii="MS Gothic" w:hAnsi="MS Gothic" w:eastAsia="MS Gothic" w:cs="MS Gothic"/>
        </w:rPr>
        <w:t>たちの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御自分</w:t>
      </w:r>
      <w:r>
        <w:rPr>
          <w:rFonts w:ascii="MS Gothic" w:hAnsi="MS Gothic" w:eastAsia="MS Gothic" w:cs="MS Gothic"/>
        </w:rPr>
        <w:t>の</w:t>
      </w:r>
      <w:r>
        <w:rPr>
          <w:rFonts w:ascii="Microsoft YaHei" w:hAnsi="Microsoft YaHei" w:eastAsia="Microsoft YaHei" w:cs="Microsoft YaHei"/>
        </w:rPr>
        <w:t>聖霊</w:t>
      </w:r>
      <w:r>
        <w:rPr>
          <w:rFonts w:ascii="MS Gothic" w:hAnsi="MS Gothic" w:eastAsia="MS Gothic" w:cs="MS Gothic"/>
        </w:rPr>
        <w:t>を</w:t>
      </w:r>
      <w:r>
        <w:rPr>
          <w:rFonts w:ascii="Microsoft YaHei" w:hAnsi="Microsoft YaHei" w:eastAsia="Microsoft YaHei" w:cs="Microsoft YaHei"/>
        </w:rPr>
        <w:t>注</w:t>
      </w:r>
      <w:r>
        <w:rPr>
          <w:rFonts w:ascii="MS Gothic" w:hAnsi="MS Gothic" w:eastAsia="MS Gothic" w:cs="MS Gothic"/>
        </w:rPr>
        <w:t>がれるその</w:t>
      </w:r>
      <w:r>
        <w:rPr>
          <w:rFonts w:ascii="Microsoft YaHei" w:hAnsi="Microsoft YaHei" w:eastAsia="Microsoft YaHei" w:cs="Microsoft YaHei"/>
        </w:rPr>
        <w:t>同時</w:t>
      </w:r>
      <w:r>
        <w:rPr>
          <w:rFonts w:ascii="MS Gothic" w:hAnsi="MS Gothic" w:eastAsia="MS Gothic" w:cs="MS Gothic"/>
        </w:rPr>
        <w:t>に</w:t>
      </w:r>
      <w:r>
        <w:rPr>
          <w:rFonts w:ascii="Microsoft YaHei" w:hAnsi="Microsoft YaHei" w:eastAsia="Microsoft YaHei" w:cs="Microsoft YaHei"/>
        </w:rPr>
        <w:t>、真理</w:t>
      </w:r>
      <w:r>
        <w:rPr>
          <w:rFonts w:ascii="MS Gothic" w:hAnsi="MS Gothic" w:eastAsia="MS Gothic" w:cs="MS Gothic"/>
        </w:rPr>
        <w:t>への</w:t>
      </w:r>
      <w:r>
        <w:rPr>
          <w:rFonts w:ascii="Microsoft YaHei" w:hAnsi="Microsoft YaHei" w:eastAsia="Microsoft YaHei" w:cs="Microsoft YaHei"/>
        </w:rPr>
        <w:t>愛</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れない</w:t>
      </w:r>
      <w:r>
        <w:rPr>
          <w:rFonts w:ascii="Microsoft YaHei" w:hAnsi="Microsoft YaHei" w:eastAsia="Microsoft YaHei" w:cs="Microsoft YaHei"/>
        </w:rPr>
        <w:t>者</w:t>
      </w:r>
      <w:r>
        <w:rPr>
          <w:rFonts w:ascii="MS Gothic" w:hAnsi="MS Gothic" w:eastAsia="MS Gothic" w:cs="MS Gothic"/>
        </w:rPr>
        <w:t>たちの</w:t>
      </w:r>
      <w:r>
        <w:rPr>
          <w:rFonts w:ascii="Microsoft YaHei" w:hAnsi="Microsoft YaHei" w:eastAsia="Microsoft YaHei" w:cs="Microsoft YaHei"/>
        </w:rPr>
        <w:t>上</w:t>
      </w:r>
      <w:r>
        <w:rPr>
          <w:rFonts w:ascii="MS Gothic" w:hAnsi="MS Gothic" w:eastAsia="MS Gothic" w:cs="MS Gothic"/>
        </w:rPr>
        <w:t>には</w:t>
      </w:r>
      <w:r>
        <w:rPr>
          <w:rFonts w:ascii="Microsoft YaHei" w:hAnsi="Microsoft YaHei" w:eastAsia="Microsoft YaHei" w:cs="Microsoft YaHei"/>
        </w:rPr>
        <w:t>、強</w:t>
      </w:r>
      <w:r>
        <w:rPr>
          <w:rFonts w:ascii="MS Gothic" w:hAnsi="MS Gothic" w:eastAsia="MS Gothic" w:cs="MS Gothic"/>
        </w:rPr>
        <w:t>い</w:t>
      </w:r>
      <w:r>
        <w:rPr>
          <w:rFonts w:ascii="Microsoft YaHei" w:hAnsi="Microsoft YaHei" w:eastAsia="Microsoft YaHei" w:cs="Microsoft YaHei"/>
        </w:rPr>
        <w:t>惑</w:t>
      </w:r>
      <w:r>
        <w:rPr>
          <w:rFonts w:ascii="MS Gothic" w:hAnsi="MS Gothic" w:eastAsia="MS Gothic" w:cs="MS Gothic"/>
        </w:rPr>
        <w:t>わしを</w:t>
      </w:r>
      <w:r>
        <w:rPr>
          <w:rFonts w:ascii="Microsoft YaHei" w:hAnsi="Microsoft YaHei" w:eastAsia="Microsoft YaHei" w:cs="Microsoft YaHei"/>
        </w:rPr>
        <w:t>注</w:t>
      </w:r>
      <w:r>
        <w:rPr>
          <w:rFonts w:ascii="MS Gothic" w:hAnsi="MS Gothic" w:eastAsia="MS Gothic" w:cs="MS Gothic"/>
        </w:rPr>
        <w:t>がれるからである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یەکەمین دەیە و نیوەی سەدەی بیستەمدا، لەناو ناکۆکییەکە سەبارەت بە «بەردەوام»، یەکێک لەو پیاوانەی کە هەڵوێستی ڕاستی میلێریتییەکان پاراست، کە «بەردەوام» هێمایەکی پەیگانییەتە، F. C. Gilbert بوو. گیلبرت لە جولەکەبوون گۆڕابوو و عیبری بە تەواوی دەخوێندەوە و قسەی پێدەکرد. ئەو هەڵوێستی پێشەنگان لە پەرتوکی دانیالدا، بە پشتبەستن بە تێگەیشتنی خۆی لە زمانی عیبری، بەرگری لێکرد. لە ساڵی 1910دا، هەمان ئەو ساڵەی کە خۆشک وایت ئەو دەستنوسەی نووسی کە بۆ دەیان ساڵ لە ژێر خاکدا دەمێنایەوە، و دیاری دەکرد کە بۆچوونی Daniells و Prescott سەبارەت بە «بەردەوام» لەلایەن فریشتەکانی شەیتانەوە هاتووە، گیلبرت لەسەر کێشەی «بەردەوام» چاوپێکەوتنێکی کەسی لەگەڵ خۆشک وایت هەبوو.</w:t>
      </w:r>
    </w:p>
    <w:p>
      <w:pPr>
        <w:pStyle w:val="ArticleBody"/>
        <w:jc w:val="left"/>
      </w:pPr>
      <w:r>
        <w:rPr>
          <w:rFonts w:ascii="Times New Roman" w:hAnsi="Times New Roman" w:eastAsia="Times New Roman" w:cs="Times New Roman"/>
        </w:rPr>
        <w:t>Tatweishile ukuti ali no kuŵeleshanya na ena, pantu manguŵaene (mailo yakwe) alembelemo mu bufupi ifyo baŵeleshanyepo na Sister White. Mu 1931, A. G. Daniells apele insambu yakwe yakuti ali no kuŵeleshanya na Sister White pa mutwe wa “the daily” mu mwaka umo wine—1910. Daniells ati Sister White tamushele no kusalapo nangu cimo, kano fye ukuti “the daily” cali cishibilo ca mulimo wa kwa Kristu mu cifulo Cakwe ica mushilo. Lelo icisoso ca kwa Daniells cakuti kwali ukuŵeleshanya, tacali fye “ubufi,” lelo ni “ubufi” bwa busokololo ubweta ukubilima ukukalamba.</w:t>
      </w:r>
    </w:p>
    <w:p>
      <w:pPr>
        <w:pStyle w:val="ArticleBody"/>
        <w:jc w:val="left"/>
      </w:pPr>
      <w:r>
        <w:rPr>
          <w:rFonts w:ascii="Times New Roman" w:hAnsi="Times New Roman" w:eastAsia="Times New Roman" w:cs="Times New Roman"/>
        </w:rPr>
        <w:t>1843 na 1850 kaati vu le ni sega ni rawata e so, e bibi me kilai ni ena gauna a tabaki kina na kaati ni 1843 ena 1842, era se vakabauta tiko na kai-Miller ni vale tabu me vakasavasavataki ena kena vakayacori na parofisai ni rua na udolu tolu na drau na yabaki, sai koya na vuravura. Ia ni ra tabaka na kaati ni 1850, era sa qai kila ni vale tabu me vakasavasavataki sai koya na vale tabu vakalomalagi. Ena vuku ni ka oqo, e SEGA ni tiko ena kaati ni 1843 e dua na iyaloyalo ni vale tabu ni Kalou, ia e TIKO ga ena kaati ni 1850 e dua na iyaloyalo ni vale tabu ni Kalou. E bibi oqo, ni a tukuna o Daniells ni ena nona veivosaki kei Sister White, a vakaraitaka vei koya na kaati ni 1843, ka a dusia vua na vale tabu ena kaati. Oqo sa sega ni rawa, ni sega ni dua na vale tabu ena kaati ni 1843. Na nona kaya ni a dua na veivosaki vaka oya e dua na “lasu.”</w:t>
      </w:r>
    </w:p>
    <w:p>
      <w:pPr>
        <w:pStyle w:val="ArticleBody"/>
        <w:jc w:val="left"/>
      </w:pPr>
      <w:r>
        <w:rPr>
          <w:rFonts w:ascii="Times New Roman" w:hAnsi="Times New Roman" w:eastAsia="Times New Roman" w:cs="Times New Roman"/>
        </w:rPr>
        <w:t>Ninapoendelea kushughulikia historia hii mwaka 2009, na nikatambua kwamba watu wa pande zote mbili za suala hilo walidai wote wawili kuwa walikuwa na mahojiano na Sister White kuhusu somo la “the daily,” nilituma barua pepe kwa Ellen White Estate na kuuliza kama walikuwa na ufikiaji wa kitabu cha kumbukumbu kilichorekodi mahojiano ya Sister White mwaka 1910. Walijibu kwamba bado walikuwa na kitabu hicho cha kumbukumbu. Yafuatayo ni barua pepe yangu na jibu kutoka kwa Ellen White Estate.</w:t>
      </w:r>
    </w:p>
    <w:p>
      <w:pPr>
        <w:pStyle w:val="ArticleBody"/>
        <w:jc w:val="left"/>
      </w:pPr>
      <w:r>
        <w:rPr>
          <w:rFonts w:ascii="Times New Roman" w:hAnsi="Times New Roman" w:eastAsia="Times New Roman" w:cs="Times New Roman"/>
        </w:rPr>
        <w:t>Mọnde, Jenụwarị 19, 2009</w:t>
      </w:r>
    </w:p>
    <w:p>
      <w:pPr>
        <w:pStyle w:val="ArticleBody"/>
        <w:jc w:val="left"/>
      </w:pPr>
      <w:r>
        <w:rPr>
          <w:rFonts w:ascii="Times New Roman" w:hAnsi="Times New Roman" w:eastAsia="Times New Roman" w:cs="Times New Roman"/>
        </w:rPr>
        <w:t>Nʼehi bireba bose:</w:t>
      </w:r>
    </w:p>
    <w:p>
      <w:pPr>
        <w:pStyle w:val="ArticleBody"/>
        <w:jc w:val="left"/>
      </w:pPr>
      <w:r>
        <w:rPr>
          <w:rFonts w:ascii="Times New Roman" w:hAnsi="Times New Roman" w:eastAsia="Times New Roman" w:cs="Times New Roman"/>
        </w:rPr>
        <w:t>Ndzi twile leswaku ku ni buku ya matsalwa leyi tsaleke leswaku i vamani lava va endleke tinhlengeletano ta ku vulavurisana na Sister White ni leswaku tinhlengeletano teto a ti khumba yini. Ndzi le ku ringeteni ku tiyisisa kumbe ku kaneta leswaku A. G. Daniells u vile ni nhlengeletano ya ku vulavurisana na Sister White hi 1910 mayelana ni mhaka ya “daily.” Ndza swi tiva leswaku ku ni vumbhoni bya matimu lebyi kombisaka leswaku nhlengeletano yoleyo yi ve kona, kambe ndzi le ku tivutiseni leswaku xana ku ni tsalwa rin’wana eka buku ya ximfumo leri nga tsalaka mhaka leyi hi ku kongoma. Hi nkarhi wolowo, ndzi byeriwile leswaku F. C. Gilbert na yena u vile ni nhlengeletano ya ku vulavurisana na Sister White hi 1910 hi mhaka ya “daily,” naswona ndzi rhandza ku tiva leswaku xana sweswo swi nga tiyisisiwa hi buku ya matsalwa leyi a yi hlayisiwa hi vatirhi vakwe hi nkarhi wolowo. Swi nga endleka leswaku a ku nga ri na buku ya matsalwa, kumbe swi nga endleka leswaku loko a yi ri kona n’wina a mi humesi rungula rero, kumbe swi nga ha endleka leswaku swi tlula matimba ya n’wina ku ndzi kambela swona hambi loko yi ri kona. Kutani, hambi swi ri tano, ndzi lave ku vutisa. Mpfuno wihi na wihi lowu mi nga wu nyikaka wu ta tlangeriwa ngopfu.</w:t>
      </w:r>
    </w:p>
    <w:p>
      <w:pPr>
        <w:pStyle w:val="ArticleBody"/>
        <w:jc w:val="left"/>
      </w:pPr>
      <w:r>
        <w:rPr>
          <w:rFonts w:ascii="Times New Roman" w:hAnsi="Times New Roman" w:eastAsia="Times New Roman" w:cs="Times New Roman"/>
        </w:rPr>
        <w:t>جێفێ خۆشەویست،</w:t>
      </w:r>
    </w:p>
    <w:p>
      <w:pPr>
        <w:pStyle w:val="ArticleBody"/>
        <w:jc w:val="left"/>
      </w:pPr>
      <w:r>
        <w:rPr>
          <w:rFonts w:ascii="Times New Roman" w:hAnsi="Times New Roman" w:eastAsia="Times New Roman" w:cs="Times New Roman"/>
        </w:rPr>
        <w:t>Spiya we ji bo e-nameya xwe. Em bi rastî hesabekê pir bi temamî ji rêwîtiya Ellen White re hene, ku li ser nameyên wê, rojnivîskên wê, û hevdîtinên çapkirî ava bûye, lê “deftera tomarkirinê” wekî wusa tune ye.</w:t>
      </w:r>
    </w:p>
    <w:p>
      <w:pPr>
        <w:pStyle w:val="ArticleBody"/>
        <w:jc w:val="left"/>
      </w:pPr>
      <w:r>
        <w:rPr>
          <w:rFonts w:ascii="Times New Roman" w:hAnsi="Times New Roman" w:eastAsia="Times New Roman" w:cs="Times New Roman"/>
        </w:rPr>
        <w:t>بېگومان، تۆ ئەوەی لەسەر سەردانی A G Daniells بۆ لای Ellen White هاتووە لە بەرگی 6ی ژیاننامەی EGW، The Later Elmshaven Years، لاپەڕە 256، 257 خوێندووەتەوە. ئێمە هیچ تۆمارێکی سەربەخۆی ئەم چاوپێکەوتنەمان نەدۆزیوەتەوە. بەڵام نامەیەکمان هەیە لە Elder Gilbert بە مێژووی 1ی حوزەیرانی 1910، کە تێیدا ئاماژە بە پلانی خۆی دەکات بۆ ئەوەی لە 6–9ی حوزەیراندا لە St. Helena بێت (ئەو شوێنەی Ellen White لێی دەژیا). ئەوە تا ئاستی ئەو بەڵگە پشتیوانییەیە کە من ئاگاداری پێم.</w:t>
      </w:r>
    </w:p>
    <w:p>
      <w:pPr>
        <w:pStyle w:val="ArticleBody"/>
        <w:jc w:val="left"/>
      </w:pPr>
      <w:r>
        <w:rPr>
          <w:rFonts w:ascii="Times New Roman" w:hAnsi="Times New Roman" w:eastAsia="Times New Roman" w:cs="Times New Roman"/>
        </w:rPr>
        <w:t>Imana ibahe umugisha—Tim Poirier, Umuyobozi Wungirije, Ellen G. White Estate</w:t>
      </w:r>
    </w:p>
    <w:p>
      <w:pPr>
        <w:pStyle w:val="ArticleBody"/>
        <w:jc w:val="left"/>
      </w:pPr>
      <w:r>
        <w:rPr>
          <w:rFonts w:ascii="Times New Roman" w:hAnsi="Times New Roman" w:eastAsia="Times New Roman" w:cs="Times New Roman"/>
        </w:rPr>
        <w:t>Katuwete kala rekodi ya kujitegemea inayoonyesha kwamba Daniells aliwahi kuwa na mahojiano kuhusu suala la “the daily,” lakini kuna barua kutoka kwa Gilbert inayoeleza kusudi lake la kuwapo nyumbani kwake kuanzia tarehe sita hadi tarehe tisa Juni, 1910.</w:t>
      </w:r>
    </w:p>
    <w:p>
      <w:pPr>
        <w:pStyle w:val="ArticleBody"/>
        <w:jc w:val="left"/>
      </w:pPr>
      <w:r>
        <w:rPr>
          <w:rFonts w:ascii="Times New Roman" w:hAnsi="Times New Roman" w:eastAsia="Times New Roman" w:cs="Times New Roman"/>
        </w:rPr>
        <w:t>Mu biyografi ya Sister White, Ellen White Estate yikoresha mu gusubiramo, aho umwuzukuru we avugira ku kibazo cy’ikiganiro Daniells yakoze, yanditse ibyo Daniells yavuze ku byerekeye ikiganiro cyahimbwe cyo mu 1910:</w:t>
      </w:r>
    </w:p>
    <w:p>
      <w:pPr>
        <w:pStyle w:val="ArticleScripture"/>
        <w:jc w:val="left"/>
      </w:pPr>
      <w:r>
        <w:rPr>
          <w:rFonts w:ascii="Times New Roman" w:hAnsi="Times New Roman" w:eastAsia="Times New Roman" w:cs="Times New Roman"/>
        </w:rPr>
        <w:t>“Mu gihe gito cyakurikiyeho muri ibyo biganiro, Umukuru Daniells, aherekejwe na W. C. White na C. C. Crisler, bafite amatsiko menshi yo kumva kuri Ellen White ubwe neza icyo amagambo ye yo mu Early Writings yashakaga kuvuga, baramugannye maze bamugezaho icyo kibazo. Daniells yajyanye igitabo cya Early Writings hamwe n’imbonerahamwe yo mu 1843. Yicaye hafi ya Ellen White maze amubaza ibibazo byinshi kandi ashyizeho umwete. Raporo ye yerekeye icyo kiganiro yemejwe na W. C. White:”</w:t>
      </w:r>
    </w:p>
    <w:p>
      <w:pPr>
        <w:pStyle w:val="ArticleScripture"/>
        <w:jc w:val="left"/>
      </w:pPr>
      <w:r>
        <w:rPr>
          <w:rFonts w:ascii="Times New Roman" w:hAnsi="Times New Roman" w:eastAsia="Times New Roman" w:cs="Times New Roman"/>
        </w:rPr>
        <w:t>"‘Ndzi rhange ndzi hlayela Makwerhu White marito lama nyikiweke laha henhla eka Early Writings. Endzhaku ndzi veke emahlweni ka yena chati ya hina ya vuprofeta leyi vatirheli va hina va yi tirhisaka eku hlamuseleni ka vuprofeta bya Daniyele na Nhlavutelo. Ndzi kongomisile nyingiso wa yena eka xifaniso xa vukwetsimelo ni le ka nkarhi wa malembe ya 2300 hilaha swi humelelaka hakona eka chati.</w:t>
      </w:r>
    </w:p>
    <w:p>
      <w:pPr>
        <w:pStyle w:val="ArticleScripture"/>
        <w:jc w:val="left"/>
      </w:pPr>
      <w:r>
        <w:rPr>
          <w:rFonts w:ascii="Times New Roman" w:hAnsi="Times New Roman" w:eastAsia="Times New Roman" w:cs="Times New Roman"/>
        </w:rPr>
        <w:t>“‘Be nyina namuuliza kama angeweza kukumbuka alichoonyeshwa kuhusu jambo hili.</w:t>
      </w:r>
    </w:p>
    <w:p>
      <w:pPr>
        <w:pStyle w:val="ArticleScripture"/>
        <w:jc w:val="left"/>
      </w:pPr>
      <w:r>
        <w:rPr>
          <w:rFonts w:ascii="Times New Roman" w:hAnsi="Times New Roman" w:eastAsia="Times New Roman" w:cs="Times New Roman"/>
        </w:rPr>
        <w:t>“‘Ngumbuka mulandu wakwe, atandile pakulonga umo ŵanyake mwa alongozgi awo ŵakaŵa mu gulu la 1844 ŵakachita phamphu kupenja madeti ghaphya ghaumaliro wa nyengo ya vyaka 2300. Kwenelera uku kukaŵa kwa kukhazikiska madeti ghaphya gha kwiza kwa Fumu. Ichi chikapanganga chisokonezgo pakati pa awo ŵakaŵa mu Gulu la Adventi.</w:t>
      </w:r>
    </w:p>
    <w:p>
      <w:pPr>
        <w:pStyle w:val="ArticleScripture"/>
        <w:jc w:val="left"/>
      </w:pPr>
      <w:r>
        <w:rPr>
          <w:rFonts w:ascii="Times New Roman" w:hAnsi="Times New Roman" w:eastAsia="Times New Roman" w:cs="Times New Roman"/>
        </w:rPr>
        <w:t>“‘Mu buvulanzo ubu Nyasaye yamuswelulila, niye alandile, ukhulola khwakwikhalilwe nende khwakhusakulilwe khukhwelingana nende amatarikhu kwali khulunjifu, ne mbu khutaliba haleho khusibikhwakhona khundi okhubekha esikha, nohomba khundi obutumwa bwe esikha.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งาชีแคมบูเล</w:t>
      </w:r>
      <w:r>
        <w:rPr>
          <w:rFonts w:ascii="Times New Roman" w:hAnsi="Times New Roman" w:eastAsia="Times New Roman" w:cs="Times New Roman"/>
        </w:rPr>
        <w:t xml:space="preserve"> </w:t>
      </w:r>
      <w:r>
        <w:rPr>
          <w:rFonts w:ascii="Leelawadee UI" w:hAnsi="Leelawadee UI" w:eastAsia="Leelawadee UI" w:cs="Leelawadee UI"/>
        </w:rPr>
        <w:t>กูมันโช</w:t>
      </w:r>
      <w:r>
        <w:rPr>
          <w:rFonts w:ascii="Times New Roman" w:hAnsi="Times New Roman" w:eastAsia="Times New Roman" w:cs="Times New Roman"/>
        </w:rPr>
        <w:t xml:space="preserve"> byarevekiwe kuli we pa bintu bisigaye bya “buli munsi”—Umutware, ingabo, ukuvanwaho kwa “buli munsi,” no guhirikwa kw’aheranda.</w:t>
      </w:r>
    </w:p>
    <w:p>
      <w:pPr>
        <w:pStyle w:val="ArticleScripture"/>
        <w:jc w:val="left"/>
      </w:pPr>
      <w:r>
        <w:rPr>
          <w:rFonts w:ascii="Times New Roman" w:hAnsi="Times New Roman" w:eastAsia="Times New Roman" w:cs="Times New Roman"/>
        </w:rPr>
        <w:t>“Nangabaga yaba nti ebintu ebyo tebyamuteekebwa mu maaso mu kwolesebwa nga ekitundu eky’ebiseera bwe kyamuteekebwa. Teyandikulembeddwa kugenda mu maaso okunnyonnyola ensonga ezo ez’obunnabbi.”</w:t>
      </w:r>
    </w:p>
    <w:p>
      <w:pPr>
        <w:pStyle w:val="ArticleScripture"/>
        <w:jc w:val="left"/>
      </w:pPr>
      <w:r>
        <w:rPr>
          <w:rFonts w:ascii="Times New Roman" w:hAnsi="Times New Roman" w:eastAsia="Times New Roman" w:cs="Times New Roman"/>
        </w:rPr>
        <w:t>“‘ئەو چاوپێکەوتنە کاریگەرییەکی قووڵی لەسەر بیرم جێهێشت. بەبێ دوودڵی، بە ئازادی و بە ڕوونی و بە درێژی دەربارەی ماوەی ٢٣٠٠ ساڵەکە قسەی کرد، بەڵام سەبارەت بە بەشی دیکەی پێشبینییەکە بێدەنگ بوو.</w:t>
      </w:r>
    </w:p>
    <w:p>
      <w:pPr>
        <w:pStyle w:val="ArticleScripture"/>
        <w:jc w:val="left"/>
      </w:pPr>
      <w:r>
        <w:rPr>
          <w:rFonts w:ascii="Times New Roman" w:hAnsi="Times New Roman" w:eastAsia="Times New Roman" w:cs="Times New Roman"/>
        </w:rPr>
        <w:t>“‘Akâu a nga min kaphawh thei chu, a mahni’n hun thu a zalên takin a hrilhfiahna leh “daily” la bo va awm dân leh hmun thianghlim chu thlen tla tûra tih dân chungchângah a ngawi ta vek avângin, hmuhtîr a dawn chu hun chungchâng lamah a ni a, hrilhlâwkna hmun dangte chungchâng erawh chu hrilhfiahna a dawn lo tih hi a ni.—DF 201b, AGD statement, Sept. 25, 1931.” Arthur White, Ellen G. White, volume 6, 257.</w:t>
      </w:r>
    </w:p>
    <w:p>
      <w:pPr>
        <w:pStyle w:val="ArticleBody"/>
        <w:jc w:val="left"/>
      </w:pPr>
      <w:r>
        <w:rPr>
          <w:rFonts w:ascii="Times New Roman" w:hAnsi="Times New Roman" w:eastAsia="Times New Roman" w:cs="Times New Roman"/>
        </w:rPr>
        <w:t>Daniells adakakye vahe aavon na 1843 chart ka, ye vahe oya pwaiteya ka sanctuary navo na chart pe represented naya. Vahe adakakye meloa na book *Early Writings* ka, ye vahe oya pwaiteya ka prashna-dwara dabao ditteya, vahe kya arth rakhteya jaba vahe spashta roopa se pioneer samajh na “the daily” ka samarthan kittiya, aur ka chart Prabhu na hatha dvara nirdeshit ha. Ellen White na putra—jo Arthur L. White na pita ha, o biographer jine is kathit ghatna par overview likhiya—Daniells aur Prescott na “the daily” sambandhi shaitani drishtikon ko sveekar kittiya ha, aur vahe Daniells na daave ka sakshi dittiya jo vahe us interview me suniya adakakye. Vahe log apni ghadi hui kahani me saralta se saavadhan naya rahe, kyonki 1843 chart me aisa koi sanctuary represented naya ha, jise Daniells ungli dikhake bata sakteya.</w:t>
      </w:r>
    </w:p>
    <w:p>
      <w:pPr>
        <w:pStyle w:val="ArticleBody"/>
        <w:jc w:val="left"/>
      </w:pPr>
      <w:r>
        <w:rPr>
          <w:rFonts w:ascii="Times New Roman" w:hAnsi="Times New Roman" w:eastAsia="Times New Roman" w:cs="Times New Roman"/>
        </w:rPr>
        <w:t>Uongo mwingine unaowakilishwa katika mahojiano hayo ni uwongo kwamba kifungu kutoka katika *Early Writings* kilikuwa onyo dhidi ya “kuweka wakati.” Kifungu ambacho inadaiwa Daniells aliuliza kukihusu ni hiki kama ifuatavyo:</w:t>
      </w:r>
    </w:p>
    <w:p>
      <w:pPr>
        <w:pStyle w:val="ArticleScripture"/>
        <w:jc w:val="left"/>
      </w:pPr>
      <w:r>
        <w:rPr>
          <w:rFonts w:ascii="Times New Roman" w:hAnsi="Times New Roman" w:eastAsia="Times New Roman" w:cs="Times New Roman"/>
        </w:rPr>
        <w:t>“Nimmona 1843 chart yakwe kwatendwa ni kuboko kwa Nkyaube, na yakwe yilombekwa kutashintululwa; nakuti imibalilo yali filya Aafwainwa; nakuti ukuboko Kwakwe kwali paulu no kufisa ubulubushi mu mibalilo imbi, pakuti takwali nangu umo uwakoncile ukubumona, ukufikira apo ukuboko Kwakwe kwafumishiwe.</w:t>
      </w:r>
    </w:p>
    <w:p>
      <w:pPr>
        <w:pStyle w:val="ArticleScripture"/>
        <w:jc w:val="left"/>
      </w:pPr>
      <w:r>
        <w:rPr>
          <w:rFonts w:ascii="Times New Roman" w:hAnsi="Times New Roman" w:eastAsia="Times New Roman" w:cs="Times New Roman"/>
        </w:rPr>
        <w:t>“بەشێوەیەکی دواتر، لەبارەی ‘هەمیشەیی’ (Daniel 8:12) بینیم کە وشەی ‘قوربانی’ بە داناییی مرۆڤ زیاد کراوە، و بە دەقەکەوە پەیوەندیدار نییە، و ئەوەش کە خاوەن دروستەکەی تێگەیشتنی ئەوەی پێبەخشی بەوانەی هاواری کاتی حوکمیان دا. کاتێک یەکگرتوویی هەبوو، پێش 1844، نزیکەی هەموویان لەسەر تێگەیشتنی دروستی ‘هەمیشەیی’ یەکگرتوو بوون؛ بەڵام لە شێواوی دوای 1844، بۆچوونی تر پەذیراون، و تاریکی و شێواوی دوایدا هاتوون. کات لە 1844 ـەوە تاقیکردنەوە نەبووە، و هەرگیزیش دیسان تاقیکردنەوە نابێت.” Early Writings, 74, 75.</w:t>
      </w:r>
    </w:p>
    <w:p>
      <w:pPr>
        <w:pStyle w:val="ArticleBody"/>
        <w:jc w:val="left"/>
      </w:pPr>
      <w:r>
        <w:rPr>
          <w:rFonts w:ascii="Times New Roman" w:hAnsi="Times New Roman" w:eastAsia="Times New Roman" w:cs="Times New Roman"/>
        </w:rPr>
        <w:t>W. C. White, muká wa Kathyá White, ní avétiké kyôo kya “the daily” kya buũndu; na mwana wakwe Arthur álingi kutwíkya maũndũ ma “boosi” buunduanĩ na mwambílilio ula watíkwáiká, na kwasya ta woni wa kũhũthĩrĩa maronya ma ndeto ila syuma Early Writings nĩ woni mũthenya ũmwe na wa kwĩthũkwa na ũthĩĩ wa kwĩkĩa mĩthenya. Ndyo ndeto iyo yambĩtwe miaka ya 1930, na nĩyo yĩkũa sehemu nene ya “boosi” ũsu.</w:t>
      </w:r>
    </w:p>
    <w:p>
      <w:pPr>
        <w:pStyle w:val="ArticleBody"/>
        <w:jc w:val="left"/>
      </w:pPr>
      <w:r>
        <w:rPr>
          <w:rFonts w:ascii="Times New Roman" w:hAnsi="Times New Roman" w:eastAsia="Times New Roman" w:cs="Times New Roman"/>
        </w:rPr>
        <w:t>Tuzokwisengaho iyo mpaka mu kigambo ekirikukurataho.</w:t>
      </w:r>
    </w:p>
    <w:p>
      <w:pPr>
        <w:pStyle w:val="ArticleScripture"/>
        <w:jc w:val="left"/>
      </w:pPr>
      <w:r>
        <w:rPr>
          <w:rFonts w:ascii="Times New Roman" w:hAnsi="Times New Roman" w:eastAsia="Times New Roman" w:cs="Times New Roman"/>
        </w:rPr>
        <w:t>“September 23d, Mwene anzumbula nge wakatambasya janza lyakwe kaŵiri kuti awombore basyeleko ba ŵanthu ŵakwe, ndipo kuyezgayezga kukwenera kuŵikikapo nkhongono ziŵiri mu nyengo iyi ya kuwunganya. Mu nyengo ya kumwazgika, Israyeli wakatimbikika na kung’ambika; kweni sono mu nyengo ya kuwunganya Chiuta wazamuchizga na kumanga vilonda vya ŵanthu ŵakwe. Mu nyengo ya kumwazgika, kuyezgayezga uko kukachitikanga kuti unenesko ufalikire kukakhwaska pachoko waka, kukafiska pachoko waka panji yayi chilichose; kweni mu nyengo ya kuwunganya apo Chiuta waŵika janza lyakwe kuti wawunganye ŵanthu ŵakwe, kuyezgayezga kwakufaliska unenesko kuzamuŵa na umo kukakhumbikira. Wose ŵakwenera kuŵa ŵakukolerana na ŵakhama mu ntchito iyi. Nkhawona kuti ntchinthu chakukhozga soni kuti munyake waliyose waŵeyelerenge ku nyengo ya kumwazgika kuti watorepo viyelezgero vyakuti vitilamulire sono mu nyengo ya kuwunganya; pakuti usange Chiuta wangatichitira vinandi yayi sono kuluska ivyo wakachita pa nyengo yira, Israyeli waŵenge kuti wawungana yayi. Unenesko ukwenera kusindikizgika mu pepala mwakuyana waka na umo ukwenera kupharazgikira.”</w:t>
      </w:r>
    </w:p>
    <w:p>
      <w:pPr>
        <w:pStyle w:val="ArticleScripture"/>
        <w:jc w:val="left"/>
      </w:pPr>
      <w:r>
        <w:rPr>
          <w:rFonts w:ascii="Times New Roman" w:hAnsi="Times New Roman" w:eastAsia="Times New Roman" w:cs="Times New Roman"/>
        </w:rPr>
        <w:t>“خۇداۋەندە ماڭا كۆرسەتتىكى، 1843-يىللىق جەدۋەل ئۇنىڭ قولى بىلەن يېتەكلىنىپ تەييارلانغان ئىدى، ۋە ئۇنىڭ ھېچقانداق قىسمى ئۆزگەرتىلمەسلىكى كېرەك ئىدى؛ سان-رەقەملەر ئۇ خالىغاندەك ئىدى. ئۇنىڭ قولى بەزى رەقەملەردىكى بىر خاتالىقنىڭ ئۈستىدە بولۇپ، ئۇنى يوشۇرۇپ تۇردى، شۇنداقكى، ئۇنىڭ قولى ئېلىپ تاشلانغۇچە ھېچكىم ئۇنى كۆرەلمەيتتى.</w:t>
      </w:r>
    </w:p>
    <w:p>
      <w:pPr>
        <w:pStyle w:val="ArticleScripture"/>
        <w:jc w:val="left"/>
      </w:pPr>
      <w:r>
        <w:rPr>
          <w:rFonts w:ascii="Times New Roman" w:hAnsi="Times New Roman" w:eastAsia="Times New Roman" w:cs="Times New Roman"/>
        </w:rPr>
        <w:t>“Hanyuma mbona ku birebana n’‘Ihoraho,’ yuko ijambo ‘igitambo’ ryashyizwemo n’ubwenge bw’umuntu, kandi ko ritari iry’umwandiko; kandi ko Umwami yahaye imyumvire ikwiriye kuri byo abatanze ijwi ry’isaha y’urubanza. Igihe ubumwe bwariho, mbere ya 1844, hafi ya bose bari bahuje ku myumvire ikwiriye y’‘Ihoraho;’ ariko uhereye mu 1844, mu rujijo, hakiriwe indi myumvire, maze hakurikiraho umwijima n’urujijo.”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Themanini na Tisa</dc:title>
  <dc:subject>ಕುಸಿದ್ಧಾಂತಗಳನ್ನು ಅವಿಳಿಸುವುದು: ಅಡ್ವೆಂಟಿಸಂನಲ್ಲಿ “ದೈನಂದಿನ” ವಿಷಯದ ಐತಿಹಾಸಿಕ ಪರಿಶೀಲನೆ</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