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Tisini na Saba</w:t>
      </w:r>
    </w:p>
    <w:p>
      <w:pPr>
        <w:pStyle w:val="ArticleSubtitle"/>
        <w:jc w:val="left"/>
      </w:pPr>
      <w:r>
        <w:rPr>
          <w:rFonts w:ascii="Arial" w:hAnsi="Arial" w:eastAsia="Arial" w:cs="Arial"/>
        </w:rPr>
        <w:t>Eliyaja aponi-atatu: Kufunuwa mienendo ya kinabii ya makabiliano ya Babeli ya kisasa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Kutumika kwa Eliya mara tatu kunawakilisha vipengele vya nje vya Eliya wa siku za mwisho. Eliya anawakilisha mtu mmoja, lakini pia harakati ya watu. Harakati ya watu wanaoungana na mjumbe Eliya hutolewa kutoka katika hali na uzoefu unaowakilishwa na Laodikia.</w:t>
      </w:r>
    </w:p>
    <w:p>
      <w:pPr>
        <w:pStyle w:val="ArticleScripture"/>
        <w:jc w:val="left"/>
      </w:pPr>
      <w:r>
        <w:rPr>
          <w:rFonts w:ascii="Times New Roman" w:hAnsi="Times New Roman" w:eastAsia="Times New Roman" w:cs="Times New Roman"/>
        </w:rPr>
        <w:t>Elia akiza kwa watu wote, akasema, Mtasita-sita kati ya mawazo mawili hata lini? Ikiwa Bwana ndiye Mungu, mfuateni; lakini ikiwa Baali ndiye, mfuateni yeye. Watu wasimjibu neno. Ndipo Elia akawaambia watu, Mimi, naam, mimi peke yangu, nimesalia kuwa nabii wa Bwana; lakini manabii wa Baali ni watu mia nne na hamsini. 1 Wafalme 18:21, 22.</w:t>
      </w:r>
    </w:p>
    <w:p>
      <w:pPr>
        <w:pStyle w:val="ArticleBody"/>
        <w:jc w:val="left"/>
      </w:pPr>
      <w:r>
        <w:rPr>
          <w:rFonts w:ascii="Times New Roman" w:hAnsi="Times New Roman" w:eastAsia="Times New Roman" w:cs="Times New Roman"/>
        </w:rPr>
        <w:t>Kwanjira mwisango gwa mūjelo gwa malaika wa kwambaanga kana gwa kaatatu, bōna baalumbananga nu mutumwa wa kaambo ako baatolokanga kufuma mu byambo byaiminwanga ni chikota kya Saridasi kana chikota kya Laodikea. Chikota chilichonse chaiminwa ni lukonko lwa Eliya, lwa pa kuti: abantu bakaleka kulembelelanga pakati ka myuumvwi ibili kufika lilali? Myuumvwi ibili iyo belembelela pakati kajo yaiminwa ni “mpaka” wa Habakuki. “Mpaka” wa mu Habakuki chapitala ibili, mpaka pakati ka njira ya kulondolola yaoloka kana ya bufi. Abantu baikalapo pa kimye kya kufika kwa mpaka umo, kana mu byambo bya Millerite kana bāya mu byambo bya mazuba aa kusyalikizya, taba zyi bwinobwino na kuti bāfume pa lukungu; alimwi, na kuti bafuma, taba zyi kuti baselukile ku lubazu luli lwa lukungu. Aboobo tabavwulanga jwi lyoonse.</w:t>
      </w:r>
    </w:p>
    <w:p>
      <w:pPr>
        <w:pStyle w:val="ArticleBody"/>
        <w:jc w:val="left"/>
      </w:pPr>
      <w:r>
        <w:rPr>
          <w:rFonts w:ascii="Times New Roman" w:hAnsi="Times New Roman" w:eastAsia="Times New Roman" w:cs="Times New Roman"/>
        </w:rPr>
        <w:t>Bwana aliagiza jaribio katika historia ya malaika wa kwanza na katika historia ya malaika wa tatu ambalo lingedhihirisha iwapo upande mmoja wa mabishano, ukiwakilishwa na mbinu ya kitheolojia ya Uprotestanti ulioasi, au mbinu ya kanuni za Miller za tafsiri za unabii, zikiwemo kanuni zilizokubaliwa na Future for America, ulikuwa ndiyo ujumbe halisi wa mvua ya masika ya mwisho. Jaribio la Mlima Karmeli litakaloanza katika sheria ya Jumapili inayokuja upesi nchini Marekani linahitaji kwamba Mungu amtambulishe ni nani mjumbe Wake mwakilishi, kama alivyofanya kwa Eliya na katika historia ya Wamilleri ya 1844. Kama ilivyokuwa kwa Eliya, na kwa wale waliotazama lakini hawakuwa tayari kuchukua msimamo, mbinu hiyo ilithibitishwa na itathibitishwa kwa utimilifu wa utabiri wa hadharani.</w:t>
      </w:r>
    </w:p>
    <w:p>
      <w:pPr>
        <w:pStyle w:val="ArticleScripture"/>
        <w:jc w:val="left"/>
      </w:pPr>
      <w:r>
        <w:rPr>
          <w:rFonts w:ascii="Times New Roman" w:hAnsi="Times New Roman" w:eastAsia="Times New Roman" w:cs="Times New Roman"/>
        </w:rPr>
        <w:t>“Daniel na Yohane bye obulanzi birina okutegeerwa. Binnyonnyola byokka na byokka. Biwa ensi amazima buli muntu ge alina okutegeera. Obulanzi buno bulina okuba obujulirwa mu nsi. Olw’okutuukirira kwabwo mu nnaku zino ez’oluvannyuma, bunaabeera obunnyonnyozi bwabwo bwo bwokka.” Kress Collection, 105.</w:t>
      </w:r>
    </w:p>
    <w:p>
      <w:pPr>
        <w:pStyle w:val="ArticleBody"/>
        <w:jc w:val="left"/>
      </w:pPr>
      <w:r>
        <w:rPr>
          <w:rFonts w:ascii="Times New Roman" w:hAnsi="Times New Roman" w:eastAsia="Times New Roman" w:cs="Times New Roman"/>
        </w:rPr>
        <w:t>Dema agir ji jor hat û qurbaniya Îlyas xwar, Xwedê ji wan kesên bi bêdengî temaşe dikirin re piştrast dikir ku Îlyas nûnerê Wî bû, lê wê demê ji bo Ahab, Îzebel û pêxemberên wê yên derewîn dereng bû. Ev jî berî 22ê Cotmeha 1844-an di dîroka Millerî de pêk hat, û ew ê dîsa berî yasaya Yekşemê ya ku zû tê, ya ku bi 22ê Cotmeha 1844-an tê nîşandan, pêk were. Mixabin, yên ku heya wê bûyerê li bendê dimînin da ku biryar bidin, dê bi xweber berê xwe bidin aliyê şaş ê vê pirsgirêkê. Hilbijartina peyamnêrê Îlyas divê berî rûbirûbûna wî bi Ahab, Îzebel û pêxemberên wê yên derewîn pêk were. Piştî ku piştrastkirin bi agirê ku qurbaniya Îlyas xwar hate temamkirin, Îlyas pêxemberên derewîn kuşt.</w:t>
      </w:r>
    </w:p>
    <w:p>
      <w:pPr>
        <w:pStyle w:val="ArticleBody"/>
        <w:jc w:val="left"/>
      </w:pPr>
      <w:r>
        <w:rPr>
          <w:rFonts w:ascii="Times New Roman" w:hAnsi="Times New Roman" w:eastAsia="Times New Roman" w:cs="Times New Roman"/>
        </w:rPr>
        <w:t>Mulaguzi wa uongo ndiye ufalme wa sita wa unabii wa Biblia, naye humaliza utawala wake kama ufalme wa sita katika sheria ya Jumapili iliyo karibu kuja, ambako ndipo Eliya aliwaua manabii wa uongo. Baada ya hayo, umiminiko kamili wa mvua ulianza. Katika historia ya Wamilleri, mjumbe na ujumbe wake vilitambuliwa kwa kulinganishwa na wale ambao, katika muktadha huo, walianza kutimiza wajibu wao kama Uprotestanti ulioasi (ambao ni nabii wa uongo wa ushuhuda wa Eliya), na mojawapo ya mamlaka tatu zinazouongoza ulimwengu kwenda Har–Magedoni. Mungu aliagiza kwamba baada ya Oktoba 22, 1844, vuguvugu la kweli la kiunabii lililotambuliwa upya lingemaliza kazi Yake duniani, lakini vuguvugu hilo lilibadilika na kuwa Laodikia na muda mfupi baadaye likaacha kuwa “vuguvugu”, kwa sababu likawa Kanisa lililokubalika kisheria.</w:t>
      </w:r>
    </w:p>
    <w:p>
      <w:pPr>
        <w:pStyle w:val="ArticleBody"/>
        <w:jc w:val="left"/>
      </w:pPr>
      <w:r>
        <w:rPr>
          <w:rFonts w:ascii="Times New Roman" w:hAnsi="Times New Roman" w:eastAsia="Times New Roman" w:cs="Times New Roman"/>
        </w:rPr>
        <w:t>Ne ãndu iili cia Eliya wa mbere me mawĩranĩrĩrie meciirĩrĩo-inĩ ciitũ, rĩu nĩtũkaaranĩria ũhoro wa ciama cia ũhoro wa kĩnabii cia Eliya wa keerĩ, nĩguo tũmenye na tũthikĩrĩrie ũrĩa ũrĩ Eliya wa gatatũ wa mĩthenya ya mũthia. Jesũ nĩo wamenyithirie atĩ Johana Mũbatithania nĩwe warĩ ũrĩa wahingirie ũnabii wa mũthia wa Gũkũrũ kwa Kĩrĩkanĩro.</w:t>
      </w:r>
    </w:p>
    <w:p>
      <w:pPr>
        <w:pStyle w:val="ArticleScripture"/>
        <w:jc w:val="left"/>
      </w:pPr>
      <w:r>
        <w:rPr>
          <w:rFonts w:ascii="Times New Roman" w:hAnsi="Times New Roman" w:eastAsia="Times New Roman" w:cs="Times New Roman"/>
        </w:rPr>
        <w:t>مەلا، ئەلیای پێغەمبەر بۆتان دەنێرم پێش هاتنی ڕۆژی گەورە و ترسناکِ یەزدان؛ ئەو دڵی باوکان بۆ لای منداڵان و دڵی منداڵان بۆ لای باوکان دەگەڕێنێتەوە، نەوەک بێم و زەوی بە نەفرەت لێ بدەم. مەلاخی 4:5, 6.</w:t>
      </w:r>
    </w:p>
    <w:p>
      <w:pPr>
        <w:pStyle w:val="ArticleBody"/>
        <w:jc w:val="left"/>
      </w:pPr>
      <w:r>
        <w:rPr>
          <w:rFonts w:ascii="Times New Roman" w:hAnsi="Times New Roman" w:eastAsia="Times New Roman" w:cs="Times New Roman"/>
        </w:rPr>
        <w:t>Jesu se Yohana ko dila Eliya una walwa kwakiza, Yohana kechi wakumbwile byonse byatongolwa mu busokoloke bwa Eliya ukeya ne, pantu Eliya wa butatu kabiji wa mpelo wiya kumpelo ya Dîyi dikatampe ne dya kuchisha dya Mfumu, dyo kyokya kimye kya Mipolo Mutanu na Ibidi ya Mpelo, ibyo bipwisha ne Kwisa kwa Bubidi kwa Kristu. Nangwatu bityo, Yohana waikala Eliya wa bubidi, kabiji bu kambone kakwe pamo ne Eliya wa ntanshi byamumvwisha ne kumushininkisha Eliya wa butatu kabiji wa mpelo.</w:t>
      </w:r>
    </w:p>
    <w:p>
      <w:pPr>
        <w:pStyle w:val="ArticleBody"/>
        <w:jc w:val="left"/>
      </w:pPr>
      <w:r>
        <w:rPr>
          <w:rFonts w:ascii="Times New Roman" w:hAnsi="Times New Roman" w:eastAsia="Times New Roman" w:cs="Times New Roman"/>
        </w:rPr>
        <w:t>Sida Eliya yalipokabiliana na uwakilishi wa sehemu tatu wa Babeli ya kisasa—joka, mnyama, na nabii wa uongo—vivyo hivyo Yohana alikabiliana na mamlaka ya Kirumi (Herode), mwanamke mchafu (Herodia), na binti yake (Salome). Mlima Karmeli ulikuwa mfano wa tarehe 22 Oktoba 1844, ambayo nayo kwa upande wake inawakilisha sheria ya Jumapili katika Marekani. Katika mgogoro wa sheria ya Jumapili, umoja wa sehemu tatu huletwa kuwapo.</w:t>
      </w:r>
    </w:p>
    <w:p>
      <w:pPr>
        <w:pStyle w:val="ArticleScripture"/>
        <w:jc w:val="left"/>
      </w:pPr>
      <w:r>
        <w:rPr>
          <w:rFonts w:ascii="Times New Roman" w:hAnsi="Times New Roman" w:eastAsia="Times New Roman" w:cs="Times New Roman"/>
        </w:rPr>
        <w:t>“Upapa uatupwamo utengwe kwa amri inayolazimisha kuanzishwa kwake kinyume cha sheria ya Mungu, taifa letu litajitenga kabisa na haki. Wakati Uprotestanti utakapo nyoosha mkono wake kuvuka lile pengo ili kuushika mkono wa mamlaka ya Kirumi, wakati utakapo vuka juu ya shimo kuu ili kushikana mikono na Uroho, wakati, chini ya mvuto wa muungano huu wa namna tatu, nchi yetu itakapokataa kila kanuni ya Katiba yake kama serikali ya Kiprotestanti na ya kijamhuri, na kufanya maandalizi kwa ajili ya kuenezwa kwa uongo na upotofu wa kipapa, ndipo tutakapoweza kujua kwamba wakati umewadia kwa utendaji wa ajabu wa Shetani na kwamba mwisho umekaribia.” Testimonies, juzuu ya 5, 451.</w:t>
      </w:r>
    </w:p>
    <w:p>
      <w:pPr>
        <w:pStyle w:val="ArticleBody"/>
        <w:jc w:val="left"/>
      </w:pPr>
      <w:r>
        <w:rPr>
          <w:rFonts w:ascii="Times New Roman" w:hAnsi="Times New Roman" w:eastAsia="Times New Roman" w:cs="Times New Roman"/>
        </w:rPr>
        <w:t>Mu historia ya Herode, tunasanga ati, nge “mwakilishi” wa Roma ya kipagani, ni mwakilishi wa “wafalme kumi” wa Roma ya kipagani, na kwa hiyo anasimamia kwa ishara wale wafalme kumi wa Ufunuo kumi na saba wanaompa yule kahaba ufalme wao kwa saa moja. Herode alifananishwa kwa Ahabu. Wote wawili walikuwa katika ndoa zisizo halali. Ahabu, ambaye alikuwa wa Israeli, alikatazwa kuoa mwanamke ambaye hakuwa mwanamke wa Kiisraeli, na Herode alikuwa amemtwaa mke wa ndugu yake ili amwoe. Uasherati wa yule kahaba wa Tiro na Babeli pamoja na wafalme wa dunia unawakilishwa na uhusiano usio halali wa Ahabu na Herode na Yezebeli na Herodia.</w:t>
      </w:r>
    </w:p>
    <w:p>
      <w:pPr>
        <w:pStyle w:val="ArticleBody"/>
        <w:jc w:val="left"/>
      </w:pPr>
      <w:r>
        <w:rPr>
          <w:rFonts w:ascii="Times New Roman" w:hAnsi="Times New Roman" w:eastAsia="Times New Roman" w:cs="Times New Roman"/>
        </w:rPr>
        <w:t>Karımel Dağı’nda Ahav ile yaşanan karşılaşma, Hirodes için bir doğum günü kutlaması olarak temsil edildi. Pazar yasası zamanında Birleşik Devletler, Kutsal Kitap peygamberliğinin altıncı krallığı olmaktan çıkar ve on kral yedinci krallık hâline gelir. Yedinci krallık olarak doğum günlerinde, Hirodes sarhoş bir şölen içinde, Hirodiya’nın kızı Salome’ye krallığının yarısına kadarını vermeyi kabul eder. On kral, krallıklarını canavara vermeyi kabul eder; ve bunu yaparlar, çünkü sahte peygamber (Birleşik Devletler) tarafından aldatılmışlardır ve ruhsal bakımdan “sarhoşturlar”.</w:t>
      </w:r>
    </w:p>
    <w:p>
      <w:pPr>
        <w:pStyle w:val="ArticleBody"/>
        <w:jc w:val="left"/>
      </w:pPr>
      <w:r>
        <w:rPr>
          <w:rFonts w:ascii="Times New Roman" w:hAnsi="Times New Roman" w:eastAsia="Times New Roman" w:cs="Times New Roman"/>
        </w:rPr>
        <w:t>Li ser Çiyayê Karmelê pêxemberên derewîn tevahiya rojê reqisîn da ku bixapînin, û di şahiyê rojbûna Hêrûdes de Salome, keça Hêrûdiyasê, reqisek kir da ku padîşahê serxweş bixapîne. Bi vî awayî keça Hêrûdiyasê desthilata Ahabê misoger kir da ku Yûhenna Baptîstê bikuje. Di dema yasaya Yekşemê de li Dewletên Yekbûyî, Dewletên Yekbûyî dê tevahiya cîhanê bixapînin da ku wêneyek heywanê ya cîhan-girtî qebûl bike ku ji padîşahiyekê pêk tê ku nîvê wê kilîsakariyê ye û nîvê din jî dewletkariyê ye. Xapandina cîhanê ji aliyê Dewletên Yekbûyî ve, ku pêxemberê derewîn ê yekîtiya sêalî ye, pêşnîşan hate kirin bi reqisa pêxemberên Îzebelê û keça Îzebelê (Salome), çimkî Îzebel Katolîkîzm e û Protestanîzma murted keçên wê ne (wek Salome).</w:t>
      </w:r>
    </w:p>
    <w:p>
      <w:pPr>
        <w:pStyle w:val="ArticleBody"/>
        <w:jc w:val="left"/>
      </w:pPr>
      <w:r>
        <w:rPr>
          <w:rFonts w:ascii="Times New Roman" w:hAnsi="Times New Roman" w:eastAsia="Times New Roman" w:cs="Times New Roman"/>
        </w:rPr>
        <w:t>Utesaji huanza katika sheria ya Jumapili iliyo karibu kuja ambayo inahusisha mauti, kama inavyowakilishwa na kichwa cha Eliya wa pili kuondolewa na kuwekwa katika kikapu kwa ajili ya upapa, unaowakilishwa na Herodia. Wakati huo jeraha la mauti la upapa linaponywa kabisa, yeye hasahauliki tena, na mvua ya masika ya mwisho inamiminwa bila kipimo, huku bendera ya wale mia moja arobaini na nne elfu ikiinuliwa. Wakati huo Uislamu wa Ole wa tatu hupiga, na hukumu ya hatua kwa hatua ya yule kahaba mkuu aketiye juu ya maji mengi huanza. Hukumu yake huzidishwa maradufu.</w:t>
      </w:r>
    </w:p>
    <w:p>
      <w:pPr>
        <w:pStyle w:val="ArticleScripture"/>
        <w:jc w:val="left"/>
      </w:pPr>
      <w:r>
        <w:rPr>
          <w:rFonts w:ascii="Times New Roman" w:hAnsi="Times New Roman" w:eastAsia="Times New Roman" w:cs="Times New Roman"/>
        </w:rPr>
        <w:t>Ndzi twa rito rin’wana ri huma etilweni, ri ku: “Humani eka yena, n’wina vanhu va mina, leswaku mi nga vi na xiphemu eswidyohweni swa yena, ni leswaku mi nga amukeli swibayi swa yena. Hikuva swidyoho swa yena swi fikile etilweni, naswona Xikwembu xi tsundzuke ku homboloka ka yena. N’wi tlheriseleni hilaha na yena a mi tlheriseleke hakona, mi n’wi andzisela kambirhi hi ku ya hi mintirho ya yena; endzheleni leyi a yi tatiseke, n’wi tatiseleni kambirhi.” Nhlavutelo 18:4–6.</w:t>
      </w:r>
    </w:p>
    <w:p>
      <w:pPr>
        <w:pStyle w:val="ArticleBody"/>
        <w:jc w:val="left"/>
      </w:pPr>
      <w:r>
        <w:rPr>
          <w:rFonts w:ascii="Times New Roman" w:hAnsi="Times New Roman" w:eastAsia="Times New Roman" w:cs="Times New Roman"/>
        </w:rPr>
        <w:t>Ukumu wake umeongezwa maradufu, kwa maana alikuwa hajahukumiwa bado kwa mauaji aliyoyatenda katika Enzi za Giza tangu mwaka 538 hadi 1798. Katika muhuri wa tano, wale ambao upapa uliwaua wameonyeshwa kwa mfano chini ya madhabahu wakiuliza ni lini Mungu atamhukumu kahaba wa Rumi, nao wanaambiwa wapumzike makaburini mwao hata kikamilike kundi la pili la wafia-imani watakaouawa kama wao walivyouawa. Hukumu yake itakapokuja itakuwa maradufu, kwa maana atakuwa amewaua mara mbili watu waaminifu wa Mungu.</w:t>
      </w:r>
    </w:p>
    <w:p>
      <w:pPr>
        <w:pStyle w:val="ArticleScripture"/>
        <w:jc w:val="left"/>
      </w:pPr>
      <w:r>
        <w:rPr>
          <w:rFonts w:ascii="Times New Roman" w:hAnsi="Times New Roman" w:eastAsia="Times New Roman" w:cs="Times New Roman"/>
        </w:rPr>
        <w:t>Na alipokifunua muhuri wa tano, nikaona chini ya madhabahu roho za wale waliouawa kwa ajili ya neno la Mungu, na kwa ajili ya ushuhuda walioushikilia. Nao wakalia kwa sauti kuu, wakisema, Hata lini, Ee Bwana, mtakatifu na wa kweli, hukumu na kulipiza kisasi cha damu yetu juu ya hao wakaao juu ya nchi hutafanya? Nao kila mmoja wao akapewa joho jeupe; wakaambiwa kwamba wapumzike bado kitambo kidogo, hata watakapotimia watumishi wenzao pia na ndugu zao, ambao watauawa kama wao walivyouawa. Ufunuo 6:9–11.</w:t>
      </w:r>
    </w:p>
    <w:p>
      <w:pPr>
        <w:pStyle w:val="ArticleBody"/>
        <w:jc w:val="left"/>
      </w:pPr>
      <w:r>
        <w:rPr>
          <w:rFonts w:ascii="Times New Roman" w:hAnsi="Times New Roman" w:eastAsia="Times New Roman" w:cs="Times New Roman"/>
        </w:rPr>
        <w:t>Munyina White ateka igice kivuga abahowe ukwizera bo mu kimenyetso cya gatanu ahabera itegeko ry’icyumweru, aho izindi ntama z’Imana zihamagarirwa gusohoka i Babuloni; ari ryo serukiramuco ry’isabukuru y’amavuko ya Herode, igihe abami icumi bemeranya guha ubwami bwabo bwa karindwi ubwami bwa munani, ari bwo bukomoka muri ya ndwi.</w:t>
      </w:r>
    </w:p>
    <w:p>
      <w:pPr>
        <w:pStyle w:val="ArticleScripture"/>
        <w:jc w:val="left"/>
      </w:pPr>
      <w:r>
        <w:rPr>
          <w:rFonts w:ascii="Times New Roman" w:hAnsi="Times New Roman" w:eastAsia="Times New Roman" w:cs="Times New Roman"/>
        </w:rPr>
        <w:t>“Bha an cúigeamh séala á oscailt, agus chonaic Eoin an Foilsitheoir i bhfís faoi bhun na haltóra an comhluadar a maraíodh ar son Bhriathar Dé agus fhianaise Íosa Críost. Ina dhiaidh sin tháinig na radhairc a ndéantar cur síos orthu san ochtú caibidil déag den Leabhar na Nochtadh, nuair a ghlaotar amach as an mBabylon iad siúd atá dílis agus fíor. [Nochtadh 18:1–5, luaite.]” Manuscript Releases, imleabhar 20, 14.</w:t>
      </w:r>
    </w:p>
    <w:p>
      <w:pPr>
        <w:pStyle w:val="ArticleBody"/>
        <w:jc w:val="left"/>
      </w:pPr>
      <w:r>
        <w:rPr>
          <w:rFonts w:ascii="Times New Roman" w:hAnsi="Times New Roman" w:eastAsia="Times New Roman" w:cs="Times New Roman"/>
        </w:rPr>
        <w:t>Abava Babili ka muhumuswa, nibo bagize umugwi wa kabiri w’abamaritiri bishwe n’ubupapa nk’uko Herodiya yabigiriye Eliya wa kabiri. Mushiki waacu White na we ashyira ikimenyetso cya gatanu ku gufungurwa kw’ikimenyetso cya nyuma.</w:t>
      </w:r>
    </w:p>
    <w:p>
      <w:pPr>
        <w:pStyle w:val="ArticleScripture"/>
        <w:jc w:val="left"/>
      </w:pPr>
      <w:r>
        <w:rPr>
          <w:rFonts w:ascii="Times New Roman" w:hAnsi="Times New Roman" w:eastAsia="Times New Roman" w:cs="Times New Roman"/>
        </w:rPr>
        <w:t>“‘Na alipoifungua muhuri wa tano, nikaona chini ya madhabahu roho za wale waliouawa kwa ajili ya neno la Mungu, na kwa ajili ya ushuhuda walioushikilia; nao wakalia kwa sauti kuu, wakisema, Hata lini, Ee Bwana, Mtakatifu na wa Kweli, hutahukumu wala kuipiza kisasi damu yetu juu ya hao wakaao juu ya nchi? Nao kila mmoja wao akapewa mavazi meupe [Walitangazwa kuwa safi na watakatifu]; ikaambiwa kwao kwamba wapumzike bado kwa kitambo kidogo, hata watumishi wenzao nao na ndugu zao, watakaouawa kama wao walivyouawa, watakapotimia’ [Ufunuo 6:9–11]. Hapa zilikuwa zikionyeshwa kwa Yohana mandhari ambazo hazikuwa halisi kwa wakati huo, bali zilikuwa mambo ambayo yangekuwapo katika kipindi fulani cha wakati ujao.</w:t>
      </w:r>
    </w:p>
    <w:p>
      <w:pPr>
        <w:pStyle w:val="ArticleScripture"/>
        <w:jc w:val="left"/>
      </w:pPr>
      <w:r>
        <w:rPr>
          <w:rFonts w:ascii="Times New Roman" w:hAnsi="Times New Roman" w:eastAsia="Times New Roman" w:cs="Times New Roman"/>
        </w:rPr>
        <w:t>“Chimonisyo 8:1–4 yalikopiweyo.” Manuscript Releases, volume 20, 197.</w:t>
      </w:r>
    </w:p>
    <w:p>
      <w:pPr>
        <w:pStyle w:val="ArticleBody"/>
        <w:jc w:val="left"/>
      </w:pPr>
      <w:r>
        <w:rPr>
          <w:rFonts w:ascii="Times New Roman" w:hAnsi="Times New Roman" w:eastAsia="Times New Roman" w:cs="Times New Roman"/>
        </w:rPr>
        <w:t>Amasambo gaabo abo bicishijwe n’ubupapa mu gihe c’Ibihe vy’Umwiza “aribukwa” igihe co gufungura “ikimenyetso c’indwi,” ivyo na vyo bikerekana yuko “ikimenyetso c’indwi” gifungurwa ku gihe c’itegeko rya ku musi wa mungu rigiye kuza vuba, kuko ari ho Imana yibuka ibigabitanyo vyabwo.</w:t>
      </w:r>
    </w:p>
    <w:p>
      <w:pPr>
        <w:pStyle w:val="ArticleScripture"/>
        <w:jc w:val="left"/>
      </w:pPr>
      <w:r>
        <w:rPr>
          <w:rFonts w:ascii="Times New Roman" w:hAnsi="Times New Roman" w:eastAsia="Times New Roman" w:cs="Times New Roman"/>
        </w:rPr>
        <w:t>Ndzi twa rito rin’wana ri huma etilweni, ri ku: Humesani eka yena, n’wina vanhu va mina, leswaku mi nga vi na xiphemu eswidyohweni swa yena, ni leswaku mi nga amukeli swin’wana swa makhombo ya yena. Hikuva swidyoho swa yena swi fikelela tilo, naswona Xikwembu xi tsundzuke ku homboloka ka yena. N’wi hakeleni hilaha na yena a mi hakeriseke hakona, mi n’wi engetelela kambirhi hi mpimo wa mintirho ya yena; endzeni ka xinwelo lexi a xi tatiseke, mi n’wi tatela kambirhi. Nhlavutelo 18:4–6.</w:t>
      </w:r>
    </w:p>
    <w:p>
      <w:pPr>
        <w:pStyle w:val="ArticleBody"/>
        <w:jc w:val="left"/>
      </w:pPr>
      <w:r>
        <w:rPr>
          <w:rFonts w:ascii="Times New Roman" w:hAnsi="Times New Roman" w:eastAsia="Times New Roman" w:cs="Times New Roman"/>
        </w:rPr>
        <w:t>Eliyas wa kwanza hushuhudia juu ya mapambano yanayotokea kati ya wale laki moja na arobaini na nne elfu na muungano wa namna tatu unaouongoza ulimwengu kwenye Har–Magedoni katika siku za mwisho. Eliyas wa pili (Yohana Mbatizaji), hurudia na kupanua ushuhuda wa Eliyas wa kwanza, na kwa pamoja (mstari juu ya mstari), humtambua na kumthibitisha Eliyas wa tatu na wa mwisho kwa sifa zake za kinabii. Eliyas wa tatu huwakilishwa na Eliyas wa mwanzo (Miller), na Eliyas wa mwisho, kwa kuwa mwendo wa malaika wa kwanza hurudiwa katika mwendo wa malaika wa tatu.</w:t>
      </w:r>
    </w:p>
    <w:p>
      <w:pPr>
        <w:pStyle w:val="ArticleScripture"/>
        <w:jc w:val="left"/>
      </w:pPr>
      <w:r>
        <w:rPr>
          <w:rFonts w:ascii="Times New Roman" w:hAnsi="Times New Roman" w:eastAsia="Times New Roman" w:cs="Times New Roman"/>
        </w:rPr>
        <w:t>“Ngai aheete butumire uthenga wa Ufunuo 14 handũ hũao mũrongo-inĩ wa ũrathi, na wĩra wao ndũngĩtigĩrĩrwo o nginya mũthia wa mateka ma thĩ ino. Uthenga wa mũndũ mũrĩmũ wa mbere na wa keerĩ nĩ maũndũ ma ma kwa ihinda rĩĩrĩ, na nĩmagĩrĩirwo kũthiĩ hamwe, magereranĩte na ũyũ ũrĩa ũrũmagĩra.” The 1888 Materials, 803, 804.</w:t>
      </w:r>
    </w:p>
    <w:p>
      <w:pPr>
        <w:pStyle w:val="ArticleBody"/>
        <w:jc w:val="left"/>
      </w:pPr>
      <w:r>
        <w:rPr>
          <w:rFonts w:ascii="Times New Roman" w:hAnsi="Times New Roman" w:eastAsia="Times New Roman" w:cs="Times New Roman"/>
        </w:rPr>
        <w:t>Eliya wa gatatu afite ikimenyetso cya Alufa na Omega, kuko ahagarariye Eliya w’itangiriro n’uw’iherezo. Eliya wa mbere n’uwa nyuma bombi bahagarariye urugendo, rwaba urw’umumarayika wa mbere cyangwa urw’umumarayika wa gatatu wo mu Byahishuwe cumi na bine.</w:t>
      </w:r>
    </w:p>
    <w:p>
      <w:pPr>
        <w:pStyle w:val="ArticleScripture"/>
        <w:jc w:val="left"/>
      </w:pPr>
      <w:r>
        <w:rPr>
          <w:rFonts w:ascii="Times New Roman" w:hAnsi="Times New Roman" w:eastAsia="Times New Roman" w:cs="Times New Roman"/>
        </w:rPr>
        <w:t>“Yoane Mubatizi w’ensonga yakoze, hamwe n’igikorwa c’abagenda mu misi y’iherezo bafise impwemu n’ububasha bwa Eliya kugira bakangure abantu bave mu kutitaho kwabo, ni bimwe mu buryo bwinshi. Igikorwa ciwe ni ikigereranyo c’igikorwa gitegerezwa gukorwa muri iki gihe. Kristo azoza ubwa kabiri gucira isi urubanza mu bugororotsi. Intumwa z’Imana zitwaye ubutumwa bwa nyuma bwo kugabisha bugenewe guhabwa isi, zitegerezwa gutegura inzira y’ukuza kwa kabiri kwa Kristo, nk’uko Yoane yateguye inzira y’ukuza kwiwe kwa mbere. Muri iki gikorwa co gutegura, ‘ikiyaya cose kizoshirwa hejuru, kandi umusozi wose n’agasozi vyoshirwa hasi; ivyagoramye bizogororwa, n’ahadomaguye hoshirwe aharinganijwe’ kuko kahise kagiye gusubirwamwo, kandi na none ‘ubuninahazwa bw’Uhoraho buzohishurwa, kandi abafise umubiri bose bazobubonera icarimwe; kuko akanwa k’Uhoraho kabivuze.’” Southern Watchman, March 21, 1905.</w:t>
      </w:r>
    </w:p>
    <w:p>
      <w:pPr>
        <w:pStyle w:val="ArticleBody"/>
        <w:jc w:val="left"/>
      </w:pPr>
      <w:r>
        <w:rPr>
          <w:rFonts w:ascii="Times New Roman" w:hAnsi="Times New Roman" w:eastAsia="Times New Roman" w:cs="Times New Roman"/>
        </w:rPr>
        <w:t>Elijah ya kusatulu matatù yimìna kutalana nàka kaḓi kwa Elijah ne mwenda udi musànganyi ne Elijah, ne bulongolodi bwa byàbìdì ne kimwe bwa Babylon wa lelu. Yena ùdi mutàngìle pabwîpì ne kusatulu matatù kwa mutùmina udi ulongolola njila bwa Mutùmina wa Cipungidi, kàdi mûshindù awu ùdi umìna dinamiki yà munda ya mwenda ne mutùmina. Mu byônsò bibidi byà kusatulu matatù, dikumbana dya busatù ne dya ndekeelu dya mutùmina ne mwenda dìdi dijìkìje ku Alpha ne Omega bu bimanyinu bya dikumbana dya kubanga ne dikumbana dya ndekeelu.</w:t>
      </w:r>
    </w:p>
    <w:p>
      <w:pPr>
        <w:pStyle w:val="ArticleBody"/>
        <w:jc w:val="left"/>
      </w:pPr>
      <w:r>
        <w:rPr>
          <w:rFonts w:ascii="Times New Roman" w:hAnsi="Times New Roman" w:eastAsia="Times New Roman" w:cs="Times New Roman"/>
        </w:rPr>
        <w:t>Eriya wa tatu na wa mwisho anawakilisha mwamko wa malaika wa tatu, ambao ndio mwamko wa wale mia moja arobaini na nne elfu, watakaoinuliwa kama bendera ya ishara ili kuuita umati mkubwa utoke Babeli wakati saa ya tetemeko kuu la nchi la Ufunuo kumi na moja itakapowadia. Kabla ya saa hiyo, mjumbe na mwamko huo watatambulishwa kwa kutofautishwa na mwamko bandia unaowasilisha ujumbe bandia wa mvua ya masika ya mwisho wa amani na usalama.</w:t>
      </w:r>
    </w:p>
    <w:p>
      <w:pPr>
        <w:pStyle w:val="ArticleBody"/>
        <w:jc w:val="left"/>
      </w:pPr>
      <w:r>
        <w:rPr>
          <w:rFonts w:ascii="Times New Roman" w:hAnsi="Times New Roman" w:eastAsia="Times New Roman" w:cs="Times New Roman"/>
        </w:rPr>
        <w:t>جوداکردنەوەی نێوان پەیام و پەیامبەری ڕاست و درۆین، دەبێت بە تەواوبوونی پەیامەکە بناسرێت. ئەم وتارانە لە کۆتایی تەممووزی 2023 دەستیان پێکرد، و پێش کۆمەڵکوژیی 7ی ئۆکتۆبەر بە زۆرێک کات، وتارەکان ئەوەیان دیاریکردبوو کە پەیامی ڕاستی بارانی دواهەم، ئیسلامی سێیەمین وای دەناسێنێت، و ئەو پەیامە لە 11ی ئەیلوولی 2001 دەستی پێکردووە. وتارەکان دیاریکردبوو کە تووڕەبوونی نەتەوەکان، کە بەگوێرەی ئیلهام لەو کاتەوە دەستی پێکردبوو، وەک ژنێکی سکپڕ بوو؛ بۆیە ئەو تووڕەبوونە و ئەو ناخۆشییانەی خراونەتە سەر گۆی زەوی، هەتا دواخستنی دەرگای تۆبە هەردەم بەردەوام لە زیادبوون دەبن.</w:t>
      </w:r>
    </w:p>
    <w:p>
      <w:pPr>
        <w:pStyle w:val="ArticleBody"/>
        <w:jc w:val="left"/>
      </w:pPr>
      <w:r>
        <w:rPr>
          <w:rFonts w:ascii="Times New Roman" w:hAnsi="Times New Roman" w:eastAsia="Times New Roman" w:cs="Times New Roman"/>
        </w:rPr>
        <w:t>Tukyakongera okusoma kuno mu kiwandiiko kyaffe ekiddako.</w:t>
      </w:r>
    </w:p>
    <w:p>
      <w:pPr>
        <w:pStyle w:val="ArticleScripture"/>
        <w:jc w:val="left"/>
      </w:pPr>
      <w:r>
        <w:rPr>
          <w:rFonts w:ascii="Times New Roman" w:hAnsi="Times New Roman" w:eastAsia="Times New Roman" w:cs="Times New Roman"/>
        </w:rPr>
        <w:t>Aa, laike Dios en papla bilong Em i gat wanpela save long bagarap i laik kam antap long planti tausen taun, em ol nau i klostu tru long givim ol yet long lotu giaman! Tasol planti bilong ol husat i mas autim tok i tru, ol i wok long sutim tok na kotim ol brata bilong ol. Taim senisim-pawa bilong Dios i kam antap long tingting bilong ol manmeri, bai i gat wanpela klia tru senis. Ol man bai i no gat laik long kritisaizim na brukim daun ol arapela. Ol bai i no sanap long wanpela ples we i stopim lait long lait i ken lait i go long dispela graun. Dispela kritisizm bilong ol, dispela wok bilong sutim tok long ol arapela, bai i pinis. Ol strong bilong birua i wok long bung bilong pait. Ol strongpela pait i stap long ai bilong yumi. Kam bung wantaim, ol brata na susa bilong mi, kam bung wantaim. Pas wantaim Krais. “Yupela i no ken tok, Wanpela bung tru,... na yupela i no ken pret long pret bilong ol, na yupela i no ken pret. Mekim Bikpela bilong ol ami Em yet i stap holi; na larim Em i stap pret bilong yupela, na larim Em i stap samting bilong yupela long pretim. Na Em bai i stap bilong wanpela ples holi bilong hait; tasol bilong wanpela ston bilong pundaun na bilong wanpela bikpela ston bilong bagarap long tupela haus bilong Israel, bilong wanpela trap na bilong wanpela umben long ol manmeri i stap long Jerusalem. Na planti namel long ol bai pundaun, na pundaun olgeta, na bruk, na ol bai pas long trap, na kisim ol.”</w:t>
      </w:r>
    </w:p>
    <w:p>
      <w:pPr>
        <w:pStyle w:val="ArticleScripture"/>
        <w:jc w:val="left"/>
      </w:pPr>
      <w:r>
        <w:rPr>
          <w:rFonts w:ascii="Times New Roman" w:hAnsi="Times New Roman" w:eastAsia="Times New Roman" w:cs="Times New Roman"/>
        </w:rPr>
        <w:t>“Dunia ni ukumbi wa michezo. Waigizaji wake, yaani wakaaji wake, wanajitayarisha kutekeleza sehemu yao katika tamthilia kuu ya mwisho. Mungu ameondolewa machoni. Miongoni mwa makutano makubwa ya wanadamu hakuna umoja wowote, isipokuwa watu wanapoungana ili kutimiza makusudi yao ya ubinafsi. Mungu anaangalia. Makusudi yake kwa habari ya raia wake waasi yatatimizwa. Dunia haijatiwa mikononi mwa wanadamu, ijapokuwa Mungu anaruhusu kwa muda vipengele vya machafuko na hali ya kutokuwa na utaratibu kutawala. Uwezo utokao chini unafanya kazi ili kuleta matukio yale ya mwisho yaliyo makuu katika tamthilia hii,—Shetani akija kama Kristo, na akitenda kwa udanganyifu wote wa uovu ndani ya wale wanaojifunga pamoja katika vyama vya siri. Wale wanaojitoa kwa tamaa ya kuunda mashirikisho wanatekeleza mipango ya adui. Kisababishi kitafuatwa na athari yake.”</w:t>
      </w:r>
    </w:p>
    <w:p>
      <w:pPr>
        <w:pStyle w:val="ArticleScripture"/>
        <w:jc w:val="left"/>
      </w:pPr>
      <w:r>
        <w:rPr>
          <w:rFonts w:ascii="Times New Roman" w:hAnsi="Times New Roman" w:eastAsia="Times New Roman" w:cs="Times New Roman"/>
        </w:rPr>
        <w:t>“پێشێلکاری نزیکەی ئەوەی گەیشتبێتە سنووری خۆی. شێواوی جیهان پڕ کردووە، و ترسێکی گەورە بەزوویی دێتە سەر مرۆڤەکان. کۆتایی زۆر نزیکە. ئێمەی ئەوانەی ڕاستی دەزانین، دەبێت خۆمان ئامادە بکەین بۆ ئەوەی بەزوویی وەک سەرسوڕمانێکی زۆر گەورە دەڕژێتە سەر جیهان.”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Tisini na Saba</dc:title>
  <dc:subject>Eliyaja aponi-atatu: Kufunuwa mienendo ya kinabii ya makabiliano ya Babeli ya kisasa</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