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Gatatu</w:t>
      </w:r>
    </w:p>
    <w:p>
      <w:pPr>
        <w:pStyle w:val="ArticleSubtitle"/>
        <w:jc w:val="left"/>
      </w:pPr>
      <w:r>
        <w:rPr>
          <w:rFonts w:ascii="Arial" w:hAnsi="Arial" w:eastAsia="Arial" w:cs="Arial"/>
        </w:rPr>
        <w:t>Ku ijulikane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Kandi vyasimbika, pa kimye kya kupela ilambo lya kimye kya mangolo, Eliya kapolofweto afikile pabupipi, no kwamba ati, Yehova Leza wa Abulahama, Isaka, na wa Isalela, kimuminwe lelo ukuti ni Wewe Leza muli Isalela, na ukuti ne ndi muzya obe, era ukuti nacita fyonse fi pa lizwi lyobe. 1 Bakolinti 18:36.</w:t>
      </w:r>
    </w:p>
    <w:p>
      <w:pPr>
        <w:pStyle w:val="ArticleBody"/>
        <w:jc w:val="left"/>
      </w:pPr>
      <w:r>
        <w:rPr>
          <w:rFonts w:ascii="Times New Roman" w:hAnsi="Times New Roman" w:eastAsia="Times New Roman" w:cs="Times New Roman"/>
        </w:rPr>
        <w:t>Tukilakelang kuwa simot-simot ni Elias bilang maysa a simbolo. Maysa kadagiti simot-simot dayta ket ti panagministrio ken mensahe ni Elias, ni Juan a Mambagbautisar, ken ni William Miller ket nagbalin a kas alikamen ti panangukom. Inusar ti Apo ti mensaheda tapno subokenna dagiti tunggal maysa a maiyannatop a pakasaritaan. Kinuna ni Jesus a no saan koma a dimteng Isuna, awan koma ti basol dagiti Judio a masansan nga agsisisiawen.</w:t>
      </w:r>
    </w:p>
    <w:p>
      <w:pPr>
        <w:pStyle w:val="ArticleScripture"/>
        <w:jc w:val="left"/>
      </w:pPr>
      <w:r>
        <w:rPr>
          <w:rFonts w:ascii="Times New Roman" w:hAnsi="Times New Roman" w:eastAsia="Times New Roman" w:cs="Times New Roman"/>
        </w:rPr>
        <w:t>Ako ningarija na kuvavugisha, ntibaba bafite icyaha; ariko none nta rwitwazo bagifitiye ku cyaha cyabo. Yohana 15:22.</w:t>
      </w:r>
    </w:p>
    <w:p>
      <w:pPr>
        <w:pStyle w:val="ArticleBody"/>
        <w:jc w:val="left"/>
      </w:pPr>
      <w:r>
        <w:rPr>
          <w:rFonts w:ascii="Times New Roman" w:hAnsi="Times New Roman" w:eastAsia="Times New Roman" w:cs="Times New Roman"/>
        </w:rPr>
        <w:t>Ezekieli anawatajia Wayahudi wabishi wa wakati wake kanuni iyo hiyo.</w:t>
      </w:r>
    </w:p>
    <w:p>
      <w:pPr>
        <w:pStyle w:val="ArticleScripture"/>
        <w:jc w:val="left"/>
      </w:pP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厚</w:t>
      </w:r>
      <w:r>
        <w:rPr>
          <w:rFonts w:ascii="MS Gothic" w:hAnsi="MS Gothic" w:eastAsia="MS Gothic" w:cs="MS Gothic"/>
        </w:rPr>
        <w:t>かましい</w:t>
      </w:r>
      <w:r>
        <w:rPr>
          <w:rFonts w:ascii="Microsoft YaHei" w:hAnsi="Microsoft YaHei" w:eastAsia="Microsoft YaHei" w:cs="Microsoft YaHei"/>
        </w:rPr>
        <w:t>子</w:t>
      </w:r>
      <w:r>
        <w:rPr>
          <w:rFonts w:ascii="MS Gothic" w:hAnsi="MS Gothic" w:eastAsia="MS Gothic" w:cs="MS Gothic"/>
        </w:rPr>
        <w:t>らであり</w:t>
      </w:r>
      <w:r>
        <w:rPr>
          <w:rFonts w:ascii="Microsoft YaHei" w:hAnsi="Microsoft YaHei" w:eastAsia="Microsoft YaHei" w:cs="Microsoft YaHei"/>
        </w:rPr>
        <w:t>、心</w:t>
      </w:r>
      <w:r>
        <w:rPr>
          <w:rFonts w:ascii="MS Gothic" w:hAnsi="MS Gothic" w:eastAsia="MS Gothic" w:cs="MS Gothic"/>
        </w:rPr>
        <w:t>の</w:t>
      </w:r>
      <w:r>
        <w:rPr>
          <w:rFonts w:ascii="Microsoft YaHei" w:hAnsi="Microsoft YaHei" w:eastAsia="Microsoft YaHei" w:cs="Microsoft YaHei"/>
        </w:rPr>
        <w:t>頑</w:t>
      </w:r>
      <w:r>
        <w:rPr>
          <w:rFonts w:ascii="MS Gothic" w:hAnsi="MS Gothic" w:eastAsia="MS Gothic" w:cs="MS Gothic"/>
        </w:rPr>
        <w:t>なな</w:t>
      </w:r>
      <w:r>
        <w:rPr>
          <w:rFonts w:ascii="Microsoft YaHei" w:hAnsi="Microsoft YaHei" w:eastAsia="Microsoft YaHei" w:cs="Microsoft YaHei"/>
        </w:rPr>
        <w:t>者</w:t>
      </w:r>
      <w:r>
        <w:rPr>
          <w:rFonts w:ascii="MS Gothic" w:hAnsi="MS Gothic" w:eastAsia="MS Gothic" w:cs="MS Gothic"/>
        </w:rPr>
        <w:t>たちである</w:t>
      </w:r>
      <w:r>
        <w:rPr>
          <w:rFonts w:ascii="Times New Roman" w:hAnsi="Times New Roman" w:eastAsia="Times New Roman" w:cs="Times New Roman"/>
        </w:rPr>
        <w:t>.</w:t>
      </w:r>
      <w:r>
        <w:rPr>
          <w:rFonts w:ascii="MS Gothic" w:hAnsi="MS Gothic" w:eastAsia="MS Gothic" w:cs="MS Gothic"/>
        </w:rPr>
        <w:t>わたしはあなたを</w:t>
      </w:r>
      <w:r>
        <w:rPr>
          <w:rFonts w:ascii="Microsoft YaHei" w:hAnsi="Microsoft YaHei" w:eastAsia="Microsoft YaHei" w:cs="Microsoft YaHei"/>
        </w:rPr>
        <w:t>彼</w:t>
      </w:r>
      <w:r>
        <w:rPr>
          <w:rFonts w:ascii="MS Gothic" w:hAnsi="MS Gothic" w:eastAsia="MS Gothic" w:cs="MS Gothic"/>
        </w:rPr>
        <w:t>らのもとに</w:t>
      </w:r>
      <w:r>
        <w:rPr>
          <w:rFonts w:ascii="Microsoft YaHei" w:hAnsi="Microsoft YaHei" w:eastAsia="Microsoft YaHei" w:cs="Microsoft YaHei"/>
        </w:rPr>
        <w:t>遣</w:t>
      </w:r>
      <w:r>
        <w:rPr>
          <w:rFonts w:ascii="MS Gothic" w:hAnsi="MS Gothic" w:eastAsia="MS Gothic" w:cs="MS Gothic"/>
        </w:rPr>
        <w:t>わす</w:t>
      </w:r>
      <w:r>
        <w:rPr>
          <w:rFonts w:ascii="Times New Roman" w:hAnsi="Times New Roman" w:eastAsia="Times New Roman" w:cs="Times New Roman"/>
        </w:rPr>
        <w:t>.</w:t>
      </w:r>
      <w:r>
        <w:rPr>
          <w:rFonts w:ascii="MS Gothic" w:hAnsi="MS Gothic" w:eastAsia="MS Gothic" w:cs="MS Gothic"/>
        </w:rPr>
        <w:t>あなたは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はこう</w:t>
      </w:r>
      <w:r>
        <w:rPr>
          <w:rFonts w:ascii="Microsoft YaHei" w:hAnsi="Microsoft YaHei" w:eastAsia="Microsoft YaHei" w:cs="Microsoft YaHei"/>
        </w:rPr>
        <w:t>言</w:t>
      </w:r>
      <w:r>
        <w:rPr>
          <w:rFonts w:ascii="MS Gothic" w:hAnsi="MS Gothic" w:eastAsia="MS Gothic" w:cs="MS Gothic"/>
        </w:rPr>
        <w:t>われる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わなければならない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、聞</w:t>
      </w:r>
      <w:r>
        <w:rPr>
          <w:rFonts w:ascii="MS Gothic" w:hAnsi="MS Gothic" w:eastAsia="MS Gothic" w:cs="MS Gothic"/>
        </w:rPr>
        <w:t>こうと</w:t>
      </w:r>
      <w:r>
        <w:rPr>
          <w:rFonts w:ascii="Microsoft YaHei" w:hAnsi="Microsoft YaHei" w:eastAsia="Microsoft YaHei" w:cs="Microsoft YaHei"/>
        </w:rPr>
        <w:t>聞</w:t>
      </w:r>
      <w:r>
        <w:rPr>
          <w:rFonts w:ascii="MS Gothic" w:hAnsi="MS Gothic" w:eastAsia="MS Gothic" w:cs="MS Gothic"/>
        </w:rPr>
        <w:t>くまいと</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反逆</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であるから</w:t>
      </w:r>
      <w:r>
        <w:rPr>
          <w:rFonts w:ascii="Microsoft YaHei" w:hAnsi="Microsoft YaHei" w:eastAsia="Microsoft YaHei" w:cs="Microsoft YaHei"/>
        </w:rPr>
        <w:t>、）</w:t>
      </w:r>
      <w:r>
        <w:rPr>
          <w:rFonts w:ascii="MS Gothic" w:hAnsi="MS Gothic" w:eastAsia="MS Gothic" w:cs="MS Gothic"/>
        </w:rPr>
        <w:t>なお</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間</w:t>
      </w:r>
      <w:r>
        <w:rPr>
          <w:rFonts w:ascii="MS Gothic" w:hAnsi="MS Gothic" w:eastAsia="MS Gothic" w:cs="MS Gothic"/>
        </w:rPr>
        <w:t>にひとりの</w:t>
      </w:r>
      <w:r>
        <w:rPr>
          <w:rFonts w:ascii="Microsoft YaHei" w:hAnsi="Microsoft YaHei" w:eastAsia="Microsoft YaHei" w:cs="Microsoft YaHei"/>
        </w:rPr>
        <w:t>預言者</w:t>
      </w:r>
      <w:r>
        <w:rPr>
          <w:rFonts w:ascii="MS Gothic" w:hAnsi="MS Gothic" w:eastAsia="MS Gothic" w:cs="MS Gothic"/>
        </w:rPr>
        <w:t>がいたことを</w:t>
      </w:r>
      <w:r>
        <w:rPr>
          <w:rFonts w:ascii="Microsoft YaHei" w:hAnsi="Microsoft YaHei" w:eastAsia="Microsoft YaHei" w:cs="Microsoft YaHei"/>
        </w:rPr>
        <w:t>知</w:t>
      </w:r>
      <w:r>
        <w:rPr>
          <w:rFonts w:ascii="MS Gothic" w:hAnsi="MS Gothic" w:eastAsia="MS Gothic" w:cs="MS Gothic"/>
        </w:rPr>
        <w:t>るようになる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エゼキエル</w:t>
      </w:r>
      <w:r>
        <w:rPr>
          <w:rFonts w:ascii="Times New Roman" w:hAnsi="Times New Roman" w:eastAsia="Times New Roman" w:cs="Times New Roman"/>
        </w:rPr>
        <w:t xml:space="preserve"> 2:4, 5.</w:t>
      </w:r>
    </w:p>
    <w:p>
      <w:pPr>
        <w:pStyle w:val="ArticleBody"/>
        <w:jc w:val="left"/>
      </w:pPr>
      <w:r>
        <w:rPr>
          <w:rFonts w:ascii="Times New Roman" w:hAnsi="Times New Roman" w:eastAsia="Times New Roman" w:cs="Times New Roman"/>
        </w:rPr>
        <w:t>Elijah-in nisiaqatiginninnera ilanngullugu eqqartuussinermut sakkussatut inissisimanera imaqarpoq.</w:t>
      </w:r>
    </w:p>
    <w:p>
      <w:pPr>
        <w:pStyle w:val="ArticleScripture"/>
        <w:jc w:val="left"/>
      </w:pPr>
      <w:r>
        <w:rPr>
          <w:rFonts w:ascii="Times New Roman" w:hAnsi="Times New Roman" w:eastAsia="Times New Roman" w:cs="Times New Roman"/>
        </w:rPr>
        <w:t>“Abali mu mulimo gwa kulanga obubaka bw’omumalaika ow’okusatu banoonyereza Ebyawandiikibwa ku musingi gwe gumu Kitaffe Miller gwe yayitamu. Mu katabo akatono akayitibwa Views of the Prophecies and Prophetic Chronology, Kitaffe Miller awa amateeka gano agangu naye ag’amagezi era amakulu ag’okuyiga Bayibuli n’okugitegeera:</w:t>
      </w:r>
    </w:p>
    <w:p>
      <w:pPr>
        <w:pStyle w:val="ArticleScripture"/>
        <w:jc w:val="left"/>
      </w:pPr>
      <w:r>
        <w:rPr>
          <w:rFonts w:ascii="Times New Roman" w:hAnsi="Times New Roman" w:eastAsia="Times New Roman" w:cs="Times New Roman"/>
        </w:rPr>
        <w:t>“‘1. Kila neno lazima liwe na matumizi yake yanayofaa kuhusu somo lililowasilishwa katika Biblia; 2. Maandiko yote ni ya lazima, nayo yanaweza kueleweka kwa kuyatumia kwa bidii na kwa kujifunza; 3. Hakuna jambo lililofunuliwa katika Maandiko linaloweza au litakalofichwa kwa wale waombao kwa imani, pasipo kusitasita; 4. Ili kuelewa mafundisho, yakusanyeni pamoja maandiko yote juu ya somo mnalotaka kujua, kisha kila neno na lipewe nguvu yake inayofaa; na kama mnaweza kuunda nadharia yenu pasipo mkinzano, hamwezi kuwa katika kosa; 5. Maandiko lazima yawe mfasiri wake yenyewe, kwa kuwa ni kanuni kwa yenyewe. Nikimtegemea mwalimu anifafanulie, naye akakisia maana yake, au akataka iwe hivyo kwa sababu ya imani yake ya kimadhehebu, au ili aonekane kuwa na hekima, basi kukisia kwake, kutaka kwake, imani yake, au hekima yake ndiyo kanuni yangu, wala si Biblia.’”</w:t>
      </w:r>
    </w:p>
    <w:p>
      <w:pPr>
        <w:pStyle w:val="ArticleScripture"/>
        <w:jc w:val="left"/>
      </w:pPr>
      <w:r>
        <w:rPr>
          <w:rFonts w:ascii="Times New Roman" w:hAnsi="Times New Roman" w:eastAsia="Times New Roman" w:cs="Times New Roman"/>
        </w:rPr>
        <w:t>“Elia juu ni sehemu ya kanuni hizi; na katika kujifunza kwetu Biblia sote tutafanya vyema kuzingatia kanuni zilizowekwa mbele.</w:t>
      </w:r>
    </w:p>
    <w:p>
      <w:pPr>
        <w:pStyle w:val="ArticleScripture"/>
        <w:jc w:val="left"/>
      </w:pPr>
      <w:r>
        <w:rPr>
          <w:rFonts w:ascii="Times New Roman" w:hAnsi="Times New Roman" w:eastAsia="Times New Roman" w:cs="Times New Roman"/>
        </w:rPr>
        <w:t>«Twamini ya kweli imejengwa juu ya Maandiko; lakini Shetani hutumia hila nyingi sana kuyapotosha Maandiko na kuingiza mafundisho ya upotovu, hata uangalifu mkubwa unahitajika ikiwa mtu anataka kujua yale yanayofundisha hasa kwa kweli. Mojawapo ya madanganyo makuu ya wakati huu ni kukazia sana hisia, na kudai unyofu huku ukipuuza matamshi yaliyo wazi ya neno la Mungu kwa sababu neno hilo halipatani na hisia. Wengi hawana msingi wowote wa imani yao ila hisia. Dini yao imo katika msisimko; huo unapokoma, imani yao huondoka. Hisia yaweza kuwa makapi, lakini neno la Mungu ndilo ngano. Naye nabii asema, ‘Makapi yana nini na ngano?’»</w:t>
      </w:r>
    </w:p>
    <w:p>
      <w:pPr>
        <w:pStyle w:val="ArticleScripture"/>
        <w:jc w:val="left"/>
      </w:pPr>
      <w:r>
        <w:rPr>
          <w:rFonts w:ascii="Times New Roman" w:hAnsi="Times New Roman" w:eastAsia="Times New Roman" w:cs="Times New Roman"/>
        </w:rPr>
        <w:t>“Hiç kimse, hiç sahip olmadığı ve elde etmesi de mümkün olmayan ışığa ve bilgiye kulak vermediği için mahkûm edilmeyecektir. Fakat birçokları, Mesih’in elçileri aracılığıyla kendilerine sunulan gerçeğe itaat etmeyi reddeder; çünkü dünyanın ölçüsüne uymak isterler; ve anlayışlarına ulaşmış olan gerçek, canın içinde parlamış olan ışık, Yargı’da onları mahkûm edecektir. Bu son günlerde, çağlar boyunca parlamakta olan birikmiş ışığa sahibiz ve buna uygun şekilde sorumlu tutulacağız. Kutsallığın yolu dünya ile aynı düzlemde değildir; yükseltilmiş bir yoldur. Eğer bu yolda yürürsek, Rab’bin buyruklarının yolunda koşarsak, ‘doğruların yolu gittikçe daha çok parlayan ve tam güne erişinceye dek ışık saçan ışık gibidir’ sözünün doğruluğunu göreceğiz.” Review and Herald, 25 Kasım 1884.</w:t>
      </w:r>
    </w:p>
    <w:p>
      <w:pPr>
        <w:pStyle w:val="ArticleBody"/>
        <w:jc w:val="left"/>
      </w:pPr>
      <w:r>
        <w:rPr>
          <w:rFonts w:ascii="Times New Roman" w:hAnsi="Times New Roman" w:eastAsia="Times New Roman" w:cs="Times New Roman"/>
        </w:rPr>
        <w:t>Hatuhukumiwi “kwa kutokuitii nuru na maarifa ambayo” “hatukuwahi kuwa nayo, na” “hatukuweza kuyapata.” Jambo la maana katika kauli hii ni usemi “hatukuweza kuyapata.” Eliya, Yohana, na Miller wanawakilisha nuru kwa vizazi vyao husika ambayo ingeweza kufikiwa. Kuwapo kwa ujumbe wao kuliondoa kifuniko cha kile kinachoitwa kisheria nchini Marekani “plausible deniability.” Ujumbe wa Eliya katika kizazi chochote ambamo unadhihirishwa huondoa “plausible deniability” yoyote, na hivyo kushikilia kizazi kizima kuwajibika kwa nuru inayowasilishwa wakati huo.</w:t>
      </w:r>
    </w:p>
    <w:p>
      <w:pPr>
        <w:pStyle w:val="ArticleScripture"/>
        <w:jc w:val="left"/>
      </w:pPr>
      <w:r>
        <w:rPr>
          <w:rFonts w:ascii="Times New Roman" w:hAnsi="Times New Roman" w:eastAsia="Times New Roman" w:cs="Times New Roman"/>
        </w:rPr>
        <w:t>“Otameli oyo, na ntango moko, alobaki ete akoyoka eloko moko te na oyo etali liteya oyo tosimbi, mpo na kobanga ete akondimisama. Andimaki koya na mayangani te, to koyoka mateya te; kasi na nsima asakolaki ete amonaki ete azalaki na ngambo kaka lokola soki ayokaki yango. Nzambe apesaki ye libaku ya koyeba solo, mpe Akotya ye na mokumba mpo na libaku yango. Bato mingi bazali kati na biso oyo batondi na makanisi ya liboso na kotelemela mateya oyo ezali sikawa kolobelama. Bakoya te mpo na koyoka, bakolukaluka na kimya te, kasi balobaka botelemi na bango na molili. Basepelaka mpenza na esika na bango. ‘Olobi ete, Nazali mozwi, mpe nabakisami biloko, mpe nazali na bosenga ya eloko moko te; kasi oyebi te ete ozali moto ya mawa, mpe wa mawa, mpe mobola, mpe mokufi miso, mpe bolumbu: napesi yo toli ete osomba epai na ngai wolo oyo emekami na mɔtɔ, mpo okóma mozwi; mpe bilamba ya mpɛmbɛ, mpo olata, mpe soni ya bolumbu na yo emonana te; mpe pakola miso na yo nkisi ya miso, mpo okoka komona. Bato nyonso oyo Nalingaka, Nabwaka bango na mabe mpe Napesa bango etumbu: yango wana yiká molende, mpe boya na kobongola motema’ (Emoniseli 3:17–19).”</w:t>
      </w:r>
    </w:p>
    <w:p>
      <w:pPr>
        <w:pStyle w:val="ArticleScripture"/>
        <w:jc w:val="left"/>
      </w:pPr>
      <w:r>
        <w:rPr>
          <w:rFonts w:ascii="Times New Roman" w:hAnsi="Times New Roman" w:eastAsia="Times New Roman" w:cs="Times New Roman"/>
        </w:rPr>
        <w:t>“Takwa iandiko lyakuhanangura rikora ku bāba babaho munsi y’ijwi ry’ubu butumwa, yamara ntibemere kuza kubwumva. Mbese mumenya mute ko Umwami adatanga ibimenyetso bishasha vy’ukuri kwiwe, akabushira mu mimerere mishasha, kugira ngo inzira y’Umwami itegurwe? Ni imigambi iyihe mwagiye mushiraho kugira ngo umuco mushasha winjizwe mu nzego z’ubwoko bw’Imana? Ni ikimenyetso ikihe mufise cerekana ko Imana itarungikiye abana bayo umuco? Ukwihaza kwose, ukwikunda, n’ubwishime bwo ku vyiyumviro bwategerezwa gukurwaho. Dutegerezwa kuza ku birenge vya Yesu, tukamwigirako we afise ubugwaneza kandi yicisha bugufi mu mutima. Yesu ntiyigishije abigishwa biwe nk’uko abarabi bigishije ababo. Benshi mu Bayuda baraje baramwumviriza igihe Kristo yahishura amabanga y’agakiza, ariko ntibazanywe no kwiga; bazanywe no kunegura, no kumufatira mu kutajijuka kanaka, kugira ngo babone ico bokwifashisha mu kubuza abantu kwemera. Barahazwa n’ubumenyi bwabo, ariko abana b’Imana bategerezwa kumenya ijwi ry’Umwungere Nyakuri. Mbese iki si co gihe cokwibwiriza igisibo no gusenga imbere y’Imana? Turi mu kaga k’ukutumvikana, turi mu kaga ko gufata impande ku ngingo ijazaniwe impaka; none ntidukwiriye kurondera Imana n’umwete, twicishije bugufi mu bugingo, kugira ngo tumenye ico ari ukuri?” Selected Messages, igitabo ca 1, 413.</w:t>
      </w:r>
    </w:p>
    <w:p>
      <w:pPr>
        <w:pStyle w:val="ArticleBody"/>
        <w:jc w:val="left"/>
      </w:pPr>
      <w:r>
        <w:rPr>
          <w:rFonts w:ascii="Times New Roman" w:hAnsi="Times New Roman" w:eastAsia="Times New Roman" w:cs="Times New Roman"/>
        </w:rPr>
        <w:t>Aba bagereranya ubutumwa bwa Eliya ni ibikoresho by’urubanza mu gikorwa cyo kweza gitegura inzira y’intumwa y’isezerano kugira ngo yeze urusengero. Mu kurangiza umurimo wo kweza urusengero, umucyo w’ukuri kw’iki gihe urahishurwa. Iyo utagombaga guhishurwa, abo Kristo yashakaga kandi ashaka kweza bakomeza kugumana umwambaro wabo w’i Lawodikiya wo kwibeshya. Eliya ashushanya umurimo w’ivugabutumwa werekana ukuri nk’igikoresho cy’urubanza. Ni cyo gituma tubwirwa yuko abanze ubutumwa bwa Yohana Umubatiza batashoboraga kugirirwa umumaro n’inyigisho za Yesu.</w:t>
      </w:r>
    </w:p>
    <w:p>
      <w:pPr>
        <w:pStyle w:val="ArticleScripture"/>
        <w:jc w:val="left"/>
      </w:pPr>
      <w:r>
        <w:rPr>
          <w:rFonts w:ascii="Times New Roman" w:hAnsi="Times New Roman" w:eastAsia="Times New Roman" w:cs="Times New Roman"/>
        </w:rPr>
        <w:t>“Ndzi kongomisiwile ku tlhela ndzi languta eka ku twarisiwa ka ku ta ko sungula ka Kriste. Yohane u rhumiwile hi moya ni matimba ya Eliya leswaku a lunghiselela ndlela ya Yesu. Lava arileke vumbhoni bya Yohane a va pfunekanga hi tidyondzo ta Yesu.” Early Writings, 258.</w:t>
      </w:r>
    </w:p>
    <w:p>
      <w:pPr>
        <w:pStyle w:val="ArticleBody"/>
        <w:jc w:val="left"/>
      </w:pPr>
      <w:r>
        <w:rPr>
          <w:rFonts w:ascii="Times New Roman" w:hAnsi="Times New Roman" w:eastAsia="Times New Roman" w:cs="Times New Roman"/>
        </w:rPr>
        <w:t>Utozi wa ukweli wa wakati huu unafunuliwa katika historia za kinabii zinazofananisha utakaso wa watu wa Mungu, na unaliwajibisha kizazi hiki kwa kuchagua ama giza au nuru.</w:t>
      </w:r>
    </w:p>
    <w:p>
      <w:pPr>
        <w:pStyle w:val="ArticleScripture"/>
        <w:jc w:val="left"/>
      </w:pPr>
      <w:r>
        <w:rPr>
          <w:rFonts w:ascii="Times New Roman" w:hAnsi="Times New Roman" w:eastAsia="Times New Roman" w:cs="Times New Roman"/>
        </w:rPr>
        <w:t>Lakini wewe, ee Danieli, yafunge maneno haya, ukakitie muhuri kitabu, hata wakati wa mwisho; wengi watapita huku na huku, na maarifa yataongezeka…. Naye akasema, Enenda zako, Danieli; kwa maana maneno haya yamefungwa na kutiwa muhuri hata wakati wa mwisho. Wengi watasafishwa, na kufanywa weupe, na kujaribiwa; bali waovu watatenda maovu; wala hakuna hata mmoja wa waovu atakayefahamu; bali wenye hekima watafahamu. Danieli 12:4, 9, 10.</w:t>
      </w:r>
    </w:p>
    <w:p>
      <w:pPr>
        <w:pStyle w:val="ArticleBody"/>
        <w:jc w:val="left"/>
      </w:pPr>
      <w:r>
        <w:rPr>
          <w:rFonts w:ascii="Times New Roman" w:hAnsi="Times New Roman" w:eastAsia="Times New Roman" w:cs="Times New Roman"/>
        </w:rPr>
        <w:t>Abo abagereranya ubutumwa bwa Eliya ku bw’ibihe byabo bitandukanye, Kristo abamenya nk’abahagarariye be kugira ngo abakoreshe nk’ibikoresho by’urubanza. Ibyo ni byo Eliya yerekanaga ubwo yavugaga ati: “uyu munsi bimenyekane yuko ari wowe Mana muri Isirayeli, kandi ko ndi umugaragu wawe, kandi ko ibyo byose nabikoze nk’uko ijambo ryawe ryabitegetse.”</w:t>
      </w:r>
    </w:p>
    <w:p>
      <w:pPr>
        <w:pStyle w:val="ArticleBody"/>
        <w:jc w:val="left"/>
      </w:pPr>
      <w:r>
        <w:rPr>
          <w:rFonts w:ascii="Times New Roman" w:hAnsi="Times New Roman" w:eastAsia="Times New Roman" w:cs="Times New Roman"/>
        </w:rPr>
        <w:t>Ukutuutu uu naandiikibw'a Yesu naha Yohaana Omuzaana.</w:t>
      </w:r>
    </w:p>
    <w:p>
      <w:pPr>
        <w:pStyle w:val="ArticleScripture"/>
        <w:jc w:val="left"/>
      </w:pPr>
      <w:r>
        <w:rPr>
          <w:rFonts w:ascii="Times New Roman" w:hAnsi="Times New Roman" w:eastAsia="Times New Roman" w:cs="Times New Roman"/>
        </w:rPr>
        <w:t>Û gava ew diçûn, Îsa dest pê kir ku li ser Yûhenna ji girseyan re bibêje: Hûn çûn çolê da ku çi bibînin? Qamîşek ku bi bayê tê hejandin? Lê hûn ji bo dîtina çi derketin? Mirovek ku cilên nazik li xwe kiribû? Va ye, yên ku cilên nazik li xwe dikin, di malên padîşahan de ne. Lê hûn ji bo dîtina çi derketin? Pêxemberêk? Erê, ez ji we re dibêjim, û ji pêxemberêk jî mezintir. Çimkî ev ew e, yê ku li ser wî hatiye nivîsîn: Va ye, ez qasidê xwe li pêş rûyê te dişînim, yê ku rêya te li pêşiya te amade bike. Metta 11:7–10.</w:t>
      </w:r>
    </w:p>
    <w:p>
      <w:pPr>
        <w:pStyle w:val="ArticleBody"/>
        <w:jc w:val="left"/>
      </w:pPr>
      <w:r>
        <w:rPr>
          <w:rFonts w:ascii="Times New Roman" w:hAnsi="Times New Roman" w:eastAsia="Times New Roman" w:cs="Times New Roman"/>
        </w:rPr>
        <w:t>Yohana alikuwa zaidi ya nabii; alikuwa chombo cha hukumu, na huduma yake ilitambulishwa kwa kizazi chake, kwa maana walikuwa wametoka kwenda nyikani ili wamwone, sawasawa kabisa na jinsi Israeli wote walivyokuja Karmeli kwa amri ya Ahabu. William Miller alielewa kuongezeka kwa maarifa kulikofunuliwa mwaka 1798. Aliwawakilisha wale waliokuwa wakizunguka huku na huku katika Neno la Mungu kadiri maarifa yalivyoongezeka. Ujumbe wake ulikuwa umejengwa juu ya wakati wa unabii, na mwaka 1840 ujumbe na huduma yake viliwekwa mbele ya kizazi chake kwa namna ambayo ulimwengu wote wa Kiprotestanti ulitazama kuona ikiwa mbinu yake ilifanya kazi. Ulipothibitishwa, ujumbe wake ulipelekwa ulimwenguni kote.</w:t>
      </w:r>
    </w:p>
    <w:p>
      <w:pPr>
        <w:pStyle w:val="ArticleScripture"/>
        <w:jc w:val="left"/>
      </w:pPr>
      <w:r>
        <w:rPr>
          <w:rFonts w:ascii="Times New Roman" w:hAnsi="Times New Roman" w:eastAsia="Times New Roman" w:cs="Times New Roman"/>
        </w:rPr>
        <w:t>“Na mwaka wa 1840 utimizo mwingine wa ajabu wa unabii ulizua mvuto mkubwa ulioenea sana. Miaka miwili kabla ya hapo, Josiah Litch, mmoja wa wahudumu mashuhuri waliokuwa wakihubiri ujio wa pili, alichapisha ufafanuzi wa Ufunuo 9, akitabiri kuanguka kwa Milki ya Othmani. Kulingana na hesabu zake, mamlaka hii ilikuwa iangushwe ... tarehe 11 Agosti, 1840, wakati ambapo mamlaka ya Othmani katika Konstantinopoli yaweza kutazamiwa kuvunjwa. Nami naamini kwamba jambo hili litathibitika kuwa ndivyo lilivyo.”</w:t>
      </w:r>
    </w:p>
    <w:p>
      <w:pPr>
        <w:pStyle w:val="ArticleScripture"/>
        <w:jc w:val="left"/>
      </w:pPr>
      <w:r>
        <w:rPr>
          <w:rFonts w:ascii="Times New Roman" w:hAnsi="Times New Roman" w:eastAsia="Times New Roman" w:cs="Times New Roman"/>
        </w:rPr>
        <w:t>“Na wakusitanjila munda wa lwola lwalombelwe, Tuluki, kupitila mu bambasada bandi, wakitavya uvikingilo wa maka agha kuyanana gha ku Ulaya, ndipo mu nthowa yeneyiyo wakijiika pasi pa ulamuliro wa mitundu ya Chikhristu. Chochitika ichi chikafikiliska ndendende ulosi ula. Apo chikamanyika, mizinda yinandi ya ŵanthu yikagomezgeka za unenesko wa visambizgo vya kumasulira maulosi ivyo Miller na ŵanthu ŵakwenda nayo ŵakatora, ndipo kuwuskika kwakuzizwiska kukapelekeka ku gulu la uthenga wa kwiza kwa Fumu. Ŵanthu ŵakusambira na ŵa pa malo ghapachanya ŵakakolerana na Miller, pa kupharazga kweniso pa kufumiska maghanoghano ghake, ndipo kufuma mu 1840 kufika mu 1844 mulimo ukathandazgika mwaluŵiro.” The Great Controversy, 334, 335.</w:t>
      </w:r>
    </w:p>
    <w:p>
      <w:pPr>
        <w:pStyle w:val="ArticleBody"/>
        <w:jc w:val="left"/>
      </w:pPr>
      <w:r>
        <w:rPr>
          <w:rFonts w:ascii="Times New Roman" w:hAnsi="Times New Roman" w:eastAsia="Times New Roman" w:cs="Times New Roman"/>
        </w:rPr>
        <w:t xml:space="preserve">“1840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शुद्धीकरणसभमे</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परीक्षणक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सिद्धान्तक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वाचाक</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आकस्मिक</w:t>
      </w:r>
      <w:r>
        <w:rPr>
          <w:rFonts w:ascii="Times New Roman" w:hAnsi="Times New Roman" w:eastAsia="Times New Roman" w:cs="Times New Roman"/>
        </w:rPr>
        <w:t xml:space="preserve"> </w:t>
      </w:r>
      <w:r>
        <w:rPr>
          <w:rFonts w:ascii="Nirmala UI" w:hAnsi="Nirmala UI" w:eastAsia="Nirmala UI" w:cs="Nirmala UI"/>
        </w:rPr>
        <w:t>रूपेण</w:t>
      </w:r>
      <w:r>
        <w:rPr>
          <w:rFonts w:ascii="Times New Roman" w:hAnsi="Times New Roman" w:eastAsia="Times New Roman" w:cs="Times New Roman"/>
        </w:rPr>
        <w:t xml:space="preserve"> </w:t>
      </w:r>
      <w:r>
        <w:rPr>
          <w:rFonts w:ascii="Nirmala UI" w:hAnsi="Nirmala UI" w:eastAsia="Nirmala UI" w:cs="Nirmala UI"/>
        </w:rPr>
        <w:t>आबयक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न्यायकेर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उपकरणक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वाचाक</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अन्धकारकेँ</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بێگومان من ئێوە بە ئاو لە پێناوی تۆبەدا لە ئاو دەهەڵکێشم؛ بەڵام ئەوەی دوای من دێت لە من بەهێزترە، ئەوەی شایستەی ئەوە نیم پێڵاوەکانی هەڵبگرم؛ ئەو ئێوە بە ڕۆحی پیرۆز و بە ئاگر لە ئاو دەهەڵکێشێت؛ شۆشەکەی لە دەستیدایە، و بە تەواوی جۆگەکەی پاک دەکاتەوە، و گەنمەکەی لە کۆگادا کۆ دەکاتەوە؛ بەڵام کاهەکە بە ئاگرێکی نەکوژاو دەسوتێنێت. مەتی 3:11, 12.</w:t>
      </w:r>
    </w:p>
    <w:p>
      <w:pPr>
        <w:pStyle w:val="ArticleBody"/>
        <w:jc w:val="left"/>
      </w:pPr>
      <w:r>
        <w:rPr>
          <w:rFonts w:ascii="Times New Roman" w:hAnsi="Times New Roman" w:eastAsia="Times New Roman" w:cs="Times New Roman"/>
        </w:rPr>
        <w:t>Mu munsi wa Kristo ugaragazwa muri Yohana 6:66, yatakaje abigishwa benshi kurusha ikindi gihe cyose. Mu gitabo cyitwa The Desire of Ages, aho hasobanurwa uwo murongo wo muri Yohana, uburyo bwo gukoresha ubuhanuzi ni bwo bwabaye impamvu nyakuri yatumye abo bigishwa bagenda. Ntibashoboraga gusobanukirwa ko ikigaragara ku mubiri cyashushanyaga ikya Mwuka, kandi nk’uko intumwa Pawulo abyigisha, ikya kamere kibanza ikya Mwuka.</w:t>
      </w:r>
    </w:p>
    <w:p>
      <w:pPr>
        <w:pStyle w:val="ArticleScripture"/>
        <w:jc w:val="left"/>
      </w:pPr>
      <w:r>
        <w:rPr>
          <w:rFonts w:ascii="Times New Roman" w:hAnsi="Times New Roman" w:eastAsia="Times New Roman" w:cs="Times New Roman"/>
        </w:rPr>
        <w:t>Na hivyo imeandikwa, Mtu wa kwanza Adamu alifanywa nafsi hai; Adamu wa mwisho alifanywa roho ihuishayo. Lakini haikuwa ya kwanza ile iliyo ya rohoni, bali ile iliyo ya asili; na baadaye ndiyo iliyo ya rohoni. 1 Wakorintho 15:45, 46.</w:t>
      </w:r>
    </w:p>
    <w:p>
      <w:pPr>
        <w:pStyle w:val="ArticleBody"/>
        <w:jc w:val="left"/>
      </w:pPr>
      <w:r>
        <w:rPr>
          <w:rFonts w:ascii="Times New Roman" w:hAnsi="Times New Roman" w:eastAsia="Times New Roman" w:cs="Times New Roman"/>
        </w:rPr>
        <w:t>أدەمويي و مەبەستەکانیان وەها بوون کە جولەکەکان ڕەتیان کرد مەسیح تێبگەن کاتێک ناساندی ئەو نانی ئاسمانە کە پێویستە بخوردرێت. نەریت و تەقلید ڕێبازەکەیان زاڵبوو بەسەر ئەو میتۆدەیەی کە خۆی مەسیح بەکاریهێنا. دەربارەی ئەم مێژووە، خوشک وایت تۆماری کرد:</w:t>
      </w:r>
    </w:p>
    <w:p>
      <w:pPr>
        <w:pStyle w:val="ArticleScripture"/>
        <w:jc w:val="left"/>
      </w:pPr>
      <w:r>
        <w:rPr>
          <w:rFonts w:ascii="Times New Roman" w:hAnsi="Times New Roman" w:eastAsia="Times New Roman" w:cs="Times New Roman"/>
        </w:rPr>
        <w:t>“Yesu kʉnoonywa na kʉkʉmwa pɨ bʉlɨsɨ pa kʉsita kwao kʉmwɨtɨkɨla, abatumwa aba bakajengana nake kʉsɨngʉla nkhanɨ. Bakakhʉngaala ngani, na pakʉlonda kʉmʉsita ʉMʉpokesi na kʉsangʉsya ʉbʉbɨ wa Mafarisayo, bakamʉpa amabega, bakamuleka ku nyoofwo. Bakabhomba ɨshɨsalo shao, bakatola ɨmbombo ya kunja awuweene pe, sita mʉpʉga gwake, ɨgapa lya panja sita mʉtɨ wa mʉnda. Ʉlʉamʉlo lwao lutasanukaga kangi naalumo; pa kʉva batendaga kugenda na Yesu kʉngʼanɨ.”</w:t>
      </w:r>
    </w:p>
    <w:p>
      <w:pPr>
        <w:pStyle w:val="ArticleScripture"/>
        <w:jc w:val="left"/>
      </w:pPr>
      <w:r>
        <w:rPr>
          <w:rFonts w:ascii="Times New Roman" w:hAnsi="Times New Roman" w:eastAsia="Times New Roman" w:cs="Times New Roman"/>
        </w:rPr>
        <w:t>“‘Ane fan fu wa lon yi, le i wan tru klia in at de wan ples we den de tresh wit, en i wan geda in wit go na in stoa.’ Matthew 3:12. Dis na bin wan pan di ten we God de purj. Tru di word of tru, den bin de separét di chaf from di wit. Bikos den bin tumas ful wit vain glori en self-righteousness fo aksept reproof, tumas lov di world fo aksept wan laif of humility, plenti tonwe from Jesus. Plenti stil de du di sem tin tide. Den de tes souls tide so lek how den tes dos disciples na di synagogue na Capernaum. Wen tru de rich di heart, den si se dia laif no de akod wit di will of God. Den si di nid fo wan total chenj insay denself; bot den no willing fo tek op dat wok of self-denial. Therefore den de vex wen dia sins de kam na lait. Den go we, tek offense, even as di disciples lef Jesus, de grumble, ‘Dis na hard tok; hu fit yere am?’” The Desire of Ages, 392.</w:t>
      </w:r>
    </w:p>
    <w:p>
      <w:pPr>
        <w:pStyle w:val="ArticleBody"/>
        <w:jc w:val="left"/>
      </w:pPr>
      <w:r>
        <w:rPr>
          <w:rFonts w:ascii="Times New Roman" w:hAnsi="Times New Roman" w:eastAsia="Times New Roman" w:cs="Times New Roman"/>
        </w:rPr>
        <w:t>Ndzi murumiwa wa xivumbeko xa ntwanano wa Malaki la basulaka vana va Levhi hi ndzilo. U basula xivandla-xo-xuza xa yena hi ku helela, a hambanisa koroni ni mungu. U endla ntirho lowu hi fochi. Fochi hi yona yi endlaka ku hambanisiwa, naswona fochi hi wona rungula ra ntiyiso wa nkarhi wa sweswi eka matimu hinkwawo lama khumbekaka laha A basisaka vana va Levhi. Fochi hi wona rungula ni varumiwa va Eliya, lava yimelaka xitirho xa vuavanyisi.</w:t>
      </w:r>
    </w:p>
    <w:p>
      <w:pPr>
        <w:pStyle w:val="ArticleScripture"/>
        <w:jc w:val="left"/>
      </w:pPr>
      <w:r>
        <w:rPr>
          <w:rFonts w:ascii="Times New Roman" w:hAnsi="Times New Roman" w:eastAsia="Times New Roman" w:cs="Times New Roman"/>
        </w:rPr>
        <w:t>Tazama, nitamtuma mjumbe wangu, naye ataitengeneza njia mbele zangu; naye Bwana, mnayemtafuta, atakuja ghafula katika hekalu lake, yaani, mjumbe wa agano, mnayefurahia ndani yake; tazama, atakuja, asema Bwana wa majeshi. Lakini ni nani atakayestahimili siku ya kuja kwake? Naye ni nani atakayesimama atakapoonekana? Kwa maana yeye ni kama moto wa msafishaji, na kama sabuni ya mfua nguo; naye ataketi kama msafishaji na mtakaso wa fedha; naye atawatakasa wana wa Lawi, na kuwachuja kama dhahabu na fedha, ili wapate kumtolea Bwana sadaka katika haki. Ndipo sadaka ya Yuda na Yerusalemu itakapompendeza Bwana, kama katika siku za kale, na kama katika miaka ya zamani. Malaki 3:1–4.</w:t>
      </w:r>
    </w:p>
    <w:p>
      <w:pPr>
        <w:pStyle w:val="ArticleBody"/>
        <w:jc w:val="left"/>
      </w:pPr>
      <w:r>
        <w:rPr>
          <w:rFonts w:ascii="Times New Roman" w:hAnsi="Times New Roman" w:eastAsia="Times New Roman" w:cs="Times New Roman"/>
        </w:rPr>
        <w:t>Ûne a wî piştî Yahyâyê Ma‘medan tê, ew e ku hewşa xwe bi şanî paqij dike, û wek agirê safîker e. Pêvajoya paqijkirinê bi peyamnêrê peymanê pêk tê, û ji ber vê yekê dîrokekê nas dike ku tê de Xudan dikeve nav peymanê bi gelê peymanê yê bijartî yê nû re. Dema ku Îsraêla kevn ji koletiya Misrê hat rizgarkirin, yek ji mijarên wê dîroka pîroz pirsa “yekemzayî” bû. Çi mirina yekemzayiyên Misrê bû, yan jî nasandina Îsraêlê ji aliyê Xwedê ve wek yekemzayîya Wî.</w:t>
      </w:r>
    </w:p>
    <w:p>
      <w:pPr>
        <w:pStyle w:val="ArticleScripture"/>
        <w:jc w:val="left"/>
      </w:pPr>
      <w:r>
        <w:rPr>
          <w:rFonts w:ascii="Times New Roman" w:hAnsi="Times New Roman" w:eastAsia="Times New Roman" w:cs="Times New Roman"/>
        </w:rPr>
        <w:t>Nang popitibayan-mo kamman hi Faraon, Kasta ti kuna ni Jehova, Ti Israel ket anakko, uray ti inaunaak a lalaki: Ket kunak kenca, Palubosam ti anakko a mapan, tapno agserbi caniac: ket no agkedkedca a mangipalubos kencuana a mapan, adtoy, patayecto ti anakmo, uray ti inaunaam a lalaki. Exodo 4:22, 23.</w:t>
      </w:r>
    </w:p>
    <w:p>
      <w:pPr>
        <w:pStyle w:val="ArticleBody"/>
        <w:jc w:val="left"/>
      </w:pPr>
      <w:r>
        <w:rPr>
          <w:rFonts w:ascii="Times New Roman" w:hAnsi="Times New Roman" w:eastAsia="Times New Roman" w:cs="Times New Roman"/>
        </w:rPr>
        <w:t>Nzambi lwele ku ndinganisu y’kilayilu ne Isalele mu mbutukulu mu Ezipte, lukanu lwa nzambi lwalina nti mwana wa ntete wa mobali wa dikanda dia wonso akumipesa ku kisalu kia bupriste. Kansi mu ntomboloko wa mwana-ngombe wa wolo, dikanda dia Levi kaka diale ku luseke lua Mose mu ntomboloko yina. Mu diambu dia bukwikadi bua bo, Nzambi wakatula lukanu Lwake lua nti mwana wa ntete wa dikanda dia wonso akumipesa ku bupriste, ye wakaleka makanda makwabo, wavana dikanda dia Levi bukokeshi bua bupriste kaka bo. Padi munzwi wa ndinganisu eledi kusukula bana ba Levi, yedi kumonisa lisolo ludi bantu ba ndinganisu wa ntete bela kutulwa ku luseke sambu ku bantu ba ndinganisu wa malu. Yayi yina yenzeka ku Yone Mubatizi, ku ba-Millerite, ne yenzeka ku nkama mosi na makumi ana ne bana. Kubanda mu 1840 too ne 1844, nzila wa kusukudibua wakabandama ku diambu dia kumekama dia nsangu wa biprofete wuvua uvana ku William Miller. Wavutulaka ku Mfumu kwiza lukasa ku tempelo Wandi mu Dituku dia 22 dia Octobre, 1844, kansi nzila wa kusukudibua kayisukila to too ne 1863.</w:t>
      </w:r>
    </w:p>
    <w:p>
      <w:pPr>
        <w:pStyle w:val="ArticleScripture"/>
        <w:jc w:val="left"/>
      </w:pPr>
      <w:r>
        <w:rPr>
          <w:rFonts w:ascii="Times New Roman" w:hAnsi="Times New Roman" w:eastAsia="Times New Roman" w:cs="Times New Roman"/>
        </w:rPr>
        <w:t>“Danyeri 8:14 mu buandi, ‘Kugera ku minsi ibiri n’igihumbi na magana atatu; ni ho ubuturo bwera buzezwa,’ hamwe n’ubutumwa bw’umumalayika wa mbere, ‘Mutinye Imana, kandi muyihe icubahiro; kuko igihe c’urubanza rwayo gishitse,’ vyose vyerekeza ku gikorwa ca Kristo mu Ahera Cane, ku rubanza rw’itohoza, si ukuza kwa Kristo kugira acungure abantu biwe no kurandura ababi. Ikosa ntiryari mu kubara ibihe vy’ubuvugishwa, ahubwo ryari mu kintu cari kuzoshika ku mpera y’iyo minsi 2300. Kubera iryo kosa, abizera bari baragize ugucika intege; yamara ivyo vyose ubuvugishwa bwari bwaravuze, n’ivyo vyose bari bafise ishingiro ryo kwitega mu Vyanditswe, vyari vyarashikiriye. Muri ya saha nyene igihe bariko baraboroga kubera ko ivyizigiro vyabo bisa n’ivyahushije, ico gikorwa cari carashitse, ari co ubutumwa bwari bwaravuze, kandi categerezwa kuranguka imbere y’uko Umwami aboneka kugira ahe impera abasavyi biwe.”</w:t>
      </w:r>
    </w:p>
    <w:p>
      <w:pPr>
        <w:pStyle w:val="ArticleScripture"/>
        <w:jc w:val="left"/>
      </w:pPr>
      <w:r>
        <w:rPr>
          <w:rFonts w:ascii="Times New Roman" w:hAnsi="Times New Roman" w:eastAsia="Times New Roman" w:cs="Times New Roman"/>
        </w:rPr>
        <w:t>“Kristo alikuwa amekuja, si duniani, kama walivyotarajia, bali, kama ilivyodokezwa mapema katika mfano, katika Patakatifu pa Patakatifu pa hekalu la Mungu mbinguni. Anaonyeshwa na nabii Danieli kuwa akija wakati huu kwa Mzee wa Siku: ‘Nikaona katika njozi za usiku, na tazama, mmoja aliye mfano wa Mwana wa Adamu akaja pamoja na mawingu ya mbinguni, akafika’—si duniani, bali—’kwa Mzee wa Siku, nao wakamleta karibu mbele zake.’ Danieli 7:13.”</w:t>
      </w:r>
    </w:p>
    <w:p>
      <w:pPr>
        <w:pStyle w:val="ArticleScripture"/>
        <w:jc w:val="left"/>
      </w:pPr>
      <w:r>
        <w:rPr>
          <w:rFonts w:ascii="Times New Roman" w:hAnsi="Times New Roman" w:eastAsia="Times New Roman" w:cs="Times New Roman"/>
        </w:rPr>
        <w:t>“Ukũka ũyũ nĩwatabĩrĩirwo o nĩ mũnabii Malaki: ‘Mwathani, ũrĩa mũcaragia, nĩagooka rũgendo rũa gũtirĩ kwĩhota kũmenyera hekarũ-inĩ yake, o we Mũtũmwo wa kĩrĩkanĩro, ũrĩa mũkenagĩra we: rora, nĩagooka, okuo nĩguo Mwathani wa ita ekuuga.’ Malaki 3:1. Ukũka kwa Mwathani kuuma hekarũ-inĩ yake kwari kwa gũciarĩra, kwa gũtatarwo, kũrĩ andũ ake. Matiaretwo nĩkumurora kuo. Nĩmwetereire agooke thĩ, ‘na mwaki ũrĩa wakanaga agĩcokereria ũiguano kũrĩ arĩa matamenya Ngai, na arĩa matathii na injili.’ 2 Athesalonike 1:8.”</w:t>
      </w:r>
    </w:p>
    <w:p>
      <w:pPr>
        <w:pStyle w:val="ArticleScripture"/>
        <w:jc w:val="left"/>
      </w:pPr>
      <w:r>
        <w:rPr>
          <w:rFonts w:ascii="Times New Roman" w:hAnsi="Times New Roman" w:eastAsia="Times New Roman" w:cs="Times New Roman"/>
        </w:rPr>
        <w:t>“Lelo abantu babengakakulungeli ukumhlangabeza iNkosi yabo. Kwakusasele umsebenzi wokubalungiselela okwakufanele ufezwe ngenxa yabo. Kwakufanele banikwe ukukhanya, okuqondisa imiqondo yabo ethempelini likaNkulunkulu ezulwini; njalo njengoba kwakumelwe ngokholo balandele uMpristi wabo Omkhulu enkonzweni Yakhe khonale, kwakuzakwambulwa imisebenzi emitsha. Omunye umlayezo wesixwayiso lowokufundisa kwakufanele unikezwe ibandla.</w:t>
      </w:r>
    </w:p>
    <w:p>
      <w:pPr>
        <w:pStyle w:val="ArticleScripture"/>
        <w:jc w:val="left"/>
      </w:pPr>
      <w:r>
        <w:rPr>
          <w:rFonts w:ascii="Times New Roman" w:hAnsi="Times New Roman" w:eastAsia="Times New Roman" w:cs="Times New Roman"/>
        </w:rPr>
        <w:t>Wî pêxember dibêje: ‘Kî dikare roja hatina Wî biqede? û kî dê raweste gava ku Ew xuya bibe? çimkî Ew wek agirê paqijker e, û wek sabûnê paqijkerên cilan e; û Ew dê wek paqijker û tesfiyekarê zîvê rûne; û Ew dê kurên Lewî paqij bike, û wan wek zêr û zîvê tesfiye bike, da ku ew pêşkêşiyek bi rastdariyê ji Xudan re pêşkêş bikin.’ Malachi 3:2, 3. Yên ku dê li ser erdê bijîn dema ku navbeynkariya Mesîh di perestgeha jorîn de bidome, divê bê navbeynkar li ber çavên Xwedayek pîroz rawestin. Cilên wan divê bêxem û bêlek bin; karakterên wan divê bi xwîna reşandinê ji guneh paqij bibin. Bi kerema Xwedê û bi hewldana xwe ya bi dîlsozî, divê ew di şerê li dijî xerabiyê de serketî bin. Dema ku dadweriya lêkolînê li ezmên berdewam e, dema ku gunehên bawermendên poşman ji perestgehê têne rakirin, di nav gelê Xwedê de li ser erdê xebateke taybet a paqijkirinê, ya dûrketina ji gunehê, heye ku pêk were. Ev xebat di peyamên Peyxam 14 de bi awayekî zelaltir tê pêşkêş kirin.</w:t>
      </w:r>
    </w:p>
    <w:p>
      <w:pPr>
        <w:pStyle w:val="ArticleScripture"/>
        <w:jc w:val="left"/>
      </w:pPr>
      <w:r>
        <w:rPr>
          <w:rFonts w:ascii="Times New Roman" w:hAnsi="Times New Roman" w:eastAsia="Times New Roman" w:cs="Times New Roman"/>
        </w:rPr>
        <w:t>“Nkochi ihi ntuma nji yaghakia, achie a Kristo nivatunga tayari kwo kuoneka Kwakwe. ‘Po ikapereko lya Yuda na Yerusalemu liva lya kumemesha kwa Mukama, nge misi ya kala, kandi nge myaka ya dulu.’ Malaki 3:4. Po ekanisa iyo Mukama wetu, mu kwija Kwe, alikwakira eri We mwenene, neryaba ‘ekanisa ey’ekitinisa, etaina ibara, oba ekunjo, oba ekintu kyona ekiri nk’ekyo.’ Abaefeso 5:27. Po yo erireba ‘nk’enkya, nungi nk’omwezi, yeru nk’izuba, kandi etisa nk’eggye eririna ebendera zaaryo.’ Oluyimba lwa Sulemaani 6:10.”</w:t>
      </w:r>
    </w:p>
    <w:p>
      <w:pPr>
        <w:pStyle w:val="ArticleScripture"/>
        <w:jc w:val="left"/>
      </w:pPr>
      <w:r>
        <w:rPr>
          <w:rFonts w:ascii="Times New Roman" w:hAnsi="Times New Roman" w:eastAsia="Times New Roman" w:cs="Times New Roman"/>
        </w:rPr>
        <w:t>“Ihanze y’ukuza kw’Umwami mu rusengero rwe, Malaki na none yahanuye ukuza kwe kwa kabiri, ukuza kwe kugira ngo acire urubanza, muri aya magambo ati: ‘Kandi nzabegera kugira ngo mbacire urubanza; kandi nzaba umuhamya wihuta wo gushinja abarozi, n’abasambanyi, n’abarahira ibinyoma, n’abariganya umukozi mu gihembo cye, n’umupfakazi, n’impfubyi, n’abimika umunyamahanga ku burenganzira bwe, kandi ntibantinye, ni ko Uwiteka Nyiringabo avuga.’ Malaki 3:5. Yuda yerekeza kuri iyo scene nyene igihe avuga ati: ‘Raba, Umwami araza azanye ibihumbi mirongo vy’abera biwe, kugira ngo acire bose urubanza, no gutsindisha abanyavyaha bose bo muri bo ku vyerekeye ibikorwa vyabo vyose vy’ubugome.’ Yuda 14, 15. Uku kuza, n’ukuza kw’Umwami mu rusengero rwe, ni ibiba bibiri bitandukanye kandi bitandukanijwe.”</w:t>
      </w:r>
    </w:p>
    <w:p>
      <w:pPr>
        <w:pStyle w:val="ArticleScripture"/>
        <w:jc w:val="left"/>
      </w:pPr>
      <w:r>
        <w:rPr>
          <w:rFonts w:ascii="Times New Roman" w:hAnsi="Times New Roman" w:eastAsia="Times New Roman" w:cs="Times New Roman"/>
        </w:rPr>
        <w:t>“Kuyeza kwa Kristu ngati Mkulu wa Ansembe wathu kulowa m’Malo Opatulikitsa Kwambiri, chifukwa cha kuyeretsedwa kwa malo opatulika, monga mwaonetsedwera pa Danieli 8:14; kuza kwa Mwana wa munthu kwa Wokalamba wa Masiku, monga kwafotokozedwera pa Danieli 7:13; ndi kuza kwa Ambuye ku kachisi Wake, monga kunanenedweratu ndi Malaki, ndi mafotokozedwe a chochitika chomwecho chimodzi; ndipo chimenechi chikuimiridwanso ndi kuza kwa mkwati ku ukwati, monga momwe Kristu anafotokozera m’fanizo la anamwali khumi, la Mateyu 25.” The Great Controversy, 424–426.</w:t>
      </w:r>
    </w:p>
    <w:p>
      <w:pPr>
        <w:pStyle w:val="ArticleBody"/>
        <w:jc w:val="left"/>
      </w:pPr>
      <w:r>
        <w:rPr>
          <w:rFonts w:ascii="Times New Roman" w:hAnsi="Times New Roman" w:eastAsia="Times New Roman" w:cs="Times New Roman"/>
        </w:rPr>
        <w:t>بۆ چوار «هاتن» لە پەراگرافی دواوە ئاماژە کراوە، هەموویان هەمان هاتنن کە بە چوار شێوازی جیاواز وێنا کراون. یەکێک لەو «هاتنانە» مەتەڵی دە کچۆڵە پاکیزەکانە.</w:t>
      </w:r>
    </w:p>
    <w:p>
      <w:pPr>
        <w:pStyle w:val="ArticleScripture"/>
        <w:jc w:val="left"/>
      </w:pPr>
      <w:r>
        <w:rPr>
          <w:rFonts w:ascii="Times New Roman" w:hAnsi="Times New Roman" w:eastAsia="Times New Roman" w:cs="Times New Roman"/>
        </w:rPr>
        <w:t>“Nĩngĩ nĩndĩrathimwo kũrĩ mũhĩrĩga wa arĩa ikũmi, atano a o maatari aũgĩ, na atano matarĩ aũgĩ. Mũhĩrĩga ũyũ nĩ ũkũhĩngũrĩrwo, na nĩ ũgakũhĩngũrĩrwo, nginya harĩ ũrĩa wandĩkĩtwo na mũandĩko wake, nĩgũkorwo ũrĩ na mĩario ya mwanya mũnene kũrĩ ihinda rĩĩno; na ta ũhoro wa mũraika wa gatatũ, nĩwahingĩrĩrio na nĩũgũthiĩ mbere gũtũũra ũhoro wa ma kũu nginya mũciĩrĩrio wa ihinda.” Review and Herald, August 19, 1890.</w:t>
      </w:r>
    </w:p>
    <w:p>
      <w:pPr>
        <w:pStyle w:val="ArticleBody"/>
        <w:jc w:val="left"/>
      </w:pPr>
      <w:r>
        <w:rPr>
          <w:rFonts w:ascii="Times New Roman" w:hAnsi="Times New Roman" w:eastAsia="Times New Roman" w:cs="Times New Roman"/>
        </w:rPr>
        <w:t>ئەگەر ئەو چوار «هاتنە» «وەسفی هەمان ڕووداون»، ئەوا ئەو چوار «هاتنە»یەی کە لە سەرەتای ئەدڤێنتیزمدا لە بزوتنەوەی میلێرایتی بەجێهێنران، لە کۆتایی ئەدڤێنتیزمدا لە بزوتنەوەی ئەلیادا دووبارە «بە پیتی تەواو» «بەجێهێنرێن».</w:t>
      </w:r>
    </w:p>
    <w:p>
      <w:pPr>
        <w:pStyle w:val="ArticleBody"/>
        <w:jc w:val="left"/>
      </w:pPr>
      <w:r>
        <w:rPr>
          <w:rFonts w:ascii="Times New Roman" w:hAnsi="Times New Roman" w:eastAsia="Times New Roman" w:cs="Times New Roman"/>
        </w:rPr>
        <w:t>William Miller nda va-Millerite va-li vaimwishi va ujumbe wa malaika wa kwanza, na katika kifungu icho-icho kutoka Early Writings ambacho tu-me-nukuu hivi karibuni, ujumbe wa malaika wa kwanza u-li-kuwa na sifa zilezile kabisa za Yohana Mbatizaji. Tu-li-nukuu kifungu kinachosema kwamba wale walio-kataa ujumbe wa Yohana Mbatizaji hawakuweza kufaidika kwa mafundisho ya Yesu. Katika aya inayofuata yeye asema, “Wale walio-kataa ujumbe wa kwanza hawakuweza kufaidika kwa wa pili; wala hawakufaidika kwa kilio cha usiku wa manane, ambacho kilikuwa kuwaandaa ili waingie pamoja na Yesu kwa imani ndani ya Patakatifu pa Patakatifu pa patakatifu pa mbinguni.” William Miller na Yohana Mbatizaji, wote wawili, wa-na-wakilisha vyombo vya hukumu.</w:t>
      </w:r>
    </w:p>
    <w:p>
      <w:pPr>
        <w:pStyle w:val="ArticleBody"/>
        <w:jc w:val="left"/>
      </w:pPr>
      <w:r>
        <w:rPr>
          <w:rFonts w:ascii="Times New Roman" w:hAnsi="Times New Roman" w:eastAsia="Times New Roman" w:cs="Times New Roman"/>
        </w:rPr>
        <w:t>ئەگەر هیچکام لە هەردووکیان دەربارنەهاتبان، نەوەکانی تایبەتیان بەرپرسیار نەدەگیران لەبەر ڕەتکردنەوەی ڕووناکی. خودا ئەو دوو نێردراوەی بەکارهێنا بۆ لابردنی پەردەی گوناهی لاودیکیا، و بەو شێوەیە ڕووتی لاودیکیایی گەلی هەڵبژێردراوی پێشووی دەرخست، بە ناساندنی پەیامێک کە چ قبوڵ بکرایەوە یان ڕەت بکرایەوە، لە دادوەریدا بەکاردەهێنرایەوە وەک نیشانەی ئەوەی پێغەمبەرێک لەنێویاندا بووە. مێژووی 1840 تا 1844 بە ئاگری دابەزاندن لەسەر قوربانیی ئەلیاس لەسەر کێوی کەرمیل نموونەکرابوو. پێغەمبەری ڕاست لە پێغەمبەرە درۆزنەکان جیابوویەوە.</w:t>
      </w:r>
    </w:p>
    <w:p>
      <w:pPr>
        <w:pStyle w:val="ArticleBody"/>
        <w:jc w:val="left"/>
      </w:pPr>
      <w:r>
        <w:rPr>
          <w:rFonts w:ascii="Times New Roman" w:hAnsi="Times New Roman" w:eastAsia="Times New Roman" w:cs="Times New Roman"/>
        </w:rPr>
        <w:t>Tukau po toki ingkahat ta oning uluh zung para nelhrihpi ding a, October 22, 1844 hnu ah thianhlimna hna thawh a kal chhoh zia chu. Sister White nih October 22, 1844 hnu ah, “miakup cu an Bawipa tawh ton dingah an inpehtlai rih lo. An hrangah tiarlan ding tuahnak pakhat a um rih. Vaan ah Pathian biakinn lamah an thinlung hruai dingin êng pek ding a si; cun anmahnih nih rinna hmangin khika a rawngbawlnak ah an Tlangbawi Puithiam an hnu an zulh tikah, hna tuah ding thar pawl chu phuan in a um lai. Hruainak le zirhthiamnak thuchah dang pakhat khal kawhhran hnenah pek ding a si,” tiah a rel.</w:t>
      </w:r>
    </w:p>
    <w:p>
      <w:pPr>
        <w:pStyle w:val="ArticleBody"/>
        <w:jc w:val="left"/>
      </w:pPr>
      <w:r>
        <w:rPr>
          <w:rFonts w:ascii="Times New Roman" w:hAnsi="Times New Roman" w:eastAsia="Times New Roman" w:cs="Times New Roman"/>
        </w:rPr>
        <w:t>Adventismi walikapokataa “nyakati saba” za Mambo ya Walawi ishirini na sita, ambazo Danieli aliziita “kiapo” cha Musa, walipoteza uwezo wao wa kutambua kwamba mchakato wa utakaso uliendelea zaidi ya kazi yao ya awali ya kuelewa kweli zilizohusiana na kufunguliwa kwa hukumu.</w:t>
      </w:r>
    </w:p>
    <w:p>
      <w:pPr>
        <w:pStyle w:val="ArticleBody"/>
        <w:jc w:val="left"/>
      </w:pPr>
      <w:r>
        <w:rPr>
          <w:rFonts w:ascii="Times New Roman" w:hAnsi="Times New Roman" w:eastAsia="Times New Roman" w:cs="Times New Roman"/>
        </w:rPr>
        <w:t>Na lisolo oyo ekolanda, tokotalela mosala ya bopetoli oyo ezali kokoba, mpe tokobanda koyokanisa liseke ya Protestantisime ya solo oyo Adventisme ya Millerite ezwaki na bambula ya 1840 na liseke ya Républicanisme.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Gatatu</dc:title>
  <dc:subject>Ku ijulikane</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