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ئېلىيا — ئون ئىككىنچى سان</w:t>
      </w:r>
    </w:p>
    <w:p>
      <w:pPr>
        <w:pStyle w:val="ArticleSubtitle"/>
        <w:jc w:val="left"/>
      </w:pPr>
      <w:r>
        <w:rPr>
          <w:rFonts w:ascii="Arial" w:hAnsi="Arial" w:eastAsia="Arial" w:cs="Arial"/>
        </w:rPr>
        <w:t>Buli lugenyi buliyinulibwe.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ئێمە هێشتا لەسەر ئەلیاس وەک هێمایەکی پێغەمبەرانە دەدوێین. ئەلیاس بە ئاخابی راگەیاند کە بۆ سێ ساڵ باران نابێت، تەنها بە وشەی ئەو نەبێت.</w:t>
      </w:r>
    </w:p>
    <w:p>
      <w:pPr>
        <w:pStyle w:val="ArticleScripture"/>
        <w:jc w:val="left"/>
      </w:pPr>
      <w:r>
        <w:rPr>
          <w:rFonts w:ascii="Times New Roman" w:hAnsi="Times New Roman" w:eastAsia="Times New Roman" w:cs="Times New Roman"/>
        </w:rPr>
        <w:t>ئێلیاسی تیشبی، کە لە دانیشتووانی جلعاد بوو، بە ئەحابی وت: وەک یەزدانی پەروەردگاری ئیسرائیل زیندووە، ئەوەی لە بەردەمی ئەودا ڕاوەستاووم، لەم ساڵانەدا نە شەبنەم دەبێت و نە باران، مەگەر بە پێی قسەی من. ١ پاشایان ١٧:١</w:t>
      </w:r>
    </w:p>
    <w:p>
      <w:pPr>
        <w:pStyle w:val="ArticleBody"/>
        <w:jc w:val="left"/>
      </w:pPr>
      <w:r>
        <w:rPr>
          <w:rFonts w:ascii="Times New Roman" w:hAnsi="Times New Roman" w:eastAsia="Times New Roman" w:cs="Times New Roman"/>
        </w:rPr>
        <w:t>Kilistosi atumenyesha mu gitabo ca Luka ko ya myaka itatu yari mu vy’ukuri imyaka itatu n’igice.</w:t>
      </w:r>
    </w:p>
    <w:p>
      <w:pPr>
        <w:pStyle w:val="ArticleScripture"/>
        <w:jc w:val="left"/>
      </w:pPr>
      <w:r>
        <w:rPr>
          <w:rFonts w:ascii="Times New Roman" w:hAnsi="Times New Roman" w:eastAsia="Times New Roman" w:cs="Times New Roman"/>
        </w:rPr>
        <w:t>Ndipo iye akati, Zvirokwazvo ndinoti kwamuri, hapana muporofita unogamuchirwa munyika yake. Asi ndinokuudzai chokwadi, chirikadzi zhinji dzakanga dziri muIsraeri pamazuva aEria, kudenga pakavharwa makore matatu nemwedzi mitanhatu, nzara huru ikava panyika yose; asi Eria haana kutumwa kune mumwe wavo, kunze kweSarepta, guta reSidhoni, kumukadzi akanga ari chirikadzi. Ruka 4:24–26.</w:t>
      </w:r>
    </w:p>
    <w:p>
      <w:pPr>
        <w:pStyle w:val="ArticleBody"/>
        <w:jc w:val="left"/>
      </w:pPr>
      <w:r>
        <w:rPr>
          <w:rFonts w:ascii="Times New Roman" w:hAnsi="Times New Roman" w:eastAsia="Times New Roman" w:cs="Times New Roman"/>
        </w:rPr>
        <w:t>Imyaka itatu n’igice yabayeho mu gihe cya Ahabu na Yezebeli, bityo ikagaragaza imyaka itatu n’igice y’ubuhanuzi kuva mu 538 kugeza mu 1798, igihe ubupapa, bugereranywa na Yezebeli mu itorero ry’i Tiyatira, bwategekaga mu gihe cy’Umwijima.</w:t>
      </w:r>
    </w:p>
    <w:p>
      <w:pPr>
        <w:pStyle w:val="ArticleScripture"/>
        <w:jc w:val="left"/>
      </w:pPr>
      <w:r>
        <w:rPr>
          <w:rFonts w:ascii="Times New Roman" w:hAnsi="Times New Roman" w:eastAsia="Times New Roman" w:cs="Times New Roman"/>
        </w:rPr>
        <w:t>Basi nina mambo machache dhidi yako, kwa sababu unamruhusu yule mwanamke Yezebeli, yeye ajiitaye nabii mke, kuwafundisha na kuwapotosha watumishi wangu kufanya uasherati na kula vitu vilivyotolewa dhabihu kwa sanamu. Nami nikampa nafasi ya kutubu kwa uasherati wake, wala hakutubu. Tazama, nitamtupa kitandani, na wale wazini pamoja naye nitawatupa katika dhiki kuu, isipokuwa watubu kwa matendo yao. Nami nitawaua watoto wake kwa mauti; na makanisa yote watajua ya kuwa mimi ndiye nichunguzaye viuno na mioyo; nami nitampa kila mmoja wenu kwa kadiri ya matendo yenu. Ufunuo 2:20–23.</w:t>
      </w:r>
    </w:p>
    <w:p>
      <w:pPr>
        <w:pStyle w:val="ArticleBody"/>
        <w:jc w:val="left"/>
      </w:pPr>
      <w:r>
        <w:rPr>
          <w:rFonts w:ascii="Times New Roman" w:hAnsi="Times New Roman" w:eastAsia="Times New Roman" w:cs="Times New Roman"/>
        </w:rPr>
        <w:t>“Dusare sa kupenta” ni Jezebel ay tatlu yaata ma kalahati a taun ta kaaldaw ni Elias, et tatlu yaata ma kalahati a profetiku a taun manlapud 538 agingga 1798 idi Kaanngilaan a Panawen ti pannakaidadanes dagiti papa. Ti dusa ni Jezebel ken dagiti ari ti Europa a nakikamalala kencuana, ket ti maibelleng ida iti pagiddaan ti riribuk ken ti ipapatay dagiti annakna. Adda met dagiti matalek a kararua idi Kaanngilaan a Panawen, a naibellengda met iti pagiddaan ti riribuk, ngem agbiagda. Idi naibellengda iti pagiddaan ti riribuk, ti pagbanagan a biag para kadagiti matalek wenno patay para kadagiti saan a matalek ket naibatay iti “ar-aramidda.” Ti pagiddaan ti riribuk dagiti matalek ket nangpataud iti anus ken biag. Ti pagiddaan a riribukda ket agpatingga iti asideg ti panungpalan dagiti tatlu yaata ma kalahati a taun, sakbay laeng a pumanaw ni Elias idi Sarepta tapno bilinenna ni Acab nga ayabanna amin nga Israel iti Bantay Carmel.</w:t>
      </w:r>
    </w:p>
    <w:p>
      <w:pPr>
        <w:pStyle w:val="ArticleScripture"/>
        <w:jc w:val="left"/>
      </w:pPr>
      <w:r>
        <w:rPr>
          <w:rFonts w:ascii="Times New Roman" w:hAnsi="Times New Roman" w:eastAsia="Times New Roman" w:cs="Times New Roman"/>
        </w:rPr>
        <w:t>“Ekalesia na veivakamacalataki a sega ni tomani tiko ena loma ni gauna taucoko ni yabaki 1260. Na Kalou, ena Nona loloma vei ira na Nona tamata, a vakalekalekataka na gauna ni nodra vakatovolei ena bukawaqa. Ena Nona tukuna rawa tu mai na ‘veivakararawataki levu’ ena yaco mai vua na ekalesia, a kaya na iVakabula: ‘Kevaka sa sega ni vakalekalekataki na veisiga ko ya, sa sega ni dua na tamata ena bula: ia ena vukudra na digitaki, ena vakalekalekataki na veisiga ko ya.’ Maciu 24:22. Ena vuku ni kaukauwa ni Veivakavoui, a mai vakayacori na oti ni veivakamacalataki ni bera ni yaco na 1798.” The Great Controversy, 266, 267.</w:t>
      </w:r>
    </w:p>
    <w:p>
      <w:pPr>
        <w:pStyle w:val="ArticleBody"/>
        <w:jc w:val="left"/>
      </w:pPr>
      <w:r>
        <w:rPr>
          <w:rFonts w:ascii="Times New Roman" w:hAnsi="Times New Roman" w:eastAsia="Times New Roman" w:cs="Times New Roman"/>
        </w:rPr>
        <w:t>تھِی پاپائیتے کِھاتِر “مصیبتُک بِستَر” ہُند حُکم “اَسہِ چھُکھ ہَتھ نِش مَرناون” یِم تٔمِس ہُنٛد اَولاد، مگر “مصیبتُک بِستَر” ہُنٛد حُکم اَسہِ وُچھان زِندگانی ہُنٛد اَیک وَعدہ تہٕ تِمَن کِھاتِر یِمَن ہُنٛد اَعمال تِمَن ہُنٛد وفاداری ہٕند ثبوت دِوان، یِتھ پٲٹھۍ زٕرِفَتہٕ ہَوِی صارِپتاہِ بیوہٕ ہُند بیٛیہِ ہُنٛد مَرنَس منز۔</w:t>
      </w:r>
    </w:p>
    <w:p>
      <w:pPr>
        <w:pStyle w:val="ArticleScripture"/>
        <w:jc w:val="left"/>
      </w:pPr>
      <w:r>
        <w:rPr>
          <w:rFonts w:ascii="Times New Roman" w:hAnsi="Times New Roman" w:eastAsia="Times New Roman" w:cs="Times New Roman"/>
        </w:rPr>
        <w:t>Na ikawa baada ya mambo hayo kwamba mwana wa yule mwanamke, bibi wa nyumba, akaumwa; na ugonjwa wake ukawa mzito sana, hata hakusalia na pumzi ndani yake. Naye akamwambia Eliya, Nina nini nawe, Ee mtu wa Mungu? Je, umekuja kwangu ili kuikumbusha dhambi yangu, na kumwua mwanangu? Naye akamwambia, Nipe mwanao. Kisha akamtoa kifuani mwake, akampandisha juu chumbani, alikokuwa akikaa, akamlaza juu ya kitanda chake mwenyewe. Akamlilia Bwana, akasema, Ee Bwana, Mungu wangu, je, umemletea mabaya pia mjane huyu ninayekaa kwake, kwa kumwua mwanawe? Kisha akajinyoosha juu ya mtoto mara tatu, akamlilia Bwana, akasema, Ee Bwana, Mungu wangu, nakuomba, nafsi ya mtoto huyu na imrudie tena. Bwana akaisikia sauti ya Eliya; nafsi ya mtoto ikamrudia tena, naye akafufuka. Eliya akamtwaa yule mtoto, akamshusha kutoka kile chumba mpaka nyumbani, akamkabidhi kwa mama yake; naye Eliya akasema, Tazama, mwanao yu hai. Yule mwanamke akamwambia Eliya, Sasa kwa jambo hili najua ya kuwa wewe u mtu wa Mungu, na ya kuwa neno la Bwana kinywani mwako ni kweli. 1 Wafalme 17:17–24.</w:t>
      </w:r>
    </w:p>
    <w:p>
      <w:pPr>
        <w:pStyle w:val="ArticleBody"/>
        <w:jc w:val="left"/>
      </w:pPr>
      <w:r>
        <w:rPr>
          <w:rFonts w:ascii="Times New Roman" w:hAnsi="Times New Roman" w:eastAsia="Times New Roman" w:cs="Times New Roman"/>
        </w:rPr>
        <w:t>Mwaali yatákwile ko Eliya wazhile “muntu wa Leza,” pakuti “izwi lya Mwata” ilya muletile umwana wakwe ku bumi nakabili, lyali izwi lya “bulelèlà.” Inshila ya matambo yatatu iyo Eliya aitanikilepo pa mwana wa mwaali, mwaali ayumvwileko nga “izwi” mu kanwa ka Eliya nga “bulelèlà.” Ishiwi lya Chihebere ‘emeth,’ lyapilibulwa muli iyi ndandalilo nga “bulelèlà,” kabili liminina amaka ya kulenga aya Alpha na Omega. Ni shiwi lya Chihebere ilyakengelwe ku kalata ya kutendeka, ya bu ikumi na butatu, na ya kulekelesha iya alifabete ya Chihebere, kabili liminina Amaka ayo ayakona ukuleta abafwile ku bumi nakabili.</w:t>
      </w:r>
    </w:p>
    <w:p>
      <w:pPr>
        <w:pStyle w:val="ArticleBody"/>
        <w:jc w:val="left"/>
      </w:pPr>
      <w:r>
        <w:rPr>
          <w:rFonts w:ascii="Times New Roman" w:hAnsi="Times New Roman" w:eastAsia="Times New Roman" w:cs="Times New Roman"/>
        </w:rPr>
        <w:t>Abizera bi patî, mîna neabizeran, di “demê” dema ceribandinê ya bi sê sal û nîv hatî temsîl kirin de, dadweriya “nivîna tengasiyê” wergirtin. Mirin encama ji bo zarokên wê polê bû ku li pey fahişeya ku zinakari kir û hînkirinên paganizmê fêr kir, çûn. Jiyan ji bo pola din hate dayîn ku rêberiyên Îlyasê şopandin û bi Peyva “rastiyê” bawer kirin.</w:t>
      </w:r>
    </w:p>
    <w:p>
      <w:pPr>
        <w:pStyle w:val="ArticleBody"/>
        <w:jc w:val="left"/>
      </w:pPr>
      <w:r>
        <w:rPr>
          <w:rFonts w:ascii="Times New Roman" w:hAnsi="Times New Roman" w:eastAsia="Times New Roman" w:cs="Times New Roman"/>
        </w:rPr>
        <w:t>Mufwile wakwe alikonkile ekyalo kya Eliya ekyakumutwalila amenshi amamweke no kumuha omugati, kabili obukonkanyi bwakwe ku kyambo kya kasesema buminekela abe cishinka mu miku ya mfifi iya Tiatira. (Cili cawama ukumona ukuti ilyo Eliya alailisha umfwaile wakwe ukuti atangile ukumuliisha, elyo panuma alishe umwana wakwe pamo na we mwine, ico cimininekela nco cakuti Eliya ewakatangila ukuposelwako ifyakulya ifyakulya. Ewakatangila ukupokelela imbila, elyo panuma ekelesiya.) Twalishibikwa ukuti imilimo ya bacishinka yali ikulu ukucila ku mpela ukucila ku kutendeka.</w:t>
      </w:r>
    </w:p>
    <w:p>
      <w:pPr>
        <w:pStyle w:val="ArticleScripture"/>
        <w:jc w:val="left"/>
      </w:pPr>
      <w:r>
        <w:rPr>
          <w:rFonts w:ascii="Times New Roman" w:hAnsi="Times New Roman" w:eastAsia="Times New Roman" w:cs="Times New Roman"/>
        </w:rPr>
        <w:t>Na kwa malaika wa kanisa lililo katika Thyatira andika; Haya ndiyo asemayo Mwana wa Mungu, aliye na macho yake mfano wa mwali wa moto, na miguu yake ni kama shaba safi; Nayajua matendo yako, na upendo, na huduma, na imani, na saburi yako, na matendo yako; na ya mwisho ni mengi kuliko ya kwanza. Ufunuo 2:18, 19.</w:t>
      </w:r>
    </w:p>
    <w:p>
      <w:pPr>
        <w:pStyle w:val="ArticleBody"/>
        <w:jc w:val="left"/>
      </w:pPr>
      <w:r>
        <w:rPr>
          <w:rFonts w:ascii="Times New Roman" w:hAnsi="Times New Roman" w:eastAsia="Times New Roman" w:cs="Times New Roman"/>
        </w:rPr>
        <w:t>Abesigwa baagaragaje “imirimo” myiza mu gihe cya wa “mwanya” ubupapa bwahawe kugira ngo bwihane, ariko imirimo yabo ku iherezo yari “myinshi kuruta iya mbere.” Uwo “mwanya” ubwo wari uri hafi kurangira, Kristo yohereje inyenyeri yo mu gitondo y’Ubugorozi, yatangiye umurimo wo kutazongera kwihanganira ubupapa, bwo bwigishije itorero “gusambana no kurya ibyaterekerejwe ibigirwamana.”</w:t>
      </w:r>
    </w:p>
    <w:p>
      <w:pPr>
        <w:pStyle w:val="ArticleScripture"/>
        <w:jc w:val="left"/>
      </w:pPr>
      <w:r>
        <w:rPr>
          <w:rFonts w:ascii="Times New Roman" w:hAnsi="Times New Roman" w:eastAsia="Times New Roman" w:cs="Times New Roman"/>
        </w:rPr>
        <w:t>Na yēn la yāg maŋ, kà kùgim n taab n tìɣim nɛ m̀ tóm zūg hālí nàas, mā nà kīs ò la pàng zūg tɛn-dím la: Kà ò nà dīgī bà nɛ kūgri dāugo; wūv bòn-yōod dīgri la, bà nà yɛb bà nɛ pās-pās: wūv mān mē n dāa dii n yɛl m̀ Bāa zūg. Kà mā nà kīs ò la zāam n yīl la. Yēn sɔ́ŋ n mor tùbri, bɛ ò wùm sī’əl n Sīgri la yɛt tì-kāya la. Maan-gomd 2:26–29.</w:t>
      </w:r>
    </w:p>
    <w:p>
      <w:pPr>
        <w:pStyle w:val="ArticleBody"/>
        <w:jc w:val="left"/>
      </w:pPr>
      <w:r>
        <w:rPr>
          <w:rFonts w:ascii="Times New Roman" w:hAnsi="Times New Roman" w:eastAsia="Times New Roman" w:cs="Times New Roman"/>
        </w:rPr>
        <w:t>Kristo akibagira “bintu bike” ku b’inda n’obwesigwa ku ntandikwa y’“ekiseera” obwaweebwa obwapapa okukyuka, kubanga baali baganyizza Yezebeeri, “eyeeyita nnabbi omukazi, okuyigiriza n’okukyamya abaddu bange okwenda obwenzi, n’okulya ebyaweebwayo eri ebifaananyi.” Naye ku nkomerero y’“ekiseera” b’abo abeesigwa bandireka okugumiikiriza obwapapa okweyongera n’okukyamya kwe.</w:t>
      </w:r>
    </w:p>
    <w:p>
      <w:pPr>
        <w:pStyle w:val="ArticleScripture"/>
        <w:jc w:val="left"/>
      </w:pPr>
      <w:r>
        <w:rPr>
          <w:rFonts w:ascii="Times New Roman" w:hAnsi="Times New Roman" w:eastAsia="Times New Roman" w:cs="Times New Roman"/>
        </w:rPr>
        <w:t>لە سەدەی چواردەهەمدا لە ئینگلتەرا «ئەستێرەی بەیانیی ڕیفۆرمەیشن» هەستا. جۆن ویکلیف بانگوازەی چاکسازی بوو، نەک تەنها بۆ ئینگلتەرا، بەڵکو بۆ هەموو مەسیحیەت. ئەو ناڕەزایییە گەورەیە دژ بە ڕۆما کە ڕێگەی پێدرا لەسەر زمانی بهێنێت، هەرگیز نەبوو بێدەنگ بکرێت. ئەو ناڕەزایییە ملم لانێیەک کردەوە کە دەبوو بە ئازادبوونی تاکەکان، کڵێساکان و نەتەوەکان کۆتایی بێت.» The Great Controversy, 80.</w:t>
      </w:r>
    </w:p>
    <w:p>
      <w:pPr>
        <w:pStyle w:val="ArticleBody"/>
        <w:jc w:val="left"/>
      </w:pPr>
      <w:r>
        <w:rPr>
          <w:rFonts w:ascii="Times New Roman" w:hAnsi="Times New Roman" w:eastAsia="Times New Roman" w:cs="Times New Roman"/>
        </w:rPr>
        <w:t>Kudia kya bamika ba Nzambi badia, kele malongi to nsangu yina bo ndimaka. Pité ya kindumba kele dibundu kusadila ngolo ya leta sambu na kulungisa kukotisa na ngolo malongi na yandi ya bisambu ya biteki. Na “ntangu” yina kupesamaka na Yezabele sambu na kubalula ntima, dibundu tinaka na kwenda na ntoto ya zelo sambu na kuvanda na lukengolo.</w:t>
      </w:r>
    </w:p>
    <w:p>
      <w:pPr>
        <w:pStyle w:val="ArticleScripture"/>
        <w:jc w:val="left"/>
      </w:pPr>
      <w:r>
        <w:rPr>
          <w:rFonts w:ascii="Times New Roman" w:hAnsi="Times New Roman" w:eastAsia="Times New Roman" w:cs="Times New Roman"/>
        </w:rPr>
        <w:t>Na mwanamke akakimbilia nyikani, mahali alipoandaliwa na Mungu, ili huko walishwe kwa siku elfu moja na mia mbili na sitini…. Naye mwanamke akapewa mabawa mawili ya tai mkubwa, ili aruke kwenda nyikani, mahali pake, ambako analishwa kwa wakati, na nyakati, na nusu ya wakati, mbali na uso wa yule nyoka. Yule nyoka akatoa katika kinywa chake nyuma ya mwanamke maji kama mto wa gharika, ili amgharikishe kwa hiyo gharika. Nayo nchi ikamsaidia yule mwanamke; nchi ikafungua kinywa chake, ikaimeza ile gharika aliyoitoa yule joka katika kinywa chake. Ufunuo 12:6, 14–16.</w:t>
      </w:r>
    </w:p>
    <w:p>
      <w:pPr>
        <w:pStyle w:val="ArticleBody"/>
        <w:jc w:val="left"/>
      </w:pPr>
      <w:r>
        <w:rPr>
          <w:rFonts w:ascii="Times New Roman" w:hAnsi="Times New Roman" w:eastAsia="Times New Roman" w:cs="Times New Roman"/>
        </w:rPr>
        <w:t>Mangu ya kuombakania ya Yezebeli na Ahabu, Obadia alisimamiya ubatilishu owalipwanga na nyika ya musitu mu mangu ya utwa wa upapa.</w:t>
      </w:r>
    </w:p>
    <w:p>
      <w:pPr>
        <w:pStyle w:val="ArticleScripture"/>
        <w:jc w:val="left"/>
      </w:pPr>
      <w:r>
        <w:rPr>
          <w:rFonts w:ascii="Times New Roman" w:hAnsi="Times New Roman" w:eastAsia="Times New Roman" w:cs="Times New Roman"/>
        </w:rPr>
        <w:t>Ahabi akamwita Obadia, aliyekuwa msimamizi wa nyumba yake. (Basi Obadia alimcha Bwana sana; kwa maana ikawa, wakati Yezebeli alipowakatilia mbali manabii wa Bwana, Obadia akawachukua manabii mia moja, akawaficha hamsini hamsini katika pango, akawalisha mkate na maji.) 1 Wafalme 18:3, 4.</w:t>
      </w:r>
    </w:p>
    <w:p>
      <w:pPr>
        <w:pStyle w:val="ArticleBody"/>
        <w:jc w:val="left"/>
      </w:pPr>
      <w:r>
        <w:rPr>
          <w:rFonts w:ascii="Times New Roman" w:hAnsi="Times New Roman" w:eastAsia="Times New Roman" w:cs="Times New Roman"/>
        </w:rPr>
        <w:t>ئەبدیایە کارى خۆی کە پێغەمبەرانى بە پەنجا پەنجا لە ئەشکەوتاندا دەشاردەوە، هێمای ئەو شوێنەیە لە بیابان کە خودا ئامادەی کرد بۆ خواردن‌پێدانى دڵسۆزان، ئەوانەی ڕەتیان کردەوە لە خواردنی دۆکترینداى پاپایەتی و هەروەها ڕەتیان کردەوە ئەو پەیوەندییە پیرۆزنەکراوەیە وەرگرن کە بە داوێن‌پیسییەکەی لەگەڵ پاشاکانی ئەورووپا نیشان دراوە. ئەو ماوەیەی ئیلیا ڕێنمایی کرابوو بۆ لای بێوەژنەکەی سارەفتا بۆ خواردن و پاراستن لە یەزەبەل و ئەحاب، هەمان ئەو ماوەیە بوو کە کڵێسا بۆ بیابان هەڵهات، و ئەو شوێنەی کە خودا بۆیان ئامادەی کردبوو، بە کارەکەی ئەبدیا نیشان درابوو.</w:t>
      </w:r>
    </w:p>
    <w:p>
      <w:pPr>
        <w:pStyle w:val="ArticleBody"/>
        <w:jc w:val="left"/>
      </w:pPr>
      <w:r>
        <w:rPr>
          <w:rFonts w:ascii="Times New Roman" w:hAnsi="Times New Roman" w:eastAsia="Times New Roman" w:cs="Times New Roman"/>
        </w:rPr>
        <w:t>Nafasi ya Eliya ya kujificha huko Sarepta, iitwayo “Zarephath” katika Kiebrania, maana yake ni utakaso. Wakati muda aliopewa Yezebeli wa kutubu ulipokwisha, Eliya alimwendea Obadia na akamwita Ahabu awakusanye Israeli wote kwenda Karmeli.</w:t>
      </w:r>
    </w:p>
    <w:p>
      <w:pPr>
        <w:pStyle w:val="ArticleScripture"/>
        <w:jc w:val="left"/>
      </w:pPr>
      <w:r>
        <w:rPr>
          <w:rFonts w:ascii="Times New Roman" w:hAnsi="Times New Roman" w:eastAsia="Times New Roman" w:cs="Times New Roman"/>
        </w:rPr>
        <w:t>Na hiivi Obadia a ku njira, tala, Elija a muvhwalelile; nde a mu limuna, a wela ni kiho kyawe hasi, nde a ku, Ove hiye mwene wangu Elija? Nde a mu nyamuna, Ami hiye: enda, u lombela mwene wove u ku, Tala, Elija a hano. 1 Imwene 18:17, 18.</w:t>
      </w:r>
    </w:p>
    <w:p>
      <w:pPr>
        <w:pStyle w:val="ArticleBody"/>
        <w:jc w:val="left"/>
      </w:pPr>
      <w:r>
        <w:rPr>
          <w:rFonts w:ascii="Times New Roman" w:hAnsi="Times New Roman" w:eastAsia="Times New Roman" w:cs="Times New Roman"/>
        </w:rPr>
        <w:t>Muda wa Eliya pamoja na mjane wa Sarepta unaashiria Enzi za Giza. Katika simulizi la Eliya na mjane huyo, alikuwa akiokota vijiti viwili, kwa maana alikuwa karibu kufa. Mjane katika unabii ni kanisa, naye aliwakilisha kanisa lililokuwa nyikani ambalo lilikuwa karibu kufa.</w:t>
      </w:r>
    </w:p>
    <w:p>
      <w:pPr>
        <w:pStyle w:val="ArticleScripture"/>
        <w:jc w:val="left"/>
      </w:pPr>
      <w:r>
        <w:rPr>
          <w:rFonts w:ascii="Times New Roman" w:hAnsi="Times New Roman" w:eastAsia="Times New Roman" w:cs="Times New Roman"/>
        </w:rPr>
        <w:t>Û ji bo milyaketa civîna Sardisê binivîse; Ev tiştan ew dibêje yê ku heft Ruhên Xwedê û heft stêrkan heye; Ez karên te dizanim, ku navê te heye ku tu dijî, lê tu mirî yî. Hişyar be, û wan tiştên ku mayî ne, yên ku amade ne ku bimirin, bihêz bike: çimkî min karên te li ber Xwedê temam nedîtin. Vahî 3:1, 2.</w:t>
      </w:r>
    </w:p>
    <w:p>
      <w:pPr>
        <w:pStyle w:val="ArticleBody"/>
        <w:jc w:val="left"/>
      </w:pPr>
      <w:r>
        <w:rPr>
          <w:rFonts w:ascii="Times New Roman" w:hAnsi="Times New Roman" w:eastAsia="Times New Roman" w:cs="Times New Roman"/>
        </w:rPr>
        <w:t>Ŵaali “akusololela inkuni ibili,” kandi āli akenda kwitegurira urupfu rwiwe igihe Eliya yamucagura.</w:t>
      </w:r>
    </w:p>
    <w:p>
      <w:pPr>
        <w:pStyle w:val="ArticleScripture"/>
        <w:jc w:val="left"/>
      </w:pPr>
      <w:r>
        <w:rPr>
          <w:rFonts w:ascii="Times New Roman" w:hAnsi="Times New Roman" w:eastAsia="Times New Roman" w:cs="Times New Roman"/>
        </w:rPr>
        <w:t>Bwana akamjia kwa neno, akisema, Ondoka, uende Sarepta, ulio wa Sidoni, ukakae huko; tazama, nimemwamuru huko mwanamke mjane akulishe. Basi akaondoka, akaenda Sarepta. Naye alipoufikia mlango wa mji, tazama, yule mwanamke mjane alikuwapo akiokota kuni; naye akamwita, akasema, Tafadhali, niletee maji kidogo ndani ya chombo nipate kunywa. Naye alipokuwa anakwenda kuyaleta, akamwita, akasema, Tafadhali, niletee mkononi mwako kipande kidogo cha mkate. Naye akasema, Kama Bwana, Mungu wako, aishivyo, sina mkate uliookwa, ila konzi ya unga ndani ya pipa, na mafuta kidogo ndani ya chupa; na tazama, ninaokota kuni mbili, ili niingie nipike kwa ajili yangu na mwanangu, tupate kula, kisha tufe. 1 Wafalme 17:8–12.</w:t>
      </w:r>
    </w:p>
    <w:p>
      <w:pPr>
        <w:pStyle w:val="ArticleBody"/>
        <w:jc w:val="left"/>
      </w:pPr>
      <w:r>
        <w:rPr>
          <w:rFonts w:ascii="Nirmala UI" w:hAnsi="Nirmala UI" w:eastAsia="Nirmala UI" w:cs="Nirmala UI"/>
        </w:rPr>
        <w:t>मुंडछाटेकी</w:t>
      </w:r>
      <w:r>
        <w:rPr>
          <w:rFonts w:ascii="Times New Roman" w:hAnsi="Times New Roman" w:eastAsia="Times New Roman" w:cs="Times New Roman"/>
        </w:rPr>
        <w:t xml:space="preserve"> </w:t>
      </w:r>
      <w:r>
        <w:rPr>
          <w:rFonts w:ascii="Nirmala UI" w:hAnsi="Nirmala UI" w:eastAsia="Nirmala UI" w:cs="Nirmala UI"/>
        </w:rPr>
        <w:t>सारिप्ता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राँड़</w:t>
      </w:r>
      <w:r>
        <w:rPr>
          <w:rFonts w:ascii="Times New Roman" w:hAnsi="Times New Roman" w:eastAsia="Times New Roman" w:cs="Times New Roman"/>
        </w:rPr>
        <w:t xml:space="preserve"> “</w:t>
      </w:r>
      <w:r>
        <w:rPr>
          <w:rFonts w:ascii="Nirmala UI" w:hAnsi="Nirmala UI" w:eastAsia="Nirmala UI" w:cs="Nirmala UI"/>
        </w:rPr>
        <w:t>दूटा</w:t>
      </w:r>
      <w:r>
        <w:rPr>
          <w:rFonts w:ascii="Times New Roman" w:hAnsi="Times New Roman" w:eastAsia="Times New Roman" w:cs="Times New Roman"/>
        </w:rPr>
        <w:t xml:space="preserve"> </w:t>
      </w:r>
      <w:r>
        <w:rPr>
          <w:rFonts w:ascii="Nirmala UI" w:hAnsi="Nirmala UI" w:eastAsia="Nirmala UI" w:cs="Nirmala UI"/>
        </w:rPr>
        <w:t>लाकुड़ी</w:t>
      </w:r>
      <w:r>
        <w:rPr>
          <w:rFonts w:ascii="Times New Roman" w:hAnsi="Times New Roman" w:eastAsia="Times New Roman" w:cs="Times New Roman"/>
        </w:rPr>
        <w:t xml:space="preserve">” </w:t>
      </w:r>
      <w:r>
        <w:rPr>
          <w:rFonts w:ascii="Nirmala UI" w:hAnsi="Nirmala UI" w:eastAsia="Nirmala UI" w:cs="Nirmala UI"/>
        </w:rPr>
        <w:t>बटोर</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राँड़</w:t>
      </w:r>
      <w:r>
        <w:rPr>
          <w:rFonts w:ascii="Times New Roman" w:hAnsi="Times New Roman" w:eastAsia="Times New Roman" w:cs="Times New Roman"/>
        </w:rPr>
        <w:t xml:space="preserve"> </w:t>
      </w:r>
      <w:r>
        <w:rPr>
          <w:rFonts w:ascii="Nirmala UI" w:hAnsi="Nirmala UI" w:eastAsia="Nirmala UI" w:cs="Nirmala UI"/>
        </w:rPr>
        <w:t>जेजेबेल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थुआतीरा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कालमे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पुनरुत्थानमे</w:t>
      </w:r>
      <w:r>
        <w:rPr>
          <w:rFonts w:ascii="Times New Roman" w:hAnsi="Times New Roman" w:eastAsia="Times New Roman" w:cs="Times New Roman"/>
        </w:rPr>
        <w:t xml:space="preserve"> </w:t>
      </w:r>
      <w:r>
        <w:rPr>
          <w:rFonts w:ascii="Nirmala UI" w:hAnsi="Nirmala UI" w:eastAsia="Nirmala UI" w:cs="Nirmala UI"/>
        </w:rPr>
        <w:t>जीबित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जाएबाक</w:t>
      </w:r>
      <w:r>
        <w:rPr>
          <w:rFonts w:ascii="Times New Roman" w:hAnsi="Times New Roman" w:eastAsia="Times New Roman" w:cs="Times New Roman"/>
        </w:rPr>
        <w:t xml:space="preserve"> </w:t>
      </w:r>
      <w:r>
        <w:rPr>
          <w:rFonts w:ascii="Nirmala UI" w:hAnsi="Nirmala UI" w:eastAsia="Nirmala UI" w:cs="Nirmala UI"/>
        </w:rPr>
        <w:t>प्रतिज्ञासहित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छलाह।</w:t>
      </w:r>
    </w:p>
    <w:p>
      <w:pPr>
        <w:pStyle w:val="ArticleScripture"/>
        <w:jc w:val="left"/>
      </w:pPr>
      <w:r>
        <w:rPr>
          <w:rFonts w:ascii="Times New Roman" w:hAnsi="Times New Roman" w:eastAsia="Times New Roman" w:cs="Times New Roman"/>
        </w:rPr>
        <w:t>Ndzi vona swiluvelo swa vuhosi, kutani va tshama ehenhla ka swona, naswona va nyikiwe ku avanyisa; ndzi tlhela ndzi vona mimoya ya lava va tsemiweke tinhloko hikwalaho ka vumbhoni bya Yesu ni hikwalaho ka rito ra Xikwembu, ni ya lava a va nga gandzelanga xivandzana, hambi ri ri xifaniso xa xona, naswona a va nga amukelanga mfungho wa xona emimombyeni ya vona kumbe emavokweni ya vona; kutani va tlhela va hanya, va fuma na Kriste malembe ya dzana-dzana. Kambe vafi lavan’wana hinkwavo a va tlhelanga va hanya ku kondza ku hela malembe ya dzana-dzana. Loku hi kona ku pfuka ko sungula. U katekile naswona wa kwetsima la nga ni xiavelo eku pfukeni ko sungula; eka lava rifu ra vumbirhi a ri na matimba, kambe va ta va vaprista va Xikwembu ni va Kriste, naswona va ta fuma na yena malembe ya dzana-dzana. Nhlavutelo 20:4–6.</w:t>
      </w:r>
    </w:p>
    <w:p>
      <w:pPr>
        <w:pStyle w:val="ArticleBody"/>
        <w:jc w:val="left"/>
      </w:pPr>
      <w:r>
        <w:rPr>
          <w:rFonts w:ascii="Times New Roman" w:hAnsi="Times New Roman" w:eastAsia="Times New Roman" w:cs="Times New Roman"/>
        </w:rPr>
        <w:t>Mukajila naye amesesha abake mu Sardisi, bali abalingi, kababapa kuvikala vya mpembe.</w:t>
      </w:r>
    </w:p>
    <w:p>
      <w:pPr>
        <w:pStyle w:val="ArticleScripture"/>
        <w:jc w:val="left"/>
      </w:pPr>
      <w:r>
        <w:rPr>
          <w:rFonts w:ascii="Times New Roman" w:hAnsi="Times New Roman" w:eastAsia="Times New Roman" w:cs="Times New Roman"/>
        </w:rPr>
        <w:t>Oli na bamwe b’amazina no muri Sarudi batanduje imyambaro yabo; kandi bazagendana nanje bambaye ibera: kuko bakwiriye. Unesha, ni we azambikwa imyambaro yera; kandi sinzahanagura izina ryiwe na hato mu gitabu c’ubugingo, ahubwo nzatura izina ryiwe imbere ya Data, n’imbere y’abamarayika biwe. Ivyahishuriwe Yohana 3:4, 5.</w:t>
      </w:r>
    </w:p>
    <w:p>
      <w:pPr>
        <w:pStyle w:val="ArticleBody"/>
        <w:jc w:val="left"/>
      </w:pPr>
      <w:r>
        <w:rPr>
          <w:rFonts w:ascii="Times New Roman" w:hAnsi="Times New Roman" w:eastAsia="Times New Roman" w:cs="Times New Roman"/>
        </w:rPr>
        <w:t>A ba mu ngeena mu lukita lwa kana lwa Tiatira, baafwile mu bwaminifu, baiminigwa ku mwana wa mufwasi, baapelwa bilwilo bitoka mu cikakatikilo ca butaanu.</w:t>
      </w:r>
    </w:p>
    <w:p>
      <w:pPr>
        <w:pStyle w:val="ArticleScripture"/>
        <w:jc w:val="left"/>
      </w:pPr>
      <w:r>
        <w:rPr>
          <w:rFonts w:ascii="Times New Roman" w:hAnsi="Times New Roman" w:eastAsia="Times New Roman" w:cs="Times New Roman"/>
        </w:rPr>
        <w:t>Na alipokiifungua muhuri ya tano, nikaona chini ya madhabahu roho zao wale waliouawa kwa ajili ya neno la Mungu, na kwa ajili ya ushuhuda walioushikilia; nao wakalia kwa sauti kuu, wakisema, Hata lini, Ee Bwana, mtakatifu na wa kweli, hutahukumu na kulipiza kisasi damu yetu juu yao wakaao juu ya nchi? Kisha kila mmoja wao akapewa vazi jeupe; wakaambiwa kwamba wapumzike bado kwa kitambo kidogo, hata watumishi wenzao nao na ndugu zao, ambao watakauawa kama wao, watakapotimizwa. Ufunuo 6:9–11.</w:t>
      </w:r>
    </w:p>
    <w:p>
      <w:pPr>
        <w:pStyle w:val="ArticleBody"/>
        <w:jc w:val="left"/>
      </w:pPr>
      <w:r>
        <w:rPr>
          <w:rFonts w:ascii="Times New Roman" w:hAnsi="Times New Roman" w:eastAsia="Times New Roman" w:cs="Times New Roman"/>
        </w:rPr>
        <w:t>Abahowe bo mu Gihe c’Umwijima bahawe ibishura byera, kandi babwirwa kuruhukira mu mva zabo kugeza ubwo irindi tsinda ry’abahowe ukwizera bazicwa n’ubupapa, nk’uko na bo bishwe. Bari barishwe n’ubupapa mu gihe cy’imyaka itatu n’igice, kandi basezeranijwe ko ubupapa amaherezo buzacirwa urubanza, ariko bitari mbere y’uko itsinda rya kabiri ry’abahowe ukwizera ryicwa n’ubupapa, mu gihe cy’ibiza by’itegeko ry’Umunsi w’Ikoraniro ryo ku Cyumweru rigiye kuza vuba. Mushiki wacu White ahuza ugusaba kw’abo bahowe ukwizera ko ubupapa bucirwa urubanza, n’imirongo ibiri yo mu gitabo cy’Ibyahishuwe.</w:t>
      </w:r>
    </w:p>
    <w:p>
      <w:pPr>
        <w:pStyle w:val="ArticleScripture"/>
        <w:jc w:val="left"/>
      </w:pPr>
      <w:r>
        <w:rPr>
          <w:rFonts w:ascii="Times New Roman" w:hAnsi="Times New Roman" w:eastAsia="Times New Roman" w:cs="Times New Roman"/>
        </w:rPr>
        <w:t>“Bukum ya tanda ya tano yabyululwa, Yoane Omusurukyi mu kwolesebwa n’alaba wansi wa alutari ekibiina ky’abo abaattibwa olw’Ekigambo kya Katonda n’obujulizi bwa Yesu Kristo. Oluvannyuma lw’ebyo ne wajja ebifaananyi ebinyonyoddwa mu Okubikkulirwa essuula ey’ekkumi n’omunaana, bwe bayitibwa okuva mu Babulooni abo abeesigwa era ab’amazima. [Okubikkulirwa 18:1–5, nga kyajjululiddwa.]” Manuscript Releases, volume 20, 14.</w:t>
      </w:r>
    </w:p>
    <w:p>
      <w:pPr>
        <w:pStyle w:val="ArticleBody"/>
        <w:jc w:val="left"/>
      </w:pPr>
      <w:r>
        <w:rPr>
          <w:rFonts w:ascii="Times New Roman" w:hAnsi="Times New Roman" w:eastAsia="Times New Roman" w:cs="Times New Roman"/>
        </w:rPr>
        <w:t>Kusasulua 18:1–5 kulemba amajwi abili a pa vesi 1 na pa vesi 4. Ijwi lya cibili ni lwito lwa kufuma mu Babuloni, kabili lulangisha intanshi ya lupwaisho lwa mulao wa pa Mulungu wa pa Mulungu, ilyo ukushintilila kwamaka kwa malaika wa citatu kulwita umukuni wakwa Lesa naumbi ukufuma mu Babuloni. Na ena wine asusha ne ncende ya ku cishibilo ca cisano pa kutendeka kwa cishibilo ca cine lubali.</w:t>
      </w:r>
    </w:p>
    <w:p>
      <w:pPr>
        <w:pStyle w:val="ArticleScripture"/>
        <w:jc w:val="left"/>
      </w:pPr>
      <w:r>
        <w:rPr>
          <w:rFonts w:ascii="Times New Roman" w:hAnsi="Times New Roman" w:eastAsia="Times New Roman" w:cs="Times New Roman"/>
        </w:rPr>
        <w:t>“[Ufunuo 6:9–11 imenukuliwa]. Hapa zilionyeshwa kwa Yohana taswira ambazo hazikuwa halisi wakati huo, bali zile ambazo zingekuwapo katika kipindi cha wakati wa baadaye.</w:t>
      </w:r>
    </w:p>
    <w:p>
      <w:pPr>
        <w:pStyle w:val="ArticleScripture"/>
        <w:jc w:val="left"/>
      </w:pPr>
      <w:r>
        <w:rPr>
          <w:rFonts w:ascii="Times New Roman" w:hAnsi="Times New Roman" w:eastAsia="Times New Roman" w:cs="Times New Roman"/>
        </w:rPr>
        <w:t>“Ukusinɔdiza 8:1–4 kwatila.” Manuscript Releases, volyumu 20, 197.</w:t>
      </w:r>
    </w:p>
    <w:p>
      <w:pPr>
        <w:pStyle w:val="ArticleBody"/>
        <w:jc w:val="left"/>
      </w:pPr>
      <w:r>
        <w:rPr>
          <w:rFonts w:ascii="Times New Roman" w:hAnsi="Times New Roman" w:eastAsia="Times New Roman" w:cs="Times New Roman"/>
        </w:rPr>
        <w:t>Mu Isambulua, kapu wa nana, mavesa wa ku umwe kufika ku wane, cifungilo ca bucine cifululwa.</w:t>
      </w:r>
    </w:p>
    <w:p>
      <w:pPr>
        <w:pStyle w:val="ArticleScripture"/>
        <w:jc w:val="left"/>
      </w:pPr>
      <w:r>
        <w:rPr>
          <w:rFonts w:ascii="Times New Roman" w:hAnsi="Times New Roman" w:eastAsia="Times New Roman" w:cs="Times New Roman"/>
        </w:rPr>
        <w:t>Na alipokiifungua muhuri ya saba, kukawa kimya mbinguni yapata nusu saa. Nami nikawaona wale malaika saba wasimamao mbele za Mungu; nao wakapewa baragumu saba. Na malaika mwingine akaja, akasimama karibu na madhabahu, naye alikuwa na chetezo cha dhahabu; naye akapewa uvumba mwingi, auweke pamoja na maombi ya watakatifu wote juu ya madhabahu ya dhahabu iliyo mbele ya kiti cha enzi. Na ule moshi wa uvumba, pamoja na maombi ya watakatifu, ukapaa mbele za Mungu kutoka mkononi mwa yule malaika. Ufunuo 8:1–4.</w:t>
      </w:r>
    </w:p>
    <w:p>
      <w:pPr>
        <w:pStyle w:val="ArticleBody"/>
        <w:jc w:val="left"/>
      </w:pPr>
      <w:r>
        <w:rPr>
          <w:rFonts w:ascii="Nirmala UI" w:hAnsi="Nirmala UI" w:eastAsia="Nirmala UI" w:cs="Nirmala UI"/>
        </w:rPr>
        <w:t>ਮੱਧ</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ਸ਼ਹੀਦਾਂ</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ਪ੍ਰਾਰਥਨਾਵਾਂ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ਲਿਆਵੇ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ਵਿਸ਼ਿਆਚਾਰ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ਚੜ੍ਹਦੀਆਂ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ਪ੍ਰਕਾਸ਼ਨਾ</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ਅਠਾਰਹਵੇਂ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ਆਵਾਜ਼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ਆਵਾਜ਼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ਬਦਕਾਰੀਆਂ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ਦੰਡ</w:t>
      </w:r>
      <w:r>
        <w:rPr>
          <w:rFonts w:ascii="Times New Roman" w:hAnsi="Times New Roman" w:eastAsia="Times New Roman" w:cs="Times New Roman"/>
        </w:rPr>
        <w:t xml:space="preserve"> </w:t>
      </w:r>
      <w:r>
        <w:rPr>
          <w:rFonts w:ascii="Nirmala UI" w:hAnsi="Nirmala UI" w:eastAsia="Nirmala UI" w:cs="Nirmala UI"/>
        </w:rPr>
        <w:t>ਦੁੱਗਣਾ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ਮੱਧ</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w:t>
      </w:r>
      <w:r>
        <w:rPr>
          <w:rFonts w:ascii="Nirmala UI" w:hAnsi="Nirmala UI" w:eastAsia="Nirmala UI" w:cs="Nirmala UI"/>
        </w:rPr>
        <w:t>ਸਨਾਨ</w:t>
      </w:r>
      <w:r>
        <w:rPr>
          <w:rFonts w:ascii="Times New Roman" w:hAnsi="Times New Roman" w:eastAsia="Times New Roman" w:cs="Times New Roman"/>
        </w:rPr>
        <w:t xml:space="preserve"> </w:t>
      </w:r>
      <w:r>
        <w:rPr>
          <w:rFonts w:ascii="Nirmala UI" w:hAnsi="Nirmala UI" w:eastAsia="Nirmala UI" w:cs="Nirmala UI"/>
        </w:rPr>
        <w:t>ਲਈ।</w:t>
      </w:r>
    </w:p>
    <w:p>
      <w:pPr>
        <w:pStyle w:val="ArticleScripture"/>
        <w:jc w:val="left"/>
      </w:pPr>
      <w:r>
        <w:rPr>
          <w:rFonts w:ascii="Times New Roman" w:hAnsi="Times New Roman" w:eastAsia="Times New Roman" w:cs="Times New Roman"/>
        </w:rPr>
        <w:t>Û min dengekî din ji ezmên bihîst, ku digot: Gelê min, ji wê derkevin, da ku hûn ne bibin hevparên gunehên wê, û da ku hûn ji belayên wê bistînin. Çimkî gunehên wê heta ezmên gihîştine, û Xwedê neheqiyên wê bîr anîne. Weke ku wê we xelat kir, hûn jî wê wisa xelat bikin; û li gorî kirinên wê, duqat ji bo wê bidin: di kasa ku wê tijî kiriye de, ji bo wê duqat tijî bikin. Peyxama Yûhenna 18:4–6.</w:t>
      </w:r>
    </w:p>
    <w:p>
      <w:pPr>
        <w:pStyle w:val="ArticleBody"/>
        <w:jc w:val="left"/>
      </w:pPr>
      <w:r>
        <w:rPr>
          <w:rFonts w:ascii="Times New Roman" w:hAnsi="Times New Roman" w:eastAsia="Times New Roman" w:cs="Times New Roman"/>
        </w:rPr>
        <w:t>Owais me Sardis pe ni watulibika nguo zao, wanawakilisha wale waliotoka katika historia ya Thyatira iliyoishia mwaka wa 1798. Wanawakilishwa na mjane wa Sarepta, mjane aliyekuwa akienda kwenye arusi mwaka wa 1844.</w:t>
      </w:r>
    </w:p>
    <w:p>
      <w:pPr>
        <w:pStyle w:val="ArticleScripture"/>
        <w:jc w:val="left"/>
      </w:pPr>
      <w:r>
        <w:rPr>
          <w:rFonts w:ascii="Times New Roman" w:hAnsi="Times New Roman" w:eastAsia="Times New Roman" w:cs="Times New Roman"/>
        </w:rPr>
        <w:t>“Kristo ayeza kwetu nk’Omukulu w’Abakahona eri Ahantu Harukukirayo Okwera, ahabw’okwoza ahera ahera, nk’oku kiragwirwe omu Danieli 8:14; okuuza kw’Omwana w’Omuntu eri Owa Mirembe y’Emyaka, nk’oku kiragwirwe omu Danieli 7:13; n’okuuza kwa Mukama aha rushozi rwe, nk’oku Malaki yarangiriire ira, byona nibisoborora ekintu kimwe; kandi eki nikyo nakyo kyorekwa n’okuuza kw’omugolezi aha bugyenyi bw’obushwere, nk’oku Kristo yakisoboroire omu mugane gw’abaisiki ikumi, ogwa Matayo 25.” The Great Controversy, 426.</w:t>
      </w:r>
    </w:p>
    <w:p>
      <w:pPr>
        <w:pStyle w:val="ArticleBody"/>
        <w:jc w:val="left"/>
      </w:pPr>
      <w:r>
        <w:rPr>
          <w:rFonts w:ascii="Times New Roman" w:hAnsi="Times New Roman" w:eastAsia="Times New Roman" w:cs="Times New Roman"/>
        </w:rPr>
        <w:t>Umukenyezi yari arimo ategura ifunguro rye rya nyuma mbere y’urupfu rwe, ubwo Eliya yamutegekaga kumukorera. Agereranya bake bizerwa bo muri Tiyatira, bagenda bahinduka bake bizerwa bo muri Sarudi bari bakoranya “inkoni ebyiri” kugira ngo babone “umuriro”.</w:t>
      </w:r>
    </w:p>
    <w:p>
      <w:pPr>
        <w:pStyle w:val="ArticleBody"/>
        <w:jc w:val="left"/>
      </w:pPr>
      <w:r>
        <w:rPr>
          <w:rFonts w:ascii="Times New Roman" w:hAnsi="Times New Roman" w:eastAsia="Times New Roman" w:cs="Times New Roman"/>
        </w:rPr>
        <w:t>“</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दुइटै</w:t>
      </w:r>
      <w:r>
        <w:rPr>
          <w:rFonts w:ascii="Times New Roman" w:hAnsi="Times New Roman" w:eastAsia="Times New Roman" w:cs="Times New Roman"/>
        </w:rPr>
        <w:t xml:space="preserve"> </w:t>
      </w:r>
      <w:r>
        <w:rPr>
          <w:rFonts w:ascii="Nirmala UI" w:hAnsi="Nirmala UI" w:eastAsia="Nirmala UI" w:cs="Nirmala UI"/>
        </w:rPr>
        <w:t>घरानालाई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मूर्तिपूजकताले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पापतन्त्रले</w:t>
      </w:r>
      <w:r>
        <w:rPr>
          <w:rFonts w:ascii="Times New Roman" w:hAnsi="Times New Roman" w:eastAsia="Times New Roman" w:cs="Times New Roman"/>
        </w:rPr>
        <w:t xml:space="preserve"> </w:t>
      </w:r>
      <w:r>
        <w:rPr>
          <w:rFonts w:ascii="Nirmala UI" w:hAnsi="Nirmala UI" w:eastAsia="Nirmala UI" w:cs="Nirmala UI"/>
        </w:rPr>
        <w:t>कुल्चियो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गराई</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जोडिनु</w:t>
      </w:r>
      <w:r>
        <w:rPr>
          <w:rFonts w:ascii="Times New Roman" w:hAnsi="Times New Roman" w:eastAsia="Times New Roman" w:cs="Times New Roman"/>
        </w:rPr>
        <w:t xml:space="preserve"> </w:t>
      </w:r>
      <w:r>
        <w:rPr>
          <w:rFonts w:ascii="Nirmala UI" w:hAnsi="Nirmala UI" w:eastAsia="Nirmala UI" w:cs="Nirmala UI"/>
        </w:rPr>
        <w:t>थियो।</w:t>
      </w:r>
    </w:p>
    <w:p>
      <w:pPr>
        <w:pStyle w:val="ArticleScripture"/>
        <w:jc w:val="left"/>
      </w:pPr>
      <w:r>
        <w:rPr>
          <w:rFonts w:ascii="Times New Roman" w:hAnsi="Times New Roman" w:eastAsia="Times New Roman" w:cs="Times New Roman"/>
        </w:rPr>
        <w:t>Bwana akanena nami tena, akisema, Tena, wewe mwanadamu, jitwalie kijiti kimoja, ukaandike juu yake, Kwa ajili ya Yuda, na kwa ajili ya wana wa Israeli wenzake; kisha jitwalie kijiti kingine, ukaandike juu yake, Kwa ajili ya Yosefu, kijiti cha Efraimu, na kwa ajili ya nyumba yote ya Israeli wenzake; nawe uviunganishe, kimoja na kingine, viwe kijiti kimoja; navyo vitakuwa kitu kimoja mkononi mwako. Na wana wa watu wako watakaposema nawe, wakisema, Je, hutatuonyesha maana ya mambo haya ni nini kwako? uwaambie, Bwana MUNGU asema hivi; Tazama, nitakitwaa kijiti cha Yosefu, kilicho mkononi mwa Efraimu, na makabila ya Israeli wenzake, nami nitaviweka pamoja nacho, yaani, pamoja na kijiti cha Yuda, nami nitavifanya kuwa kijiti kimoja, navyo vitakuwa kitu kimoja mkononi mwangu. Na vile vijiti, ulivyoandika juu yake, vitakuwa mkononi mwako mbele ya macho yao. Kisha uwaambie, Bwana MUNGU asema hivi; Tazama, nitawatoa wana wa Israeli kutoka kati ya mataifa walimokwenda, nami nitawakusanya pande zote, na kuwaleta katika nchi yao wenyewe; nami nitawafanya kuwa taifa moja katika nchi ile, juu ya milima ya Israeli; na mfalme mmoja atakuwa mfalme kwao wote; wala hawatakuwa tena mataifa mawili, wala hawatagawanyika tena kabisa kuwa falme mbili; wala hawatajitia unajisi tena kwa sanamu zao, wala kwa machukizo yao, wala kwa maovu yao yo yote; bali nitawaokoa katika makao yao yote, ambamo wametenda dhambi, nami nitawatakasa; ndivyo watakavyokuwa watu wangu, nami nitakuwa Mungu wao. Naye Daudi mtumishi wangu atakuwa mfalme juu yao; nao wote watakuwa na mchungaji mmoja; nao watakwenda katika hukumu zangu, na kuzishika amri zangu, na kuzitenda. Nao watakaa katika nchi ile niliyompa Yakobo mtumishi wangu, ambayo baba zenu walikaa ndani yake; nao watakaa ndani yake, wao, na watoto wao, na watoto wa watoto wao, milele; naye Daudi mtumishi wangu atakuwa mkuu wao milele. Tena nitafanya agano la amani pamoja nao; litakuwa agano la milele pamoja nao; nami nitawaweka, na kuwafanya kuwa wengi, nami nitaweka patakatifu pangu kati yao milele. Na maskani yangu nayo itakuwa pamoja nao; naam, nitakuwa Mungu wao, nao watakuwa watu wangu. Na mataifa watajua ya kuwa mimi, Bwana, ninawatakasa Israeli, hapo patakatifu pangu patakapokuwa kati yao milele. Ezekieli 37:15–28.</w:t>
      </w:r>
    </w:p>
    <w:p>
      <w:pPr>
        <w:pStyle w:val="ArticleBody"/>
        <w:jc w:val="left"/>
      </w:pPr>
      <w:r>
        <w:rPr>
          <w:rFonts w:ascii="Times New Roman" w:hAnsi="Times New Roman" w:eastAsia="Times New Roman" w:cs="Times New Roman"/>
        </w:rPr>
        <w:t>Yeremiya anani Sarepta kuleka no kwenda kukonga Ahabi na Isiraeli yonse ku Lupili lwa Karmeli, ekiile yowe ya ukufwilwa iyafulumene ukuya mu ciswebebe yali ikusanya ututi tubili twaku mulilo uwasangulula umfwilwa ilyo ubwinga bwa pa Okitoba 22, 1844, tabuulafika. Ukusanya kwa tuti tubili ni kusanya kwa mwendele wa ba Millerite ukwafikilishiwa mu nshita ya kulekelesha iya myaka makumi mutanda na fisano iyalondololwa muli Esaya 7. Ubufumu bwa ku kabanga bwalipokelele ekikolwe kya kwa Mose ukufuma mu 723 BC ukufika mu 1798, kabili ubufumu bwa ku masamba bwalipokelele ekikolwe cimo cine ukufuma mu 677 BC ukufika mu 1844. Mu 1844, abafyashi ba mu mupashi aba filya fyalo fibili ifya cine, baasanyiwemo capamo nga luti lumo, nangu nga icalo cimo.</w:t>
      </w:r>
    </w:p>
    <w:p>
      <w:pPr>
        <w:pStyle w:val="ArticleBody"/>
        <w:jc w:val="left"/>
      </w:pPr>
      <w:r>
        <w:rPr>
          <w:rFonts w:ascii="Times New Roman" w:hAnsi="Times New Roman" w:eastAsia="Times New Roman" w:cs="Times New Roman"/>
        </w:rPr>
        <w:t>Kama hakuna jambo jingine, Ezekieli anafafanua vijiti viwili kuwa ni mataifa mawili, yanayokuwa taifa moja.</w:t>
      </w:r>
    </w:p>
    <w:p>
      <w:pPr>
        <w:pStyle w:val="ArticleScripture"/>
        <w:jc w:val="left"/>
      </w:pPr>
      <w:r>
        <w:rPr>
          <w:rFonts w:ascii="Ebrima" w:hAnsi="Ebrima" w:eastAsia="Ebrima" w:cs="Ebrima"/>
        </w:rPr>
        <w:t>ከሶርያ</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ደማስቆ</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ከደማስቆም</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ሬጽን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በስድሳ</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ዓመትም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ኤፍሬም</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እንዳይሆን</w:t>
      </w:r>
      <w:r>
        <w:rPr>
          <w:rFonts w:ascii="Times New Roman" w:hAnsi="Times New Roman" w:eastAsia="Times New Roman" w:cs="Times New Roman"/>
        </w:rPr>
        <w:t xml:space="preserve"> </w:t>
      </w:r>
      <w:r>
        <w:rPr>
          <w:rFonts w:ascii="Ebrima" w:hAnsi="Ebrima" w:eastAsia="Ebrima" w:cs="Ebrima"/>
        </w:rPr>
        <w:t>ይሰበራል።</w:t>
      </w:r>
      <w:r>
        <w:rPr>
          <w:rFonts w:ascii="Times New Roman" w:hAnsi="Times New Roman" w:eastAsia="Times New Roman" w:cs="Times New Roman"/>
        </w:rPr>
        <w:t xml:space="preserve"> </w:t>
      </w:r>
      <w:r>
        <w:rPr>
          <w:rFonts w:ascii="Ebrima" w:hAnsi="Ebrima" w:eastAsia="Ebrima" w:cs="Ebrima"/>
        </w:rPr>
        <w:t>ከኤፍሬምም</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ሰማርያ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ከሰማርያም</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የሬማልያስ</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ካላመናችሁ</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አትጸኑም።</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7</w:t>
      </w:r>
      <w:r>
        <w:rPr>
          <w:rFonts w:ascii="Ebrima" w:hAnsi="Ebrima" w:eastAsia="Ebrima" w:cs="Ebrima"/>
        </w:rPr>
        <w:t>፥</w:t>
      </w:r>
      <w:r>
        <w:rPr>
          <w:rFonts w:ascii="Times New Roman" w:hAnsi="Times New Roman" w:eastAsia="Times New Roman" w:cs="Times New Roman"/>
        </w:rPr>
        <w:t>8</w:t>
      </w:r>
      <w:r>
        <w:rPr>
          <w:rFonts w:ascii="Ebrima" w:hAnsi="Ebrima" w:eastAsia="Ebrima" w:cs="Ebrima"/>
        </w:rPr>
        <w:t>፣</w:t>
      </w:r>
      <w:r>
        <w:rPr>
          <w:rFonts w:ascii="Times New Roman" w:hAnsi="Times New Roman" w:eastAsia="Times New Roman" w:cs="Times New Roman"/>
        </w:rPr>
        <w:t xml:space="preserve"> 9</w:t>
      </w:r>
      <w:r>
        <w:rPr>
          <w:rFonts w:ascii="Ebrima" w:hAnsi="Ebrima" w:eastAsia="Ebrima" w:cs="Ebrima"/>
        </w:rPr>
        <w:t>።</w:t>
      </w:r>
    </w:p>
    <w:p>
      <w:pPr>
        <w:pStyle w:val="ArticleBody"/>
        <w:jc w:val="left"/>
      </w:pPr>
      <w:r>
        <w:rPr>
          <w:rFonts w:ascii="Times New Roman" w:hAnsi="Times New Roman" w:eastAsia="Times New Roman" w:cs="Times New Roman"/>
        </w:rPr>
        <w:t>Kana tukalemwa kwitavila ubusesemo bwa myka makumi mutanda na isano, tatwakukomwa.</w:t>
      </w:r>
    </w:p>
    <w:p>
      <w:pPr>
        <w:pStyle w:val="ArticleBody"/>
        <w:jc w:val="left"/>
      </w:pPr>
      <w:r>
        <w:rPr>
          <w:rFonts w:ascii="Times New Roman" w:hAnsi="Times New Roman" w:eastAsia="Times New Roman" w:cs="Times New Roman"/>
        </w:rPr>
        <w:t>Tukakomeza kuwasilisha ishara ya Eliya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ئېلىيا — ئون ئىككىنچى سان</dc:title>
  <dc:subject>Buli lugenyi buliyinulibwe.</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