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Mambu ga Ndiso ga Verse Forty - Number One</w:t>
      </w:r>
    </w:p>
    <w:p>
      <w:pPr>
        <w:pStyle w:val="ArticleSubtitle"/>
        <w:jc w:val="left"/>
      </w:pPr>
      <w:r>
        <w:rPr>
          <w:rFonts w:ascii="Arial" w:hAnsi="Arial" w:eastAsia="Arial" w:cs="Arial"/>
        </w:rPr>
        <w:t>Kufungula Uporofita: Mazuva Ekupedzisira, Shumba yaJudha, uye Mafambiro Okupedzisira eZvakazarurwa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bölüma pêncemîn a Pirtûka Vahiyê de, Şêrê qebîla Yehûda cihê Mesîh wekî ew ê ku serketî bû da ku Peyva Xwedê li gorî iradeya Wî mohr bike û mohrê wê veke, nîşan dide. Di sala 1989-an de, sed û bîst û şeş sal piştî serhildana 1863-an, Şêrê qebîla Yehûda şeş ayetên dawî yên bölüma yazdehemîn a Daniel vekir. Ew ayet bi birîna kujer a papatiyê di 1798-an de dest pê dikin, û şahidiyê ya çawa ew birîna papatî dê were saxkirin û jê derbasî birîna kujer a dawî ya papatiyê bibe, pêşkêş dikin. Ew ayet ji cihê ku bi dawî dibin dest pê dikin; bi dadweriya Romaya papatî.</w:t>
      </w:r>
    </w:p>
    <w:p>
      <w:pPr>
        <w:pStyle w:val="ArticleBody"/>
        <w:jc w:val="left"/>
      </w:pPr>
      <w:r>
        <w:rPr>
          <w:rFonts w:ascii="Times New Roman" w:hAnsi="Times New Roman" w:eastAsia="Times New Roman" w:cs="Times New Roman"/>
        </w:rPr>
        <w:t>ئەو شەش ئایەتە چارەسەربوونی برینی کوشندەی پاپایەتی وەسف دەکەن، هەروەها ئەوەش چۆن یەکێتیی سێ‌لاوەکی ئاژدها، دڕندەکە و پێغەمبەری درۆزن جیهان بەرەو ئارماگەدۆن دەبات، کە لە ئایەتی چل و پێنجدا بە “لە نێوان دەریاکان و کێوی پیرۆزی شکۆدار” ناسێنراوە.</w:t>
      </w:r>
    </w:p>
    <w:p>
      <w:pPr>
        <w:pStyle w:val="ArticleBody"/>
        <w:jc w:val="left"/>
      </w:pPr>
      <w:r>
        <w:rPr>
          <w:rFonts w:ascii="Times New Roman" w:hAnsi="Times New Roman" w:eastAsia="Times New Roman" w:cs="Times New Roman"/>
        </w:rPr>
        <w:t>Alefa na Omega huwakilisha tabia ya Kristo ya kudhihirisha daima mwisho kwa mwanzo. Vuguvugu la matengenezo la wale laki moja na arobaini na nne elfu ndilo vuguvugu la malaika wa tatu, ambalo ni vuguvugu la mwisho lililotanguliwa kwa mfano na mwanzo wake, yaani, vuguvugu la Millerite la malaika wa kwanza na wa pili. Vuguvugu la Millerite lilianza wakati wa mwisho mnamo 1798, ndipo zinapoanza aya sita za mwisho za Danieli kumi na moja, na vuguvugu hilo liliishia katika kufunguliwa kwa hukumu tarehe 22 Oktoba 1844. Vuguvugu la wale laki moja na arobaini na nne elfu linaishia kwenye sheria ya Jumapili nchini Marekani.</w:t>
      </w:r>
    </w:p>
    <w:p>
      <w:pPr>
        <w:pStyle w:val="ArticleBody"/>
        <w:jc w:val="left"/>
      </w:pPr>
      <w:r>
        <w:rPr>
          <w:rFonts w:ascii="Times New Roman" w:hAnsi="Times New Roman" w:eastAsia="Times New Roman" w:cs="Times New Roman"/>
        </w:rPr>
        <w:t>Mu mwandulo gwa kigendo mu kiseera eky’enkomerero mu 1989, Empologoma ey’ekika kya Yuda yasumulula ennyiriri mukaaga ezisembayo eza Danyeri kkumi n’emu; era ku nkomerero y’ekigendo, katono nga Sunday law tennajja, Asumulula ebyafaayo ebyekusifu eby’olunyiriri olw’amakumi ana olwa Danyeri kkumi n’emu. Okunnyonnyola kwa Sister White okw’ekitundu ki ekya Danyeri ekisumululwa kwogera ku kusumululwa mu 1989, era ne ku kusumululwa okwatandika mu mwezi gwa Jjulaayi 2023.</w:t>
      </w:r>
    </w:p>
    <w:p>
      <w:pPr>
        <w:pStyle w:val="ArticleScripture"/>
        <w:jc w:val="left"/>
      </w:pPr>
      <w:r>
        <w:rPr>
          <w:rFonts w:ascii="Times New Roman" w:hAnsi="Times New Roman" w:eastAsia="Times New Roman" w:cs="Times New Roman"/>
        </w:rPr>
        <w:t>“Kitabu kilichotiwa muhuri hakikuwa kitabu cha Ufunuo, bali ilikuwa ni sehemu ile ya unabii wa Danieli iliyohusiana na siku za mwisho. Maandiko yasema, ‘Lakini wewe, ee Danieli, yafunge maneno haya, ukakitie muhuri kitabu, hata wakati wa mwisho; wengi watapita huku na huku, na maarifa yataongezeka’ (Danieli 12:4). Kitabu kilipofunguliwa, tangazo likatolewa, ‘Wakati hautakuwapo tena.’ (Tazama Ufunuo 10:6.) Kitabu cha Danieli sasa kimeondolewa muhuri, na ufunuo aliompa Kristo Yohana unapaswa kuwafikia wakaaji wote wa dunia. Kwa kuongezeka kwa maarifa watu fulani wanapaswa kutayarishwa ili wasimame katika siku za mwisho. . . .”</w:t>
      </w:r>
    </w:p>
    <w:p>
      <w:pPr>
        <w:pStyle w:val="ArticleScripture"/>
        <w:jc w:val="left"/>
      </w:pPr>
      <w:r>
        <w:rPr>
          <w:rFonts w:ascii="Times New Roman" w:hAnsi="Times New Roman" w:eastAsia="Times New Roman" w:cs="Times New Roman"/>
        </w:rPr>
        <w:t>“Mu butumwa bw’umumalayika wa mbere, abantu bahamagarirwa kuramya Imana, Umuremyi wacu, yaremye isi n’ibiyirimo byose. Bahaye icyubahiro ikigo cy’Ubupapa, bituma amategeko ya Yehova aba impfabusa; ariko hazabaho kwiyongera k’ubumenyi kuri iyi ngingo.” Selected Messages, book 2, 105, 106.</w:t>
      </w:r>
    </w:p>
    <w:p>
      <w:pPr>
        <w:pStyle w:val="ArticleBody"/>
        <w:jc w:val="left"/>
      </w:pPr>
      <w:r>
        <w:rPr>
          <w:rFonts w:ascii="Times New Roman" w:hAnsi="Times New Roman" w:eastAsia="Times New Roman" w:cs="Times New Roman"/>
        </w:rPr>
        <w:t>1989</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అంత్యదినాలకు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గ్రంథంలోని</w:t>
      </w:r>
      <w:r>
        <w:rPr>
          <w:rFonts w:ascii="Times New Roman" w:hAnsi="Times New Roman" w:eastAsia="Times New Roman" w:cs="Times New Roman"/>
        </w:rPr>
        <w:t xml:space="preserve"> </w:t>
      </w:r>
      <w:r>
        <w:rPr>
          <w:rFonts w:ascii="Nirmala UI" w:hAnsi="Nirmala UI" w:eastAsia="Nirmala UI" w:cs="Nirmala UI"/>
        </w:rPr>
        <w:t>భాగము</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వచనములే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వేలమందియొక్క</w:t>
      </w:r>
      <w:r>
        <w:rPr>
          <w:rFonts w:ascii="Times New Roman" w:hAnsi="Times New Roman" w:eastAsia="Times New Roman" w:cs="Times New Roman"/>
        </w:rPr>
        <w:t xml:space="preserve"> </w:t>
      </w:r>
      <w:r>
        <w:rPr>
          <w:rFonts w:ascii="Nirmala UI" w:hAnsi="Nirmala UI" w:eastAsia="Nirmala UI" w:cs="Nirmala UI"/>
        </w:rPr>
        <w:t>ఉద్యమము</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ఉద్యమపు</w:t>
      </w:r>
      <w:r>
        <w:rPr>
          <w:rFonts w:ascii="Times New Roman" w:hAnsi="Times New Roman" w:eastAsia="Times New Roman" w:cs="Times New Roman"/>
        </w:rPr>
        <w:t xml:space="preserve"> </w:t>
      </w:r>
      <w:r>
        <w:rPr>
          <w:rFonts w:ascii="Nirmala UI" w:hAnsi="Nirmala UI" w:eastAsia="Nirmala UI" w:cs="Nirmala UI"/>
        </w:rPr>
        <w:t>సమాప్తికి</w:t>
      </w:r>
      <w:r>
        <w:rPr>
          <w:rFonts w:ascii="Times New Roman" w:hAnsi="Times New Roman" w:eastAsia="Times New Roman" w:cs="Times New Roman"/>
        </w:rPr>
        <w:t xml:space="preserve"> </w:t>
      </w:r>
      <w:r>
        <w:rPr>
          <w:rFonts w:ascii="Nirmala UI" w:hAnsi="Nirmala UI" w:eastAsia="Nirmala UI" w:cs="Nirmala UI"/>
        </w:rPr>
        <w:t>చేరుచుండగా</w:t>
      </w:r>
      <w:r>
        <w:rPr>
          <w:rFonts w:ascii="Times New Roman" w:hAnsi="Times New Roman" w:eastAsia="Times New Roman" w:cs="Times New Roman"/>
        </w:rPr>
        <w:t xml:space="preserve">, </w:t>
      </w:r>
      <w:r>
        <w:rPr>
          <w:rFonts w:ascii="Nirmala UI" w:hAnsi="Nirmala UI" w:eastAsia="Nirmala UI" w:cs="Nirmala UI"/>
        </w:rPr>
        <w:t>ముద్రవియ్యబడిన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గ్రంథంలోని</w:t>
      </w:r>
      <w:r>
        <w:rPr>
          <w:rFonts w:ascii="Times New Roman" w:hAnsi="Times New Roman" w:eastAsia="Times New Roman" w:cs="Times New Roman"/>
        </w:rPr>
        <w:t xml:space="preserve"> </w:t>
      </w:r>
      <w:r>
        <w:rPr>
          <w:rFonts w:ascii="Nirmala UI" w:hAnsi="Nirmala UI" w:eastAsia="Nirmala UI" w:cs="Nirmala UI"/>
        </w:rPr>
        <w:t>భాగము</w:t>
      </w:r>
      <w:r>
        <w:rPr>
          <w:rFonts w:ascii="Times New Roman" w:hAnsi="Times New Roman" w:eastAsia="Times New Roman" w:cs="Times New Roman"/>
        </w:rPr>
        <w:t xml:space="preserve"> </w:t>
      </w:r>
      <w:r>
        <w:rPr>
          <w:rFonts w:ascii="Nirmala UI" w:hAnsi="Nirmala UI" w:eastAsia="Nirmala UI" w:cs="Nirmala UI"/>
        </w:rPr>
        <w:t>నలభయ్యవ</w:t>
      </w:r>
      <w:r>
        <w:rPr>
          <w:rFonts w:ascii="Times New Roman" w:hAnsi="Times New Roman" w:eastAsia="Times New Roman" w:cs="Times New Roman"/>
        </w:rPr>
        <w:t xml:space="preserve"> </w:t>
      </w:r>
      <w:r>
        <w:rPr>
          <w:rFonts w:ascii="Nirmala UI" w:hAnsi="Nirmala UI" w:eastAsia="Nirmala UI" w:cs="Nirmala UI"/>
        </w:rPr>
        <w:t>వచనమునకు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గూఢచరిత్రయే</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1989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ధర్మశాసనము</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నలభయ్యవ</w:t>
      </w:r>
      <w:r>
        <w:rPr>
          <w:rFonts w:ascii="Times New Roman" w:hAnsi="Times New Roman" w:eastAsia="Times New Roman" w:cs="Times New Roman"/>
        </w:rPr>
        <w:t xml:space="preserve"> </w:t>
      </w:r>
      <w:r>
        <w:rPr>
          <w:rFonts w:ascii="Nirmala UI" w:hAnsi="Nirmala UI" w:eastAsia="Nirmala UI" w:cs="Nirmala UI"/>
        </w:rPr>
        <w:t>వచనమునకు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గూఢచరిత్ర</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వేలమందియొక్క</w:t>
      </w:r>
      <w:r>
        <w:rPr>
          <w:rFonts w:ascii="Times New Roman" w:hAnsi="Times New Roman" w:eastAsia="Times New Roman" w:cs="Times New Roman"/>
        </w:rPr>
        <w:t xml:space="preserve"> </w:t>
      </w:r>
      <w:r>
        <w:rPr>
          <w:rFonts w:ascii="Nirmala UI" w:hAnsi="Nirmala UI" w:eastAsia="Nirmala UI" w:cs="Nirmala UI"/>
        </w:rPr>
        <w:t>చరిత్రయే</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ప్రవక్త</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కాలానికి</w:t>
      </w:r>
      <w:r>
        <w:rPr>
          <w:rFonts w:ascii="Times New Roman" w:hAnsi="Times New Roman" w:eastAsia="Times New Roman" w:cs="Times New Roman"/>
        </w:rPr>
        <w:t xml:space="preserve"> </w:t>
      </w:r>
      <w:r>
        <w:rPr>
          <w:rFonts w:ascii="Nirmala UI" w:hAnsi="Nirmala UI" w:eastAsia="Nirmala UI" w:cs="Nirmala UI"/>
        </w:rPr>
        <w:t>సాక్ష్యమును</w:t>
      </w:r>
      <w:r>
        <w:rPr>
          <w:rFonts w:ascii="Times New Roman" w:hAnsi="Times New Roman" w:eastAsia="Times New Roman" w:cs="Times New Roman"/>
        </w:rPr>
        <w:t xml:space="preserve"> </w:t>
      </w:r>
      <w:r>
        <w:rPr>
          <w:rFonts w:ascii="Nirmala UI" w:hAnsi="Nirmala UI" w:eastAsia="Nirmala UI" w:cs="Nirmala UI"/>
        </w:rPr>
        <w:t>అందించుచున్నాడు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Muri icyo gice, ukwiyongera kw’ubumenyi “kugenewe gutegurira abantu guhagarara mu minsi ya nyuma,” kugereranya kuvanwaho ikimenyetso cy’imirongo itandatu ya nyuma mu mwaka wa 1989, kandi nanone kugereranya kuvanwaho ikimenyetso cy’amateka yahishwe y’umurongo wa mirongo ine. Muri ayo mateka yombi, guhumekerwa n’Imana kugaragaza yuko hagomba kubaho ukwiyongera kw’ubumenyi ku byerekeye ububasha bwa papa n’itegeko ryo ku Cyumweru. Mu itangiriro no ku iherezo byombi by’umurimo w’abihumbi ijana na mirongo ine na bine, ukwiyongera kw’ubumenyi gutanga uburyo bw’igeragezwa bw’intambwe eshatu, nk’uko bigaragazwa muri Daniyeli igice cya cumi na kabiri.</w:t>
      </w:r>
    </w:p>
    <w:p>
      <w:pPr>
        <w:pStyle w:val="ArticleScripture"/>
        <w:jc w:val="left"/>
      </w:pPr>
      <w:r>
        <w:rPr>
          <w:rFonts w:ascii="Times New Roman" w:hAnsi="Times New Roman" w:eastAsia="Times New Roman" w:cs="Times New Roman"/>
        </w:rPr>
        <w:t>او وویل، «ته لاړ شه، اې دانیاله؛ ځکه دا خبرې د پای تر وخته پورې تړل شوې او مُهر شوې دي. ډېر کسان به پاک کړای شي، سپین به کړای شي، او وازمویل شي؛ خو بدکاران به بدکاري کوي؛ او له بدکارانو څخه به هېڅوک نه پوهېږي؛ خو هوښیاران به پوه شي.» دانیال ۱۲:۹، ۱۰.</w:t>
      </w:r>
    </w:p>
    <w:p>
      <w:pPr>
        <w:pStyle w:val="ArticleBody"/>
        <w:jc w:val="left"/>
      </w:pPr>
      <w:r>
        <w:rPr>
          <w:rFonts w:ascii="Times New Roman" w:hAnsi="Times New Roman" w:eastAsia="Times New Roman" w:cs="Times New Roman"/>
        </w:rPr>
        <w:t>Nga swiswi syakulenguluka syonse syakuswewoka, masitepu gatatu agho ghakimiririka na Danieli nga ni “kutozgeka, na kuzgoka ghatuŵa, na kuyezgeka” ghakimirira chimanyikwiro cha kukhira kwa chisimbolo chaumulungu, chakulondezgereka na kuyezgeka kwa uchimi uwo ukatondeka kufiskika, ndipo chakulondezgereka na chiyezgo chachitatu cha litmus icho chikuvumbula nkharo ya magulu ghaŵiri agho ghakupangika chifukwa cha kupokera kwawo, panji kukana kwawo, kusazgika kwa umanyi uko kukafumiskika chisisi. Pakwamba pa gulu la handiredi wani fori-fou sauzandi, masitepu ghatu ghakaŵa Seputembala 11, 2001, chakulondezgereka na Julayi 18, 2020, ndipo pamanyuma dango la Sabata. Paumaliro wa gulu lenelira ilo, masitepu ghatu ni Julayi 2023, kwiza kwa uthenga wa Midnight Cry na dango la Sabata.</w:t>
      </w:r>
    </w:p>
    <w:p>
      <w:pPr>
        <w:pStyle w:val="ArticleBody"/>
        <w:jc w:val="left"/>
      </w:pPr>
      <w:r>
        <w:rPr>
          <w:rFonts w:ascii="Times New Roman" w:hAnsi="Times New Roman" w:eastAsia="Times New Roman" w:cs="Times New Roman"/>
        </w:rPr>
        <w:t>Ujumbe unaowaandaa watu wa Mungu kusimama, uliotiwa wazi mwezi wa Julai 2023, una mistari kadhaa ya ukweli wa kiunabii; na miongoni mwa mistari hiyo yamo maono ya mifupa mikavu iliyokufa ya Ezekieli katika sura ya thelathini na saba. Ezekieli anawasilisha jumbe mbili. Ujumbe wa kwanza huikusanya mifupa pamoja tena, lakini haikuwa mpaka ujumbe wa pili ndipo Israeli ilisimama juu ya miguu yake kama jeshi kuu. Mashahidi wawili wa Ufunuo sura ya kumi na moja waliinuka walipojazwa Roho Mtakatifu.</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na hofu kuu ikawajilia wale waliowaona. Ufunuo 11:11</w:t>
      </w:r>
    </w:p>
    <w:p>
      <w:pPr>
        <w:pStyle w:val="ArticleBody"/>
        <w:jc w:val="left"/>
      </w:pPr>
      <w:r>
        <w:rPr>
          <w:rFonts w:ascii="Times New Roman" w:hAnsi="Times New Roman" w:eastAsia="Times New Roman" w:cs="Times New Roman"/>
        </w:rPr>
        <w:t>Hezekîêl heman rastiyê hîn dike.</w:t>
      </w:r>
    </w:p>
    <w:p>
      <w:pPr>
        <w:pStyle w:val="ArticleScripture"/>
        <w:jc w:val="left"/>
      </w:pPr>
      <w:r>
        <w:rPr>
          <w:rFonts w:ascii="Times New Roman" w:hAnsi="Times New Roman" w:eastAsia="Times New Roman" w:cs="Times New Roman"/>
        </w:rPr>
        <w:t>Na akambwira, Mwana wa mtu, simama kwa miguu yako, nami nitasema nawe. Naye roho ikaingia ndani yangu alipozungumza nami, ikanisimamisha kwa miguu yangu, nikamsikia yeye aliyesema nami. Ezekieli 2:1, 2.</w:t>
      </w:r>
    </w:p>
    <w:p>
      <w:pPr>
        <w:pStyle w:val="ArticleBody"/>
        <w:jc w:val="left"/>
      </w:pPr>
      <w:r>
        <w:rPr>
          <w:rFonts w:ascii="Times New Roman" w:hAnsi="Times New Roman" w:eastAsia="Times New Roman" w:cs="Times New Roman"/>
        </w:rPr>
        <w:t>Mungu wa Mke White anaposema, “kwa kuongezeka kwa maarifa watu wanapaswa kuandaliwa ili kusimama katika siku za mwisho.” Kuongezeka huko kwa maarifa kunatambulishwa kuwa ni “mafuta” katika mfano wa mabikira kumi, na “mafuta” hayo yanawakilisha “jumbe za Roho wa Mungu” na pia “Roho Mtakatifu,” vivyo hivyo “tabia.”</w:t>
      </w:r>
    </w:p>
    <w:p>
      <w:pPr>
        <w:pStyle w:val="ArticleBody"/>
        <w:jc w:val="left"/>
      </w:pPr>
      <w:r>
        <w:rPr>
          <w:rFonts w:ascii="Times New Roman" w:hAnsi="Times New Roman" w:eastAsia="Times New Roman" w:cs="Times New Roman"/>
        </w:rPr>
        <w:t>Julai 2023 na kati y’Umunsi w’itegeko ryo ku Cyumweru wegereje, habaho ukwiyongera k’ubumenyi kuzanira ubwoko bw’Imana ubugingo, maze bukahaguruka. Bahaguruka bagaragaza ko bafite “amavuta” y’ubutumwa bwafunguwe muri icyo gihe. Bahaguruka igihe bafite Umwuka Wera mu nzabya zabo, kandi bahaguruka igihe bafite imico yateguriwe ikimenyetso cy’Imana.</w:t>
      </w:r>
    </w:p>
    <w:p>
      <w:pPr>
        <w:pStyle w:val="ArticleBody"/>
        <w:jc w:val="left"/>
      </w:pPr>
      <w:r>
        <w:rPr>
          <w:rFonts w:ascii="Times New Roman" w:hAnsi="Times New Roman" w:eastAsia="Times New Roman" w:cs="Times New Roman"/>
        </w:rPr>
        <w:t>Hatua ya kwanza ya kujaribiwa iliyoanza mwezi wa Julai 2023, ilifuatiwa na kipindi kinachowaruhusu wale watahiniwa kuikubali au kuikataa mafuta. Wale wanaokubali wanatiwa muhuri na kisha kuinuliwa kuwa bendera wakati wa sheria ya Jumapili inayokuja upesi. Wale wanaokataa mafuta, hupokea upotevu mkuu.</w:t>
      </w:r>
    </w:p>
    <w:p>
      <w:pPr>
        <w:pStyle w:val="ArticleBody"/>
        <w:jc w:val="left"/>
      </w:pPr>
      <w:r>
        <w:rPr>
          <w:rFonts w:ascii="Times New Roman" w:hAnsi="Times New Roman" w:eastAsia="Times New Roman" w:cs="Times New Roman"/>
        </w:rPr>
        <w:t>Bantu baakalata abo baamushiweyo mu tulo twa kipelo mu July 2023, ne paanyuma baakumene ne nkqubo ya kulekesha ya mwisho imbere ya kufungwa kwa ng’anda yaabo ya mwebwe. Inkqubo ya kulekesha yaikali mu mushingo gwa kiporofeto kijanene ne kuumbwa kwa kifaniko kya nyama, mu ntango iyo abo baakalata abo nyene baali no kuzooka ku moyo no kuumba kifaniko kya Kristo munda yabo. Imbombo ya kiporofeto mo inkqubo iyo ya kulekesha ikwete kukamilisibwa ni historia ya 1989 kufika ku sheria ya Sande. Ukubula kwa abo baakalata awo ku musha kwatwala Umwami kuleka mafunzo ga bujuda kungila munda.</w:t>
      </w:r>
    </w:p>
    <w:p>
      <w:pPr>
        <w:pStyle w:val="ArticleScripture"/>
        <w:jc w:val="left"/>
      </w:pPr>
      <w:r>
        <w:rPr>
          <w:rFonts w:ascii="Times New Roman" w:hAnsi="Times New Roman" w:eastAsia="Times New Roman" w:cs="Times New Roman"/>
        </w:rPr>
        <w:t>“Unkulunkulu uyovusa abantu baKhe; uma ezinye izindlela zehluleka, izihlubuki ziyongena phakathi kwabo, ezizobahlunga, zahlukanise amakhoba nokolweni. INkosi ibiza bonke abakholwa izwi laYo ukuba bavuke ebuthongweni. Sekufikile ukukhanya okuyigugu, okufanele lesi sikhathi. Kuyiqiniso leBhayibheli, elibonisa izingozi ezisengaphambi kwethu khona manje. Lokhu kukhanya kufanele kusiholele ekutadisheni imiBhalo ngenkuthalo nasekuhloleni ngokucophelela okukhulu izimiso esizibambayo. UNkulunkulu uthanda ukuba zonke izinhlangothi nezimiso zeqiniso ziphenyisiswe ngokuphelele nangokuphikelelayo, ngomkhuleko nangokuzila ukudla.” Testimonies, volume 5, 708.</w:t>
      </w:r>
    </w:p>
    <w:p>
      <w:pPr>
        <w:pStyle w:val="ArticleBody"/>
        <w:jc w:val="left"/>
      </w:pPr>
      <w:r>
        <w:rPr>
          <w:rFonts w:ascii="Times New Roman" w:hAnsi="Times New Roman" w:eastAsia="Times New Roman" w:cs="Times New Roman"/>
        </w:rPr>
        <w:t>Vaprofeti hinkwavo va vulavula hi masiku ya makumu; hikwalaho, emasin’wini lawa ya makumu, hi Nhlangula wa 2023, Hosi yi ringetile ku “pfuxa” vanhu va Yona, kambe matshalatshala ya Yona ma hlulekile, kutani yi pfumerile leswaku mholovo wo sungula malunghana ni xikombiso xa Rhoma ematin’wini ya Vaadiventa wu vuyelela tanihi xilemukiso xa kusuhi ka makumu. Yi endle leswi, hambileswi “ku vonakala ka nkoka” a “ku tile, loku fanelaka nkarhi lowu.” Ku vonakala loku fikeke hi Nhlangula wa 2023 i “ntiyiso wa Bibele, lowu kombisaka makhombo lama nga henhla ka hina sweswi.” Ku vonakala koloko a ku fanele ku va ku hi yisile “eka ku dyondza Matsalwa hi ku hiseka ni ku kambisisa lokukulu swinene ka swivandla leswi hi swi khomeke.”</w:t>
      </w:r>
    </w:p>
    <w:p>
      <w:pPr>
        <w:pStyle w:val="ArticleBody"/>
        <w:jc w:val="left"/>
      </w:pPr>
      <w:r>
        <w:rPr>
          <w:rFonts w:ascii="Times New Roman" w:hAnsi="Times New Roman" w:eastAsia="Times New Roman" w:cs="Times New Roman"/>
        </w:rPr>
        <w:t>Dîroka veşartî ya ayeta çilî di ayetên deh heta panzdeh ên Daniel yanzdeh de tê nîşandan, ji ber ku Alpha û Omega dawiya peyxembertiya dawîn a Daniel, bi destpêka wê re, resm kirin. Berî bêhêvîtiya 18ê Tîrmeha 2020-an, Şeytan li ser ayetên deh heta panzdeh tevlihevî dane destpê kiribû, ji ber ku wî dizanî ku destpêka beşê mifteya ku dawiya beşê temsîl bike bû. Piştre nakokiya eslî ya ayeta çardehan hate destnîşan kirin.</w:t>
      </w:r>
    </w:p>
    <w:p>
      <w:pPr>
        <w:pStyle w:val="ArticleScripture"/>
        <w:jc w:val="left"/>
      </w:pPr>
      <w:r>
        <w:rPr>
          <w:rFonts w:ascii="Times New Roman" w:hAnsi="Times New Roman" w:eastAsia="Times New Roman" w:cs="Times New Roman"/>
        </w:rPr>
        <w:t>“Omusyenzi omukulu taliho kintu kyatya muno nga ffe okumanya amayeri ge.” The Great Controversy, 516.</w:t>
      </w:r>
    </w:p>
    <w:p>
      <w:pPr>
        <w:pStyle w:val="ArticleBody"/>
        <w:jc w:val="left"/>
      </w:pPr>
      <w:r>
        <w:rPr>
          <w:rFonts w:ascii="Times New Roman" w:hAnsi="Times New Roman" w:eastAsia="Times New Roman" w:cs="Times New Roman"/>
        </w:rPr>
        <w:t>Kwa majaribio ya kishetani ya kuchanganya maana na kusudi la aya zile, ni dhahiri kwamba ni sehemu muhimu ya mchakato wa kujaribiwa ambao sasa unawachuja wale wanaowania kuwa miongoni mwa wale mia moja arobaini na nne elfu. Dada White anakazia kwamba historia iliyowakilishwa katika Danieli kumi na moja, ambayo ilitimizwa kabla ya wakati wa mwisho katika mwaka wa 1798, inarudiwa katika aya sita za mwisho.</w:t>
      </w:r>
    </w:p>
    <w:p>
      <w:pPr>
        <w:pStyle w:val="ArticleScripture"/>
        <w:jc w:val="left"/>
      </w:pPr>
      <w:r>
        <w:rPr>
          <w:rFonts w:ascii="Times New Roman" w:hAnsi="Times New Roman" w:eastAsia="Times New Roman" w:cs="Times New Roman"/>
        </w:rPr>
        <w:t>“Kurima na mwanya wa kupoteza. Ibihe by’amakuba biri imbere yacu. Isi irimo kunyeganyezwa n’umwuka w’intambara. Vuba ibihe by’amakuba byavuzwe mu buhanuzi bizaba. Ubuhanuzi bwo muri Daniyeli igice cya cumi na kimwe buri hafi kugera ku gusohozwa kwabwo kuzura. Byinshi mu mateka yabaye mu gusohoza ubu buhanuzi bizasubirwamo.” Manuscript Releases, nimero 13, 394.</w:t>
      </w:r>
    </w:p>
    <w:p>
      <w:pPr>
        <w:pStyle w:val="ArticleBody"/>
        <w:jc w:val="left"/>
      </w:pPr>
      <w:r>
        <w:rPr>
          <w:rFonts w:ascii="Times New Roman" w:hAnsi="Times New Roman" w:eastAsia="Times New Roman" w:cs="Times New Roman"/>
        </w:rPr>
        <w:t>ئەز پێ داکۆکیم کە هەموو ئەو مێژوویەی لە ئایەتەکانی یەکەوە تا سی و نۆ هاتووە، لە شەش ئایەتی دواى بەشەکەدا دووبارە دەکرێتەوە. هەروەها پێ داکۆکیم کە مێژووی ڕۆژانی دوا، کە ئەوەش مێژووی کۆتایی هاتنی ئەو دادوەرییەیە کە لە 22ی ئۆکتۆبەری 1844 دەستی پێ کرد، بە دوو ماوەی پێشبینیی سەرەکی نیشان دەدرێت. ماوەی یەکەم ئەو دادوەرییە نوێنەرایەتی دەکات کە لەسەر ماڵی خودا تەواو دەکرێت، و پاشان ماوەیەک دێت کە تێیدا دادوەری بۆ ئەوانەی دەرەوەی ماڵی خودان تەواو دەکرێت. ماوەی یەکەم لە 1989 دەستی پێ کرد و لە یاسای یەکشەممە لە ویلایەتە یەکگرتووەکانی ئەمریکا کۆتایی دێت، کە ئەویش بە نۆرەی خۆی دەستپێکی ماوەی دووەم نیشان دەکات، ئەو ماوەیەی کە کۆتاییی دێت کاتێک مایکڵ هەڵدەستێت و ماوەی تاقیکردنەوەی مرۆڤ کۆتایی دێت. مێژووی نهێنیی ئایەتی چلەوەش لە 1989 دەستی پێ دەکات، و لە ئایەتی چلو یەک کۆتایی دێت، کە ئەوە یاسای یەکشەممەیە لە ویلایەتە یەکگرتووەکانی ئەمریکا.</w:t>
      </w:r>
    </w:p>
    <w:p>
      <w:pPr>
        <w:pStyle w:val="ArticleBody"/>
        <w:jc w:val="left"/>
      </w:pPr>
      <w:r>
        <w:rPr>
          <w:rFonts w:ascii="Times New Roman" w:hAnsi="Times New Roman" w:eastAsia="Times New Roman" w:cs="Times New Roman"/>
        </w:rPr>
        <w:t>Uwo ni amateka nyene nk’ayanditswe mu murongo wa cumi gushika ku wa cumi na gatanu w’ico gice nyene. Ayo mateka ajana ku murongo umwe n’amateka y’Abamillerite uhereye ku gihe c’iherezo mu 1798, gushika urubanza rutanguriye ku wa 22 Gitugutu 1844. Ayo mateka yompi agendera ku murongo umwe n’amateka y’ubuhanuzi yatanguye igihe Kristo yavuka, agasozwa ku musaraba.</w:t>
      </w:r>
    </w:p>
    <w:p>
      <w:pPr>
        <w:pStyle w:val="ArticleBody"/>
        <w:jc w:val="left"/>
      </w:pPr>
      <w:r>
        <w:rPr>
          <w:rFonts w:ascii="Times New Roman" w:hAnsi="Times New Roman" w:eastAsia="Times New Roman" w:cs="Times New Roman"/>
        </w:rPr>
        <w:t>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시작되는</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시련의</w:t>
      </w:r>
      <w:r>
        <w:rPr>
          <w:rFonts w:ascii="Times New Roman" w:hAnsi="Times New Roman" w:eastAsia="Times New Roman" w:cs="Times New Roman"/>
        </w:rPr>
        <w:t xml:space="preserve"> </w:t>
      </w:r>
      <w:r>
        <w:rPr>
          <w:rFonts w:ascii="Malgun Gothic" w:hAnsi="Malgun Gothic" w:eastAsia="Malgun Gothic" w:cs="Malgun Gothic"/>
        </w:rPr>
        <w:t>기간과</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침례</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시련의</w:t>
      </w:r>
      <w:r>
        <w:rPr>
          <w:rFonts w:ascii="Times New Roman" w:hAnsi="Times New Roman" w:eastAsia="Times New Roman" w:cs="Times New Roman"/>
        </w:rPr>
        <w:t xml:space="preserve"> </w:t>
      </w:r>
      <w:r>
        <w:rPr>
          <w:rFonts w:ascii="Malgun Gothic" w:hAnsi="Malgun Gothic" w:eastAsia="Malgun Gothic" w:cs="Malgun Gothic"/>
        </w:rPr>
        <w:t>기간으로</w:t>
      </w:r>
      <w:r>
        <w:rPr>
          <w:rFonts w:ascii="Times New Roman" w:hAnsi="Times New Roman" w:eastAsia="Times New Roman" w:cs="Times New Roman"/>
        </w:rPr>
        <w:t xml:space="preserve"> </w:t>
      </w:r>
      <w:r>
        <w:rPr>
          <w:rFonts w:ascii="Malgun Gothic" w:hAnsi="Malgun Gothic" w:eastAsia="Malgun Gothic" w:cs="Malgun Gothic"/>
        </w:rPr>
        <w:t>예표된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시련의</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포함한다</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형성은</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노선들에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예표되어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기간에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그러한</w:t>
      </w:r>
      <w:r>
        <w:rPr>
          <w:rFonts w:ascii="Times New Roman" w:hAnsi="Times New Roman" w:eastAsia="Times New Roman" w:cs="Times New Roman"/>
        </w:rPr>
        <w:t xml:space="preserve"> </w:t>
      </w:r>
      <w:r>
        <w:rPr>
          <w:rFonts w:ascii="Malgun Gothic" w:hAnsi="Malgun Gothic" w:eastAsia="Malgun Gothic" w:cs="Malgun Gothic"/>
        </w:rPr>
        <w:t>표상들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하나는</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시작되어</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임박한</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법령에서</w:t>
      </w:r>
      <w:r>
        <w:rPr>
          <w:rFonts w:ascii="Times New Roman" w:hAnsi="Times New Roman" w:eastAsia="Times New Roman" w:cs="Times New Roman"/>
        </w:rPr>
        <w:t xml:space="preserve"> </w:t>
      </w:r>
      <w:r>
        <w:rPr>
          <w:rFonts w:ascii="Malgun Gothic" w:hAnsi="Malgun Gothic" w:eastAsia="Malgun Gothic" w:cs="Malgun Gothic"/>
        </w:rPr>
        <w:t>끝나는</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인치는</w:t>
      </w:r>
      <w:r>
        <w:rPr>
          <w:rFonts w:ascii="Times New Roman" w:hAnsi="Times New Roman" w:eastAsia="Times New Roman" w:cs="Times New Roman"/>
        </w:rPr>
        <w:t xml:space="preserve"> </w:t>
      </w:r>
      <w:r>
        <w:rPr>
          <w:rFonts w:ascii="Malgun Gothic" w:hAnsi="Malgun Gothic" w:eastAsia="Malgun Gothic" w:cs="Malgun Gothic"/>
        </w:rPr>
        <w:t>때이다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40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숨겨진</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일부터</w:t>
      </w:r>
      <w:r>
        <w:rPr>
          <w:rFonts w:ascii="Times New Roman" w:hAnsi="Times New Roman" w:eastAsia="Times New Roman" w:cs="Times New Roman"/>
        </w:rPr>
        <w:t xml:space="preserve"> 1863</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노선과도</w:t>
      </w:r>
      <w:r>
        <w:rPr>
          <w:rFonts w:ascii="Times New Roman" w:hAnsi="Times New Roman" w:eastAsia="Times New Roman" w:cs="Times New Roman"/>
        </w:rPr>
        <w:t xml:space="preserve"> </w:t>
      </w:r>
      <w:r>
        <w:rPr>
          <w:rFonts w:ascii="Malgun Gothic" w:hAnsi="Malgun Gothic" w:eastAsia="Malgun Gothic" w:cs="Malgun Gothic"/>
        </w:rPr>
        <w:t>중첩시킬</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22 </w:t>
      </w:r>
      <w:r>
        <w:rPr>
          <w:rFonts w:ascii="Gadugi" w:hAnsi="Gadugi" w:eastAsia="Gadugi" w:cs="Gadugi"/>
        </w:rPr>
        <w:t>ᎤᏂᏴᏫ</w:t>
      </w:r>
      <w:r>
        <w:rPr>
          <w:rFonts w:ascii="Times New Roman" w:hAnsi="Times New Roman" w:eastAsia="Times New Roman" w:cs="Times New Roman"/>
        </w:rPr>
        <w:t xml:space="preserve"> 1844 </w:t>
      </w:r>
      <w:r>
        <w:rPr>
          <w:rFonts w:ascii="Gadugi" w:hAnsi="Gadugi" w:eastAsia="Gadugi" w:cs="Gadugi"/>
        </w:rPr>
        <w:t>ᎤᏓᏬᏍᎬᎢ</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ᎤᎷᏨᎩ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ᎠᏂᏲᎯᎯ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ᏗᎧᏃᎮᏍᎩ</w:t>
      </w:r>
      <w:r>
        <w:rPr>
          <w:rFonts w:ascii="Times New Roman" w:hAnsi="Times New Roman" w:eastAsia="Times New Roman" w:cs="Times New Roman"/>
        </w:rPr>
        <w:t xml:space="preserve"> </w:t>
      </w:r>
      <w:r>
        <w:rPr>
          <w:rFonts w:ascii="Gadugi" w:hAnsi="Gadugi" w:eastAsia="Gadugi" w:cs="Gadugi"/>
        </w:rPr>
        <w:t>ᎠᏂᏲᎯᎯ</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ᎠᎩᏍᎦᏅᏗ</w:t>
      </w:r>
      <w:r>
        <w:rPr>
          <w:rFonts w:ascii="Times New Roman" w:hAnsi="Times New Roman" w:eastAsia="Times New Roman" w:cs="Times New Roman"/>
        </w:rPr>
        <w:t xml:space="preserve"> </w:t>
      </w:r>
      <w:r>
        <w:rPr>
          <w:rFonts w:ascii="Gadugi" w:hAnsi="Gadugi" w:eastAsia="Gadugi" w:cs="Gadugi"/>
        </w:rPr>
        <w:t>ᎠᎹᏍᎬ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ᎠᎩᏍᎬ</w:t>
      </w:r>
      <w:r>
        <w:rPr>
          <w:rFonts w:ascii="Times New Roman" w:hAnsi="Times New Roman" w:eastAsia="Times New Roman" w:cs="Times New Roman"/>
        </w:rPr>
        <w:t xml:space="preserve"> </w:t>
      </w:r>
      <w:r>
        <w:rPr>
          <w:rFonts w:ascii="Gadugi" w:hAnsi="Gadugi" w:eastAsia="Gadugi" w:cs="Gadugi"/>
        </w:rPr>
        <w:t>ᏱᎨᏎᎢ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ᏇᎵᏕᎵᏈᏯ</w:t>
      </w:r>
      <w:r>
        <w:rPr>
          <w:rFonts w:ascii="Times New Roman" w:hAnsi="Times New Roman" w:eastAsia="Times New Roman" w:cs="Times New Roman"/>
        </w:rPr>
        <w:t xml:space="preserve"> </w:t>
      </w:r>
      <w:r>
        <w:rPr>
          <w:rFonts w:ascii="Gadugi" w:hAnsi="Gadugi" w:eastAsia="Gadugi" w:cs="Gadugi"/>
        </w:rPr>
        <w:t>ᎻᎵᏛᎢᏍᎻᎢ</w:t>
      </w:r>
      <w:r>
        <w:rPr>
          <w:rFonts w:ascii="Times New Roman" w:hAnsi="Times New Roman" w:eastAsia="Times New Roman" w:cs="Times New Roman"/>
        </w:rPr>
        <w:t xml:space="preserve"> </w:t>
      </w:r>
      <w:r>
        <w:rPr>
          <w:rFonts w:ascii="Gadugi" w:hAnsi="Gadugi" w:eastAsia="Gadugi" w:cs="Gadugi"/>
        </w:rPr>
        <w:t>ᎳᎣᏗᏏᏯ</w:t>
      </w:r>
      <w:r>
        <w:rPr>
          <w:rFonts w:ascii="Times New Roman" w:hAnsi="Times New Roman" w:eastAsia="Times New Roman" w:cs="Times New Roman"/>
        </w:rPr>
        <w:t xml:space="preserve"> </w:t>
      </w:r>
      <w:r>
        <w:rPr>
          <w:rFonts w:ascii="Gadugi" w:hAnsi="Gadugi" w:eastAsia="Gadugi" w:cs="Gadugi"/>
        </w:rPr>
        <w:t>ᎻᎵᏛᎢᏍᎻᎢ</w:t>
      </w:r>
      <w:r>
        <w:rPr>
          <w:rFonts w:ascii="Times New Roman" w:hAnsi="Times New Roman" w:eastAsia="Times New Roman" w:cs="Times New Roman"/>
        </w:rPr>
        <w:t xml:space="preserve"> </w:t>
      </w:r>
      <w:r>
        <w:rPr>
          <w:rFonts w:ascii="Gadugi" w:hAnsi="Gadugi" w:eastAsia="Gadugi" w:cs="Gadugi"/>
        </w:rPr>
        <w:t>ᎤᏪᏒᎩ</w:t>
      </w:r>
      <w:r>
        <w:rPr>
          <w:rFonts w:ascii="Times New Roman" w:hAnsi="Times New Roman" w:eastAsia="Times New Roman" w:cs="Times New Roman"/>
        </w:rPr>
        <w:t xml:space="preserve">, 1863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ᎾᎥ</w:t>
      </w:r>
      <w:r>
        <w:rPr>
          <w:rFonts w:ascii="Times New Roman" w:hAnsi="Times New Roman" w:eastAsia="Times New Roman" w:cs="Times New Roman"/>
        </w:rPr>
        <w:t xml:space="preserve"> </w:t>
      </w:r>
      <w:r>
        <w:rPr>
          <w:rFonts w:ascii="Gadugi" w:hAnsi="Gadugi" w:eastAsia="Gadugi" w:cs="Gadugi"/>
        </w:rPr>
        <w:t>ᎤᎵᏰᎢᎵᏒ</w:t>
      </w:r>
      <w:r>
        <w:rPr>
          <w:rFonts w:ascii="Times New Roman" w:hAnsi="Times New Roman" w:eastAsia="Times New Roman" w:cs="Times New Roman"/>
        </w:rPr>
        <w:t xml:space="preserve"> </w:t>
      </w:r>
      <w:r>
        <w:rPr>
          <w:rFonts w:ascii="Gadugi" w:hAnsi="Gadugi" w:eastAsia="Gadugi" w:cs="Gadugi"/>
        </w:rPr>
        <w:t>ᎠᏂᏔᏂᏙᎯ</w:t>
      </w:r>
      <w:r>
        <w:rPr>
          <w:rFonts w:ascii="Times New Roman" w:hAnsi="Times New Roman" w:eastAsia="Times New Roman" w:cs="Times New Roman"/>
        </w:rPr>
        <w:t xml:space="preserve"> </w:t>
      </w:r>
      <w:r>
        <w:rPr>
          <w:rFonts w:ascii="Gadugi" w:hAnsi="Gadugi" w:eastAsia="Gadugi" w:cs="Gadugi"/>
        </w:rPr>
        <w:t>ᏦᏍᏓᏱ</w:t>
      </w:r>
      <w:r>
        <w:rPr>
          <w:rFonts w:ascii="Times New Roman" w:hAnsi="Times New Roman" w:eastAsia="Times New Roman" w:cs="Times New Roman"/>
        </w:rPr>
        <w:t xml:space="preserve"> </w:t>
      </w:r>
      <w:r>
        <w:rPr>
          <w:rFonts w:ascii="Gadugi" w:hAnsi="Gadugi" w:eastAsia="Gadugi" w:cs="Gadugi"/>
        </w:rPr>
        <w:t>ᎤᎾᏙᎥ</w:t>
      </w:r>
      <w:r>
        <w:rPr>
          <w:rFonts w:ascii="Times New Roman" w:hAnsi="Times New Roman" w:eastAsia="Times New Roman" w:cs="Times New Roman"/>
        </w:rPr>
        <w:t xml:space="preserve"> </w:t>
      </w:r>
      <w:r>
        <w:rPr>
          <w:rFonts w:ascii="Gadugi" w:hAnsi="Gadugi" w:eastAsia="Gadugi" w:cs="Gadugi"/>
        </w:rPr>
        <w:t>ᎤᏂᏁᎢᏍᏗ</w:t>
      </w:r>
      <w:r>
        <w:rPr>
          <w:rFonts w:ascii="Times New Roman" w:hAnsi="Times New Roman" w:eastAsia="Times New Roman" w:cs="Times New Roman"/>
        </w:rPr>
        <w:t xml:space="preserve"> </w:t>
      </w:r>
      <w:r>
        <w:rPr>
          <w:rFonts w:ascii="Gadugi" w:hAnsi="Gadugi" w:eastAsia="Gadugi" w:cs="Gadugi"/>
        </w:rPr>
        <w:t>ᎤᏂᏪᏎᎢ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ᎤᎾᎴᏅᎮᎢ</w:t>
      </w:r>
      <w:r>
        <w:rPr>
          <w:rFonts w:ascii="Times New Roman" w:hAnsi="Times New Roman" w:eastAsia="Times New Roman" w:cs="Times New Roman"/>
        </w:rPr>
        <w:t xml:space="preserve"> </w:t>
      </w:r>
      <w:r>
        <w:rPr>
          <w:rFonts w:ascii="Gadugi" w:hAnsi="Gadugi" w:eastAsia="Gadugi" w:cs="Gadugi"/>
        </w:rPr>
        <w:t>ᎤᎾᏙᎯᏳᏒ</w:t>
      </w:r>
      <w:r>
        <w:rPr>
          <w:rFonts w:ascii="Times New Roman" w:hAnsi="Times New Roman" w:eastAsia="Times New Roman" w:cs="Times New Roman"/>
        </w:rPr>
        <w:t xml:space="preserve"> </w:t>
      </w:r>
      <w:r>
        <w:rPr>
          <w:rFonts w:ascii="Gadugi" w:hAnsi="Gadugi" w:eastAsia="Gadugi" w:cs="Gadugi"/>
        </w:rPr>
        <w:t>ᎠᎾᏁᎢᏍᏗ</w:t>
      </w:r>
      <w:r>
        <w:rPr>
          <w:rFonts w:ascii="Times New Roman" w:hAnsi="Times New Roman" w:eastAsia="Times New Roman" w:cs="Times New Roman"/>
        </w:rPr>
        <w:t xml:space="preserve"> </w:t>
      </w:r>
      <w:r>
        <w:rPr>
          <w:rFonts w:ascii="Gadugi" w:hAnsi="Gadugi" w:eastAsia="Gadugi" w:cs="Gadugi"/>
        </w:rPr>
        <w:t>ᎠᎾᏓᏡᎬ</w:t>
      </w:r>
      <w:r>
        <w:rPr>
          <w:rFonts w:ascii="Times New Roman" w:hAnsi="Times New Roman" w:eastAsia="Times New Roman" w:cs="Times New Roman"/>
        </w:rPr>
        <w:t xml:space="preserve"> </w:t>
      </w:r>
      <w:r>
        <w:rPr>
          <w:rFonts w:ascii="Gadugi" w:hAnsi="Gadugi" w:eastAsia="Gadugi" w:cs="Gadugi"/>
        </w:rPr>
        <w:t>ᎤᏂᏅᏒᎢ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ᎢᎯ</w:t>
      </w:r>
      <w:r>
        <w:rPr>
          <w:rFonts w:ascii="Times New Roman" w:hAnsi="Times New Roman" w:eastAsia="Times New Roman" w:cs="Times New Roman"/>
        </w:rPr>
        <w:t xml:space="preserve"> </w:t>
      </w:r>
      <w:r>
        <w:rPr>
          <w:rFonts w:ascii="Gadugi" w:hAnsi="Gadugi" w:eastAsia="Gadugi" w:cs="Gadugi"/>
        </w:rPr>
        <w:t>ᎢᏯᏍᏆᏂᎪᏗ</w:t>
      </w:r>
      <w:r>
        <w:rPr>
          <w:rFonts w:ascii="Times New Roman" w:hAnsi="Times New Roman" w:eastAsia="Times New Roman" w:cs="Times New Roman"/>
        </w:rPr>
        <w:t xml:space="preserve">. 1844 </w:t>
      </w:r>
      <w:r>
        <w:rPr>
          <w:rFonts w:ascii="Gadugi" w:hAnsi="Gadugi" w:eastAsia="Gadugi" w:cs="Gadugi"/>
        </w:rPr>
        <w:t>ᎤᏓᏬᏍᎬᎢ</w:t>
      </w:r>
      <w:r>
        <w:rPr>
          <w:rFonts w:ascii="Times New Roman" w:hAnsi="Times New Roman" w:eastAsia="Times New Roman" w:cs="Times New Roman"/>
        </w:rPr>
        <w:t xml:space="preserve"> 1863 </w:t>
      </w:r>
      <w:r>
        <w:rPr>
          <w:rFonts w:ascii="Gadugi" w:hAnsi="Gadugi" w:eastAsia="Gadugi" w:cs="Gadugi"/>
        </w:rPr>
        <w:t>ᎤᏓᏬᏍᎬᎢ</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ᎤᏚᎾᎵᏍᏔᏅ</w:t>
      </w:r>
      <w:r>
        <w:rPr>
          <w:rFonts w:ascii="Times New Roman" w:hAnsi="Times New Roman" w:eastAsia="Times New Roman" w:cs="Times New Roman"/>
        </w:rPr>
        <w:t xml:space="preserve"> </w:t>
      </w:r>
      <w:r>
        <w:rPr>
          <w:rFonts w:ascii="Gadugi" w:hAnsi="Gadugi" w:eastAsia="Gadugi" w:cs="Gadugi"/>
        </w:rPr>
        <w:t>ᎠᏂᏂᏓᏍᎬᎢ</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144,000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ᎤᏂᏯᏅᎯ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ᎠᏂᏍᎦᎾ</w:t>
      </w:r>
      <w:r>
        <w:rPr>
          <w:rFonts w:ascii="Times New Roman" w:hAnsi="Times New Roman" w:eastAsia="Times New Roman" w:cs="Times New Roman"/>
        </w:rPr>
        <w:t xml:space="preserve"> </w:t>
      </w:r>
      <w:r>
        <w:rPr>
          <w:rFonts w:ascii="Gadugi" w:hAnsi="Gadugi" w:eastAsia="Gadugi" w:cs="Gadugi"/>
        </w:rPr>
        <w:t>ᏕᏂᎵᏃ</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ᎤᏬᏣᎸᎢ</w:t>
      </w:r>
      <w:r>
        <w:rPr>
          <w:rFonts w:ascii="Times New Roman" w:hAnsi="Times New Roman" w:eastAsia="Times New Roman" w:cs="Times New Roman"/>
        </w:rPr>
        <w:t xml:space="preserve"> </w:t>
      </w:r>
      <w:r>
        <w:rPr>
          <w:rFonts w:ascii="Gadugi" w:hAnsi="Gadugi" w:eastAsia="Gadugi" w:cs="Gadugi"/>
        </w:rPr>
        <w:t>ᎠᏂᏥ</w:t>
      </w:r>
      <w:r>
        <w:rPr>
          <w:rFonts w:ascii="Times New Roman" w:hAnsi="Times New Roman" w:eastAsia="Times New Roman" w:cs="Times New Roman"/>
        </w:rPr>
        <w:t xml:space="preserve">, </w:t>
      </w:r>
      <w:r>
        <w:rPr>
          <w:rFonts w:ascii="Gadugi" w:hAnsi="Gadugi" w:eastAsia="Gadugi" w:cs="Gadugi"/>
        </w:rPr>
        <w:t>ᏤᎵᎹᏯ</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ᎠᏂᏐᏢᏗ</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ᎠᏂᏍᏆᏂᎪᏙᎯ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ᎹᏚ</w:t>
      </w:r>
      <w:r>
        <w:rPr>
          <w:rFonts w:ascii="Times New Roman" w:hAnsi="Times New Roman" w:eastAsia="Times New Roman" w:cs="Times New Roman"/>
        </w:rPr>
        <w:t xml:space="preserve"> </w:t>
      </w:r>
      <w:r>
        <w:rPr>
          <w:rFonts w:ascii="Gadugi" w:hAnsi="Gadugi" w:eastAsia="Gadugi" w:cs="Gadugi"/>
        </w:rPr>
        <w:t>ᏧᏂᏁᎫ</w:t>
      </w:r>
      <w:r>
        <w:rPr>
          <w:rFonts w:ascii="Times New Roman" w:hAnsi="Times New Roman" w:eastAsia="Times New Roman" w:cs="Times New Roman"/>
        </w:rPr>
        <w:t xml:space="preserve"> </w:t>
      </w:r>
      <w:r>
        <w:rPr>
          <w:rFonts w:ascii="Gadugi" w:hAnsi="Gadugi" w:eastAsia="Gadugi" w:cs="Gadugi"/>
        </w:rPr>
        <w:t>ᏗᎨᏥᏍᎦᎾ</w:t>
      </w:r>
      <w:r>
        <w:rPr>
          <w:rFonts w:ascii="Times New Roman" w:hAnsi="Times New Roman" w:eastAsia="Times New Roman" w:cs="Times New Roman"/>
        </w:rPr>
        <w:t xml:space="preserve"> </w:t>
      </w:r>
      <w:r>
        <w:rPr>
          <w:rFonts w:ascii="Gadugi" w:hAnsi="Gadugi" w:eastAsia="Gadugi" w:cs="Gadugi"/>
        </w:rPr>
        <w:t>ᏧᎾᏛᏁᎯ</w:t>
      </w:r>
      <w:r>
        <w:rPr>
          <w:rFonts w:ascii="Times New Roman" w:hAnsi="Times New Roman" w:eastAsia="Times New Roman" w:cs="Times New Roman"/>
        </w:rPr>
        <w:t xml:space="preserve"> </w:t>
      </w:r>
      <w:r>
        <w:rPr>
          <w:rFonts w:ascii="Gadugi" w:hAnsi="Gadugi" w:eastAsia="Gadugi" w:cs="Gadugi"/>
        </w:rPr>
        <w:t>ᏗᎨᏥᎨᏒᎢ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Kristok “Daniel profetaren bidez esana den suntsipeneko higuingarria” gisa irudikatu zuen ohartarazpen-mezuak, ondoren etorriko diren suntsipenaren eta sakabanatzearen aurretik ihes egiteko ohartarazpena adierazten du. K.o. 66. urtean, Zestio erromatar jeneralak ohartarazpen hura bete zuen Erroma paganoaren garaiko kristauentzat. Lehen mendean, Paulo apostoluak ohartarazpen bera jaso zuen aita santuaren Erromaren aroan pairatuko zuten kristauentzat. Larunbata betetzen dutenek hirietatik alde egin eta landan bizitzeko ohartarazpena 1888an etorri zen, Blair Bill delakoaren urte berean, igandea Atsedenaren Egun Nazional gisa ezartzeko lehen saioa izan zen hartan. Blair Bill izan zen ihes egiteko ohartarazpena, Kristok Danielen suntsipeneko higuingarriari buruz egindako erreferentziaren betetzean.</w:t>
      </w:r>
    </w:p>
    <w:p>
      <w:pPr>
        <w:pStyle w:val="ArticleBody"/>
        <w:jc w:val="left"/>
      </w:pPr>
      <w:r>
        <w:rPr>
          <w:rFonts w:ascii="Times New Roman" w:hAnsi="Times New Roman" w:eastAsia="Times New Roman" w:cs="Times New Roman"/>
        </w:rPr>
        <w:t>66 AD mu Cestius awai yo, Blair Bill kap ku kima mulili mu kukumbiwa. 1888 wa September 11, 2001 kutipifya, pantu Sister White alemba ukuponena kwa malaika wa Kusokolola chapitala 18 mu mapepo yonsi yabili. Ichenjezo lya ukubutuka mu misi mu nshiku sha kulekelesha lyatampile ukukwata amaka pa September 11, 2001. Eico, Blair Bill wa 1888 watipifye Patriot Act wa 2001. Malaika uwaponene pa September 11, 2001 alandisha ubutumwa bwa chenjezo bwa kulekelesha mu ma verse yatatu ya kutendeka aya Kusokolola 18, kabili ubutumwa bwa chenjezo bwa kulekelesha e butumwa bwa malaika wa citatu, nangu ca kuti ubutumwa ubwaimininwa na malaika wa citatu mu chapitala 14 tabuli amashiwi yene aya cine nga muli chapitala 18. Umutsetse pa mutsetse, e butumwa bumo bwa chenjezo.</w:t>
      </w:r>
    </w:p>
    <w:p>
      <w:pPr>
        <w:pStyle w:val="ArticleBody"/>
        <w:jc w:val="left"/>
      </w:pPr>
      <w:r>
        <w:rPr>
          <w:rFonts w:ascii="Times New Roman" w:hAnsi="Times New Roman" w:eastAsia="Times New Roman" w:cs="Times New Roman"/>
        </w:rPr>
        <w:t>Ubusu bw’iseswa, bwavuzwe na Daniyeli umuhanuzi, bwari ikimenyetso cyatanzwe na Kristo kigaragazaga igihe ubwoko Bwe bwagombaga guhunga kugira ngo burindwe. Ni ubutumwa bw’imbuzi, bityo rero bugomba kuba ubutumwa bw’imbuzi bwa nyuma, nubwo bugaragazwa mu magambo atandukanye n’ubutumwa bugaragajwe mu gice cya cumi na kane kimwe no mu gice cya cumi n’umunani cy’Ibyahishuwe. Amateka atangirira ku murongo wa cumi na gatandatu wa Yeremiya cumi na gatanu ni cyo gihe kimwe cy’ubuhanuzi cy’ubutumwa bw’imbuzi bwo kugerageza. Atangira igihe Yeremiya arya Ijambo ry’Imana, kandi ibyo bibaho igihe marayika amanuka, nk’uko byagenze igihe inyubako nini za New York City zasenyukaga.</w:t>
      </w:r>
    </w:p>
    <w:p>
      <w:pPr>
        <w:pStyle w:val="ArticleBody"/>
        <w:jc w:val="left"/>
      </w:pPr>
      <w:r>
        <w:rPr>
          <w:rFonts w:ascii="Times New Roman" w:hAnsi="Times New Roman" w:eastAsia="Times New Roman" w:cs="Times New Roman"/>
        </w:rPr>
        <w:t>Yeremia anapotangaza, “Maneno yako yalionekana, nami nikayala; na neno lako likawa kwangu furaha na shangwe ya moyo wangu,” anawakilisha jaribio la kwanza la Danieli kuhusu chakula katika sura ya kwanza, na Yohana katika sura ya kumi ya Ufunuo akiukitwaa ule kitabu kutoka mkononi mwa malaika na kukila. Kula ujumbe huanza malaika anapowasili, na malaika anapowasili ndipo unapokuwapo unabii wa majaribio uliofunguliwa muhuri. Malaika anapowasili kipindi cha kwanza cha majaribio huanza, nacho huisha wakati kipindi cha pili cha majaribio kinapoanza, na Mikaeli anaposimama, kipindi cha pili cha majaribio huisha.</w:t>
      </w:r>
    </w:p>
    <w:p>
      <w:pPr>
        <w:pStyle w:val="ArticleBody"/>
        <w:jc w:val="left"/>
      </w:pPr>
      <w:r>
        <w:rPr>
          <w:rFonts w:ascii="Times New Roman" w:hAnsi="Times New Roman" w:eastAsia="Times New Roman" w:cs="Times New Roman"/>
        </w:rPr>
        <w:t>Ntaikongo keiza, mvula ya nsuka yandaka kubeta.</w:t>
      </w:r>
    </w:p>
    <w:p>
      <w:pPr>
        <w:pStyle w:val="ArticleScripture"/>
        <w:jc w:val="left"/>
      </w:pPr>
      <w:r>
        <w:rPr>
          <w:rFonts w:ascii="Times New Roman" w:hAnsi="Times New Roman" w:eastAsia="Times New Roman" w:cs="Times New Roman"/>
        </w:rPr>
        <w:t>“mvula ya ndeke yikwe mwa bantu ba Nzambi. Mwanju wa ngolo kele na kukuluka katuka zulu, mpe ntoto ya mvimba ta sema na nkembo na yandi.” Review and Herald, April 21, 1891.</w:t>
      </w:r>
    </w:p>
    <w:p>
      <w:pPr>
        <w:pStyle w:val="ArticleBody"/>
        <w:jc w:val="left"/>
      </w:pPr>
      <w:r>
        <w:rPr>
          <w:rFonts w:ascii="Times New Roman" w:hAnsi="Times New Roman" w:eastAsia="Times New Roman" w:cs="Times New Roman"/>
        </w:rPr>
        <w:t>Mvua ya mwisho hupokewa na wale wanaoenda katika njia za kale za Yeremia.</w:t>
      </w:r>
    </w:p>
    <w:p>
      <w:pPr>
        <w:pStyle w:val="ArticleScripture"/>
        <w:jc w:val="left"/>
      </w:pPr>
      <w:r>
        <w:rPr>
          <w:rFonts w:ascii="Times New Roman" w:hAnsi="Times New Roman" w:eastAsia="Times New Roman" w:cs="Times New Roman"/>
        </w:rPr>
        <w:t>Bwana asema hivi, Simameni njiani, mkaone, mkaulizie mapito ya kale, ilipo njia iliyo njema; mkatembee ndani yake, nanyi mtapata raha kwa roho zenu. Lakini wakasema, Hatuwezi kutembea ndani yake. Tena niliwawekea walinzi juu yenu, nikisema, Sikilizeni sauti ya tarumbeta. Lakini wakasema, Hatusikii. Yeremia 6:16, 17.</w:t>
      </w:r>
    </w:p>
    <w:p>
      <w:pPr>
        <w:pStyle w:val="ArticleBody"/>
        <w:jc w:val="left"/>
      </w:pPr>
      <w:r>
        <w:rPr>
          <w:rFonts w:ascii="Times New Roman" w:hAnsi="Times New Roman" w:eastAsia="Times New Roman" w:cs="Times New Roman"/>
        </w:rPr>
        <w:t>“turumbeta” yi “abalinzi” bavuza, ngumyalezo waseLawodike, lowo uJones noWaggoner bawubeka phambi kwabantu ngowe-1888.</w:t>
      </w:r>
    </w:p>
    <w:p>
      <w:pPr>
        <w:pStyle w:val="ArticleScripture"/>
        <w:jc w:val="left"/>
      </w:pPr>
      <w:r>
        <w:rPr>
          <w:rFonts w:ascii="Times New Roman" w:hAnsi="Times New Roman" w:eastAsia="Times New Roman" w:cs="Times New Roman"/>
        </w:rPr>
        <w:t>Piga kelele, usijizuie; inu­a sauti yako kama tarumbeta, uwatangazie watu wangu makosa yao, na nyumba ya Yakobo dhambi zao. Isaya 58:1.</w:t>
      </w:r>
    </w:p>
    <w:p>
      <w:pPr>
        <w:pStyle w:val="ArticleBody"/>
        <w:jc w:val="left"/>
      </w:pPr>
      <w:r>
        <w:rPr>
          <w:rFonts w:ascii="Times New Roman" w:hAnsi="Times New Roman" w:eastAsia="Times New Roman" w:cs="Times New Roman"/>
        </w:rPr>
        <w:t>Na Septemba 11, 2001, kupondwa muhuri kwa wale laki moja na elfu arobaini na nne kulianza. Ujumbe wa onyo kwa Laodikia ulitangazwa.</w:t>
      </w:r>
    </w:p>
    <w:p>
      <w:pPr>
        <w:pStyle w:val="ArticleScripture"/>
        <w:jc w:val="left"/>
      </w:pPr>
      <w:r>
        <w:rPr>
          <w:rFonts w:ascii="Times New Roman" w:hAnsi="Times New Roman" w:eastAsia="Times New Roman" w:cs="Times New Roman"/>
        </w:rPr>
        <w:t>“Ujumbe tuliokabidhiwa kupitia kwa A. T. Jones na E. J. Waggoner ni ujumbe wa Mungu kwa kanisa la Laodikia, na ole wake mtu yeyote anayekiri kuiamini kweli, lakini bado hawaangazii wengine miale aliyopewa na Mungu.” The 1888 Materials, 1053.</w:t>
      </w:r>
    </w:p>
    <w:p>
      <w:pPr>
        <w:pStyle w:val="ArticleBody"/>
        <w:jc w:val="left"/>
      </w:pPr>
      <w:r>
        <w:rPr>
          <w:rFonts w:ascii="Times New Roman" w:hAnsi="Times New Roman" w:eastAsia="Times New Roman" w:cs="Times New Roman"/>
        </w:rPr>
        <w:t>Laodicea’ya verilen uyarı, Laodikeia Yedinci Gün Adventist kilisesinin işitmeyi reddettiği, Yeremya’nın gözcülerinin borazan sesidir. Bu, yakında yürürlüğe girecek Pazar yasasından önce, şehirlerden kırsaldaki mülklere kaçma uyarısıdır.</w:t>
      </w:r>
    </w:p>
    <w:p>
      <w:pPr>
        <w:pStyle w:val="ArticleBody"/>
        <w:jc w:val="left"/>
      </w:pPr>
      <w:r>
        <w:rPr>
          <w:rFonts w:ascii="Times New Roman" w:hAnsi="Times New Roman" w:eastAsia="Times New Roman" w:cs="Times New Roman"/>
        </w:rPr>
        <w:t>Ebi ntotilongele malunga nale milu yeziprofeto eyahlukeneyo, ibiyinzame yokuvuselela ukuqonda kwenu, ngenjongo yokunikhuthaza ukuba nikuvavanye ngokwenene oko ndiza kubhala. Mhlawumbi olona phawu lubalulekileyo lomfanekiso werhamncwa nowerhamncwa kukuba kukho ukusekwa okubini komfanekiso werhamncwa nowerhamncwa ngemihla yokugqibela. Olokuqala luseUnited States, yaye emva koko ezizweni zehlabathi.</w:t>
      </w:r>
    </w:p>
    <w:p>
      <w:pPr>
        <w:pStyle w:val="ArticleBody"/>
        <w:jc w:val="left"/>
      </w:pPr>
      <w:r>
        <w:rPr>
          <w:rFonts w:ascii="Times New Roman" w:hAnsi="Times New Roman" w:eastAsia="Times New Roman" w:cs="Times New Roman"/>
        </w:rPr>
        <w:t>هەندێک خاسیەتی پێغەمبەرانە هەن کە پەیوەستن بە وێنەکە بۆ و لە ئاژەڵەکە، و ئەوانە پێویستن بە شێوەیەکی دروست جێبەجێ بکرێن ئەگەر بمانەوێت بە سەلامەتی لە پرۆسەی تاقیکردنەوەی پێغەمبەرانەی ئەم وێنەیەی ڕۆما بپەڕینەوە. توخمێکی گرنگی دووەمی ماوەی تاقیکردنەوەی وێنەی ئاژەڵەکە (کە دەتوانرێت بەسەر چەندین شایەتی پیشان بدرێت)، ئەوەیە کە کاتی مۆرکردنی سەد و چل و چوار هەزارەکە لە ناو ماوەی تاقیکردنەوەی وێنەی ئاژەڵەکەدا لە ویلایەتە یەکگرتووەکان ڕوودەدات، و ئەوەش کە ماوەی تاقیکردنەوەی وێنەی ئاژەڵەکە لە نەتەوەکانی جیهاندا ئەو کاتەیە کە منداڵانی دیکەی خودا، کە هێشتا لە بابڵدا ن ماون لە کاتی ئەو یاسای ڕۆژی یەکشەممەیەدا (کە بە 321 نیشان دراوە)، کۆدەکرێنەوە بۆ ناو مەڕگەکە.</w:t>
      </w:r>
    </w:p>
    <w:p>
      <w:pPr>
        <w:pStyle w:val="ArticleBody"/>
        <w:jc w:val="left"/>
      </w:pPr>
      <w:r>
        <w:rPr>
          <w:rFonts w:ascii="Times New Roman" w:hAnsi="Times New Roman" w:eastAsia="Times New Roman" w:cs="Times New Roman"/>
        </w:rPr>
        <w:t>Kifwani kya nyama kinawakilisha nyakati mbili maalumu zilizounganika za majaribio, na nyakati hizo mbili za majaribio pia zinawakilisha mkusanyiko wa mwisho wa wale mia moja arobaini na nne elfu wa Ufunuo sura ya saba, ukifuatiwa na umati mkubwa katika sura iyo hiyo.</w:t>
      </w:r>
    </w:p>
    <w:p>
      <w:pPr>
        <w:pStyle w:val="ArticleBody"/>
        <w:jc w:val="left"/>
      </w:pPr>
      <w:r>
        <w:rPr>
          <w:rFonts w:ascii="Times New Roman" w:hAnsi="Times New Roman" w:eastAsia="Times New Roman" w:cs="Times New Roman"/>
        </w:rPr>
        <w:t>Penku ya Jumaa, Marekani hunena kama joka katika aya ya kumi na moja ya Ufunuo sura ya kumi na tatu. Ndipo hutoka kwenda kudanganya mataifa yote ya ulimwengu, ikiyaambia mataifa hayo kwamba yapaswa nayo kuifanya sanamu ya mnyama ya ulimwenguni pote, kama Marekani ilivyofanya hivi punde. Kipindi kinachoanza kwenye sheria ya Jumaa, kinachowakilishwa na sheria ya Jumaa ya Konstantino ya mwaka 321, humalizika wakati taifa la mwisho linapiga magoti mbele ya Rumi ya kipapa, ambamo sheria ya Jumaa ya 538 huwakilishwa; kwa maana katika sura ya kumi na tatu Marekani ina uwezo wa kuipa sanamu ya mnyama uhai na kuisababisha inene. Kipindi hicho huanza kwa sheria ya Jumaa ya 321 na kuishia kwa sheria ya Jumaa ya 538.</w:t>
      </w:r>
    </w:p>
    <w:p>
      <w:pPr>
        <w:pStyle w:val="ArticleBody"/>
        <w:jc w:val="left"/>
      </w:pPr>
      <w:r>
        <w:rPr>
          <w:rFonts w:ascii="Times New Roman" w:hAnsi="Times New Roman" w:eastAsia="Times New Roman" w:cs="Times New Roman"/>
        </w:rPr>
        <w:t>Mu mwaka wa 2001, leta ya Reta Zunze Ubumwe za Amerika “yalobile” Patriot Act kuviya mfwilo.</w:t>
      </w:r>
    </w:p>
    <w:p>
      <w:pPr>
        <w:pStyle w:val="ArticleBody"/>
        <w:jc w:val="left"/>
      </w:pPr>
      <w:r>
        <w:rPr>
          <w:rFonts w:ascii="Times New Roman" w:hAnsi="Times New Roman" w:eastAsia="Times New Roman" w:cs="Times New Roman"/>
        </w:rPr>
        <w:t>Tuzakomeza isomo hili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Mambu ga Ndiso ga Verse Forty - Number One</dc:title>
  <dc:subject>Kufungula Uporofita: Mazuva Ekupedzisira, Shumba yaJudha, uye Mafambiro Okupedzisira eZvakazarurwa</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