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Zetu ya Kufisika ya Vesi Arobaini - Nambari Nne</w:t>
      </w:r>
    </w:p>
    <w:p>
      <w:pPr>
        <w:pStyle w:val="ArticleSubtitle"/>
        <w:jc w:val="left"/>
      </w:pPr>
      <w:r>
        <w:rPr>
          <w:rFonts w:ascii="Arial" w:hAnsi="Arial" w:eastAsia="Arial" w:cs="Arial"/>
        </w:rPr>
        <w:t>Kwesingwa na Ushindi: Kuumbwa kwa Sanamu ya Mnyama na Kutiwa Muhuri kwa Wenye Hekima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Leelawadee UI" w:hAnsi="Leelawadee UI" w:eastAsia="Leelawadee UI" w:cs="Leelawadee UI"/>
        </w:rPr>
        <w:t>ព្រំប្រទល់ទំនាយដែលបង្ហាញពីការសាកល្បង</w:t>
      </w:r>
      <w:r>
        <w:rPr>
          <w:rFonts w:ascii="Times New Roman" w:hAnsi="Times New Roman" w:eastAsia="Times New Roman" w:cs="Times New Roman"/>
        </w:rPr>
        <w:t xml:space="preserve"> </w:t>
      </w:r>
      <w:r>
        <w:rPr>
          <w:rFonts w:ascii="Leelawadee UI" w:hAnsi="Leelawadee UI" w:eastAsia="Leelawadee UI" w:cs="Leelawadee UI"/>
        </w:rPr>
        <w:t>ដែលតំណាងដោយការបង្កើតរូបសត្វសាហាវនៅសហរដ្ឋអាមេរិក</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រត់ស្របគ្នាជាមួយនឹងសញ្ញាសម្គាល់បី</w:t>
      </w:r>
      <w:r>
        <w:rPr>
          <w:rFonts w:ascii="Times New Roman" w:hAnsi="Times New Roman" w:eastAsia="Times New Roman" w:cs="Times New Roman"/>
        </w:rPr>
        <w:t xml:space="preserve"> </w:t>
      </w:r>
      <w:r>
        <w:rPr>
          <w:rFonts w:ascii="Leelawadee UI" w:hAnsi="Leelawadee UI" w:eastAsia="Leelawadee UI" w:cs="Leelawadee UI"/>
        </w:rPr>
        <w:t>ដែលតំណាងឱ្យបន្ទាត់នៃរដ្ឋធម្មនុញ្ញ។</w:t>
      </w:r>
      <w:r>
        <w:rPr>
          <w:rFonts w:ascii="Times New Roman" w:hAnsi="Times New Roman" w:eastAsia="Times New Roman" w:cs="Times New Roman"/>
        </w:rPr>
        <w:t xml:space="preserve"> </w:t>
      </w:r>
      <w:r>
        <w:rPr>
          <w:rFonts w:ascii="Leelawadee UI" w:hAnsi="Leelawadee UI" w:eastAsia="Leelawadee UI" w:cs="Leelawadee UI"/>
        </w:rPr>
        <w:t>បន្ទាត់ទាំងនេះរត់ស្របគ្នាទៅវិញទៅមក</w:t>
      </w:r>
      <w:r>
        <w:rPr>
          <w:rFonts w:ascii="Times New Roman" w:hAnsi="Times New Roman" w:eastAsia="Times New Roman" w:cs="Times New Roman"/>
        </w:rPr>
        <w:t xml:space="preserve"> </w:t>
      </w:r>
      <w:r>
        <w:rPr>
          <w:rFonts w:ascii="Leelawadee UI" w:hAnsi="Leelawadee UI" w:eastAsia="Leelawadee UI" w:cs="Leelawadee UI"/>
        </w:rPr>
        <w:t>ហើយវាផ្តល់ព័ត៌មានជាក់លាក់ដែលទាក់ទងទៅកាន់បន្ទាត់មួយទៀត។</w:t>
      </w:r>
      <w:r>
        <w:rPr>
          <w:rFonts w:ascii="Times New Roman" w:hAnsi="Times New Roman" w:eastAsia="Times New Roman" w:cs="Times New Roman"/>
        </w:rPr>
        <w:t xml:space="preserve"> </w:t>
      </w:r>
      <w:r>
        <w:rPr>
          <w:rFonts w:ascii="Leelawadee UI" w:hAnsi="Leelawadee UI" w:eastAsia="Leelawadee UI" w:cs="Leelawadee UI"/>
        </w:rPr>
        <w:t>តើហេតុដូចម្តេចដែលអ្នកទាំងឡាយដែលឆ្លងកាត់ការសាកល្បងនៃរូបសត្វសាហាវ</w:t>
      </w:r>
      <w:r>
        <w:rPr>
          <w:rFonts w:ascii="Times New Roman" w:hAnsi="Times New Roman" w:eastAsia="Times New Roman" w:cs="Times New Roman"/>
        </w:rPr>
        <w:t xml:space="preserve"> </w:t>
      </w:r>
      <w:r>
        <w:rPr>
          <w:rFonts w:ascii="Leelawadee UI" w:hAnsi="Leelawadee UI" w:eastAsia="Leelawadee UI" w:cs="Leelawadee UI"/>
        </w:rPr>
        <w:t>នឹងត្រូវបានរៀបចំឲ្យដើរក្នុងពន្លឺដែលចេញមកពីបន្ទប់បល្ល័ង្ករបស់ព្រះ</w:t>
      </w:r>
      <w:r>
        <w:rPr>
          <w:rFonts w:ascii="Times New Roman" w:hAnsi="Times New Roman" w:eastAsia="Times New Roman" w:cs="Times New Roman"/>
        </w:rPr>
        <w:t xml:space="preserve"> </w:t>
      </w:r>
      <w:r>
        <w:rPr>
          <w:rFonts w:ascii="Leelawadee UI" w:hAnsi="Leelawadee UI" w:eastAsia="Leelawadee UI" w:cs="Leelawadee UI"/>
        </w:rPr>
        <w:t>ក្នុងអំឡុងពេលនៃការបៀតបៀនដែលចាប់ផ្តើមនៅឯច្បាប់ថ្ងៃអាទិត្យនៅសហរដ្ឋអាមេរិក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តើមានអ្វីខ្លះអំពីការសាកល្បងនៃការបង្កើតរូបសត្វសាហាវ</w:t>
      </w:r>
      <w:r>
        <w:rPr>
          <w:rFonts w:ascii="Times New Roman" w:hAnsi="Times New Roman" w:eastAsia="Times New Roman" w:cs="Times New Roman"/>
        </w:rPr>
        <w:t xml:space="preserve"> </w:t>
      </w:r>
      <w:r>
        <w:rPr>
          <w:rFonts w:ascii="Leelawadee UI" w:hAnsi="Leelawadee UI" w:eastAsia="Leelawadee UI" w:cs="Leelawadee UI"/>
        </w:rPr>
        <w:t>ដែលបិទត្រាព្រហ្មចារីមានប្រាជ្ញា</w:t>
      </w:r>
      <w:r>
        <w:rPr>
          <w:rFonts w:ascii="Times New Roman" w:hAnsi="Times New Roman" w:eastAsia="Times New Roman" w:cs="Times New Roman"/>
        </w:rPr>
        <w:t xml:space="preserve"> </w:t>
      </w:r>
      <w:r>
        <w:rPr>
          <w:rFonts w:ascii="Leelawadee UI" w:hAnsi="Leelawadee UI" w:eastAsia="Leelawadee UI" w:cs="Leelawadee UI"/>
        </w:rPr>
        <w:t>ឲ្យចូលទៅក្នុងបទពិសោធន៍មួយ</w:t>
      </w:r>
      <w:r>
        <w:rPr>
          <w:rFonts w:ascii="Times New Roman" w:hAnsi="Times New Roman" w:eastAsia="Times New Roman" w:cs="Times New Roman"/>
        </w:rPr>
        <w:t xml:space="preserve"> </w:t>
      </w:r>
      <w:r>
        <w:rPr>
          <w:rFonts w:ascii="Leelawadee UI" w:hAnsi="Leelawadee UI" w:eastAsia="Leelawadee UI" w:cs="Leelawadee UI"/>
        </w:rPr>
        <w:t>ដែលអនុញ្ញាតឲ្យពួកនាងឆ្លងកាត់រយៈពេលនៃការបៀតបៀនដែលចាប់ផ្តើមនៅឯច្បាប់ថ្ងៃអាទិត្យ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នៅពេលដែលការក្បត់ជាតិខាងវិញ្ញាណត្រូវបានបន្តដោយការបំផ្លាញជាតិ</w:t>
      </w:r>
      <w:r>
        <w:rPr>
          <w:rFonts w:ascii="Times New Roman" w:hAnsi="Times New Roman" w:eastAsia="Times New Roman" w:cs="Times New Roman"/>
        </w:rPr>
        <w:t xml:space="preserve"> </w:t>
      </w:r>
      <w:r>
        <w:rPr>
          <w:rFonts w:ascii="Leelawadee UI" w:hAnsi="Leelawadee UI" w:eastAsia="Leelawadee UI" w:cs="Leelawadee UI"/>
        </w:rPr>
        <w:t>ហើយសាតាំងចាប់ផ្តើមការអស្ចារ្យដ៏វិសេសរបស់វា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“Çûn ku ramanek ji ezmûna gelê Xwedê ku dê li ser rûyê erdê zindî bin, dema ku rûmeta ezmanî û dubarebûna cefakirina demên berê bi hev re têne tevlîkirin, pêşkêşkirin ne mumkun e. Ew ê di ronahiya ku ji texta Xwedê derdikeve de bimeşin. Bi navgîniya milyaketanê, peywendiyeke domdar di navbera ezman û erdê de hebe. Û Şeytan, ku bi milyaketên xerab hate dorpêçkirin û ku xwe wek Xwedê îdia dike, ê her cure mûcîzeyan bike, da ku, heke mumkun be, xweber hilbijartiyan bixapîne.” Testimonies, volume 9, 16.</w:t>
      </w:r>
    </w:p>
    <w:p>
      <w:pPr>
        <w:pStyle w:val="ArticleBody"/>
        <w:jc w:val="left"/>
      </w:pPr>
      <w:r>
        <w:rPr>
          <w:rFonts w:ascii="Times New Roman" w:hAnsi="Times New Roman" w:eastAsia="Times New Roman" w:cs="Times New Roman"/>
        </w:rPr>
        <w:t>Mwene Nkento White alongolaka nsango yina Klisto pesaka na sinagoga ya Kapernaume, yina bakomaka na Yoane mokapo ya motoba. Malongi na yandi kele na The Desire of Ages, na mokapo yina bo me tula ntitululu The Crisis in Galilee. Kuna yandi me monisa na ngolo nyonso nde Klisto salaka ata ngolo mosi ve sambu na kanga buntomboki yina salamaka na Yoane 6, ata ti Yandi zabaka mbote-mbote nde na ntangu yina Yandi zolaka kufwa balandi mingi kuluta ntangu nyonso yankaka na kisalu na Yandi na kati ya bantu.</w:t>
      </w:r>
    </w:p>
    <w:p>
      <w:pPr>
        <w:pStyle w:val="ArticleScripture"/>
        <w:jc w:val="left"/>
      </w:pPr>
      <w:r>
        <w:rPr>
          <w:rFonts w:ascii="Times New Roman" w:hAnsi="Times New Roman" w:eastAsia="Times New Roman" w:cs="Times New Roman"/>
        </w:rPr>
        <w:t>“Ko Yesu aheya aletee ulele wa kujaribu uliosababisha wanafunzi Wake wengi kumgeukia na kurudi nyuma, alijua yatakayokuwa matokeo ya maneno Yake; lakini alikuwa na kusudi la rehema la kutimiza. Aliona tangu mbele ya wakati kwamba katika saa ya majaribu kila mmoja wa wanafunzi Wake wapendwa angejaribiwa kwa ukali mwingi. Dhiki Yake katika Gethsemane, kusalitiwa Kwake na kusulubiwa Kwake, vingekuwa kwao jaribu lenye uzito mkuu sana. Kama isingalikuwa imetolewa jaribu lolote la awali, wengi waliokuwa wakisukumwa na nia za ubinafsi tu wangaliungana nao. Bwana wao alipohukumiwa katika ukumbi wa hukumu; umati uliokuwa umemsalimu kama mfalme wao ulipomzomea na kumtukana; makutano ya wenye dhihaka yalipopaza sauti, ‘Msulubishe!’—matamanio yao ya kidunia yalipovunjika, hao wenye kujitafutia nafsi zao wangali, kwa kukana uaminifu wao kwa Yesu, kuwaletea wanafunzi huzuni kali yenye kuulemea moyo, juu ya majonzi yao na kukata tamaa kwa sababu ya kuanguka kwa matumaini yao waliyoyapenda sana. Katika saa hiyo ya giza, mfano wa wale waliomwacha ungeweza kuwavuta wengine waende pamoja nao. Lakini Yesu alisababisha hali hii ya msukosuko itokee wakati ambapo, kwa uwepo Wake binafsi, angaliweza kuimarisha imani ya wafuasi Wake wa kweli.”</w:t>
      </w:r>
    </w:p>
    <w:p>
      <w:pPr>
        <w:pStyle w:val="ArticleScripture"/>
        <w:jc w:val="left"/>
      </w:pPr>
      <w:r>
        <w:rPr>
          <w:rFonts w:ascii="Times New Roman" w:hAnsi="Times New Roman" w:eastAsia="Times New Roman" w:cs="Times New Roman"/>
        </w:rPr>
        <w:t>“Lusadzu lwa mbilu Lwa Nthenguli, lwe, nga ku tiva hinkwako ka khombo leri a ri n’wi rindzile, hi vunene a lulamisile ndlela ya vadyondzisiwa, a va lunghiselela ndzingo wa vona lowukulu, naswona a va tiyisa ku yimela ndzingo wo hetelela!” The Desire of Ages, 394.</w:t>
      </w:r>
    </w:p>
    <w:p>
      <w:pPr>
        <w:pStyle w:val="ArticleBody"/>
        <w:jc w:val="left"/>
      </w:pPr>
      <w:r>
        <w:rPr>
          <w:rFonts w:ascii="Times New Roman" w:hAnsi="Times New Roman" w:eastAsia="Times New Roman" w:cs="Times New Roman"/>
        </w:rPr>
        <w:t>Amri ya Jumapili ndiyo mtihani wa mwisho ambao ndani yake tabia hudhihirishwa. Kabla ya mtihani wa mwisho, Kristo, ambaye habadiliki kamwe, huruhusu mtihani ambao kwa huo hatima ya milele ya watu Wake itaamuliwa. Ni mtihani ambao lazima waupitishe kabla hawajatiwa muhuri, na kabla ya muda wao wa rehema kufungwa katika amri ya Jumapili. Ni mtihani wa kinabii unaowaandaa mabikira wenye hekima “kwa ajili ya jaribu lao kuu kabisa, na kuwaimarisha kwa mtihani wa mwisho!” “Jaribu lao kuu kabisa” ndilo jaribu lao la kilele, kwa maana mabikira wenye hekima ni wale “waliotakaswa, waliotiwa weupe na kujaribiwa.” Mtihani wa mwisho ndio jaribu lao la kilele, na katika wakati huo wa kujaribiwa, mabikira wenye hekima “watatembea katika nuru itokayo katika kiti cha enzi cha Mungu”. Ni nini ndani ya mchakato wa kujaribiwa unaowakilishwa kama “kuumbwa kwa sanamu ya mnyama” kinachowaandaa mabikira wenye hekima kwa jaribu la kilele na kuwawezesha kutembea katika nuru itokayo katika kiti cha enzi cha Mungu. Nuru inayotoka katika kiti cha enzi cha Mungu ni nini?</w:t>
      </w:r>
    </w:p>
    <w:p>
      <w:pPr>
        <w:pStyle w:val="ArticleScripture"/>
        <w:jc w:val="left"/>
      </w:pPr>
      <w:r>
        <w:rPr>
          <w:rFonts w:ascii="Times New Roman" w:hAnsi="Times New Roman" w:eastAsia="Times New Roman" w:cs="Times New Roman"/>
        </w:rPr>
        <w:t>Na alipopofungua muhuri ya saba, kukawa kimya mbinguni kama muda wa nusu saa. Nami nikawaona wale malaika saba wasimamao mbele za Mungu; nao wakapewa tarumbeta saba. Kisha malaika mwingine akaja akasimama madhabahuni, naye alikuwa na chetezo cha dhahabu; naye akapewa uvumba mwingi, ili autoe pamoja na maombi ya watakatifu wote juu ya madhabahu ya dhahabu iliyo mbele ya kiti cha enzi. Na moshi wa ule uvumba, pamoja na maombi ya watakatifu, ukapanda mbele za Mungu kutoka mkononi mwa yule malaika. Kisha yule malaika akakitwaa kile chetezo, akakijaza moto wa madhabahu, akautupa katika nchi; zikawa sauti, na ngurumo, na umeme, na tetemeko la nchi. Ufunuo 8:1–5.</w:t>
      </w:r>
    </w:p>
    <w:p>
      <w:pPr>
        <w:pStyle w:val="ArticleBody"/>
        <w:jc w:val="left"/>
      </w:pPr>
      <w:r>
        <w:rPr>
          <w:rFonts w:ascii="Times New Roman" w:hAnsi="Times New Roman" w:eastAsia="Times New Roman" w:cs="Times New Roman"/>
        </w:rPr>
        <w:t>Ngeena ya masiku a nsobu, mu gihe umugani wa bakobwa ikumi urimo gusohozwa kandi ba magana ijana na mirongo ine na bane bārimo gushyirwaho ikimenyetso, ikidodo cya karindwi kirafungurwa kandi kigaragaza umuriro uterwa ku isi mu gusubiza amasengesho y’abera. Umuriro uterwa hasi mu gusohozwa kwa nyuma kandi gutunganye k’umugani wa bakobwa ikumi ni ubutumwa bw’ijwi ryo mu gicuku, nk’uko byagereranyijwe no gusukwa kwa Mwuka Wera mu nama y’inkambi ya Exeter, no gusukwa kwa Mwuka Wera kuri Pentekote, aho aha hagereranyijwe nk’umuriro. Nimwite ku bisobanuro bya Mushiki wacu White ku butumwa bw’ijwi ryo mu gicuku.</w:t>
      </w:r>
    </w:p>
    <w:p>
      <w:pPr>
        <w:pStyle w:val="ArticleScripture"/>
        <w:jc w:val="left"/>
      </w:pPr>
      <w:r>
        <w:rPr>
          <w:rFonts w:ascii="Times New Roman" w:hAnsi="Times New Roman" w:eastAsia="Times New Roman" w:cs="Times New Roman"/>
        </w:rPr>
        <w:t>“Bari abasigadile obutumwa obw’olubereberye tebaayinza kugasibwa na bwa kabiri; era tebaaganyulwa na kuyogerera wakati mu kiro, okwali okw’okubateekateeka okuyingira ne Yesu olw’okukkiriza mu kifo ekisingayo obutukuvu eky’omu watukuvu ow’omu ggulu. Era olw’okugaana obubaka obubiri obwasooka, bazikiziddwa nnyo mu kutegeera kwabwe ne batayinza kulaba kitangaala kyonna mu bubaka bw’omumalayika ow’okusatu, obulaga ekkubo eriyingira mu kifo ekisingayo obutukuvu. Nnalaba nga bwe kityo Abayudaaya bwe baakomerera Yesu, n’amakanisa ag’omu linnya bwe gaakomerera obubaka buno; era kyebava bataba na kumanya kw’ekkubo erigenda mu kifo ekisingayo obutukuvu, so tebayinza kugasibwa na kuwolereza kwa Yesu eyo. Ng’Abayudaaya bwe baawangayo ssaddaaka zaabwe ezitasaana, nabo baawaayo okusaba kwabwe okutasaana eri ekisenge Yesu kye yavaamu; era Setaani, ng’asanyukira obulimba obwo, yeefuula ow’eddiini, n’akyamya ebirowoozo by’Abakristaayo bano abeeyita bwe batyo okubidda gy’ali, ng’akolera n’obuyinza bwe, n’obubonero bwe, n’ebyamagero eby’obulimba, okubanyweza mu mutego gwe.” Early Writings, 259.</w:t>
      </w:r>
    </w:p>
    <w:p>
      <w:pPr>
        <w:pStyle w:val="ArticleBody"/>
        <w:jc w:val="left"/>
      </w:pPr>
      <w:r>
        <w:rPr>
          <w:rFonts w:ascii="Times New Roman" w:hAnsi="Times New Roman" w:eastAsia="Times New Roman" w:cs="Times New Roman"/>
        </w:rPr>
        <w:t>Mu byafaayo bwa ba-Millerite, okugezesebwa okw’obubaka bw’okukaaba okw’omu ttumbi “kwali kwa kubategeka okuyingira ne Yesu olw’okukkiriza mu Watukuvu ennyo ey’awakaawatukuvu obw’omu ggulu.” Obubaka bw’okukaaba okw’omu ttumbi obuli kaakano mu kukulakulanyizibwa nabwo bukiikirirwa ng’okugezesebwa kw’okukolebwa kw’ekifaananyi ky’ensolo. Byombi bye bigezo ebireeta okuggala kw’ekiseera eky’okusaasirwa, awo empisa we zirabisibwa. Ba-Millerite bwe baayingira mu Watukuvu Ennyo olw’okukkiriza, okukkiriza kwabwe kwagezesebwa nate. Okukkiriza kw’abo omutwalo kikumi mu enkumi ana mu enkumi nnya kunaagezesebwa ku mateeka g’olunaku lwa Sande, naye basuubiziddwa nti banaaba mirembe, kubanga banaatambula “mu musana oguva mu” kabonero ak’omusanvu, akaggulwawo obubaka bw’okukaaba okw’omu ttumbi bwe bwatandika okubikkulwa mu mwezi gwa July 2023.</w:t>
      </w:r>
    </w:p>
    <w:p>
      <w:pPr>
        <w:pStyle w:val="ArticleBody"/>
        <w:jc w:val="left"/>
      </w:pPr>
      <w:r>
        <w:rPr>
          <w:rFonts w:ascii="Times New Roman" w:hAnsi="Times New Roman" w:eastAsia="Times New Roman" w:cs="Times New Roman"/>
        </w:rPr>
        <w:t>Obutumwa obwasibulirwe mu kiseera ekyo buteekebwawo okuyita mu nkola ya layini ku layini, era eyo y’enkola y’enkuba ey’oluvannyuma. Enkuba ey’oluvannyuma yatandika okutonnya mu 2001, era okugezesebwa okw’enkomerero okw’Abadiventi kwatandika. Mu mwezi gwa July 2023 ekiseera eky’enkomerero mu nkola y’okugezesebwa ekikoma ku tteeka lya Ssande kyatandika, obubaka bw’okukaaba okw’ekiro ky’omu ttumbi bwe bwatandika, era obwo nabwo ye nkuba ey’oluvannyuma, era nabwo kwe kweyongera kw’okumanya okufulibwaawo ng’akabonero ak’omusanvu kaggyibwawo, era nabwo kwe kusibululwa kw’okubwatuka omusanvu, awamu n’Okubikkulirwa kwa Yesu Kristo. Layini zonna ezikiikirira okusibululwa kw’omusana ogw’obunnabbi zitegeerekebwa ng’ezaasibululwa mu byafaayo eby’ekyama eby’olunyiriri olw’amakumi ana olwa Danyeri essuula kkumi na emu.</w:t>
      </w:r>
    </w:p>
    <w:p>
      <w:pPr>
        <w:pStyle w:val="ArticleBody"/>
        <w:jc w:val="left"/>
      </w:pPr>
      <w:r>
        <w:rPr>
          <w:rFonts w:ascii="Times New Roman" w:hAnsi="Times New Roman" w:eastAsia="Times New Roman" w:cs="Times New Roman"/>
        </w:rPr>
        <w:t>Mu istoria ile ilifichwa, umugongo wa alama tatu kuu za Katiba unawakilishwa. Ni umugongo wa wakati ambapo kanisa na dola huja pamoja ili kuifanya sanamu ya mnyama. Unao umugongo wa kinabii unaowahusu marais wa Marekani, ambao huonyesha mienendo ya mapambano ya kisiasa yanayotokea katika historia ya pembe ya Kirepublikani ya mnyama wa nchi. Umugongo huo unajumuisha historia zinazolingana za vyama vyote viwili vikuu vya kisiasa vya Marekani. Umugongo huo unahusiana kwa karibu na pembe ya Uprotestanti ulioasi tangu mwanzo wake mwaka 1844, hata pale unapopora udhibiti wa serikali ya kiraia katika sheria ya Jumapili.</w:t>
      </w:r>
    </w:p>
    <w:p>
      <w:pPr>
        <w:pStyle w:val="ArticleBody"/>
        <w:jc w:val="left"/>
      </w:pPr>
      <w:r>
        <w:rPr>
          <w:rFonts w:ascii="Microsoft Himalaya" w:hAnsi="Microsoft Himalaya" w:eastAsia="Microsoft Himalaya" w:cs="Microsoft Himalaya"/>
        </w:rPr>
        <w:t>ལུང་བསྟན་གྱི་ནང་དུ་ཆོས་ལས་ཕྱིར་ལོག་པའི་པོ་རོ་ཏེསྟན་ཌིཛམ་གྱི་འགན་འཛིན་ལས་འགན་ནང་།</w:t>
      </w:r>
      <w:r>
        <w:rPr>
          <w:rFonts w:ascii="Times New Roman" w:hAnsi="Times New Roman" w:eastAsia="Times New Roman" w:cs="Times New Roman"/>
        </w:rPr>
        <w:t xml:space="preserve"> </w:t>
      </w:r>
      <w:r>
        <w:rPr>
          <w:rFonts w:ascii="Microsoft Himalaya" w:hAnsi="Microsoft Himalaya" w:eastAsia="Microsoft Himalaya" w:cs="Microsoft Himalaya"/>
        </w:rPr>
        <w:t>ཧསྨོ་ནི་ཨན་རྒྱལ་རབས་ཀྱི་དཔང་པོ་དེ་ཆོས་ལས་ཕྱིར་ལོག་པའི་པོ་རོ་ཏེསྟན་ཌིཛམ་གྱི་མཚོན་རྟགས་ཤིག་ཏུ་འདུས།</w:t>
      </w:r>
      <w:r>
        <w:rPr>
          <w:rFonts w:ascii="Times New Roman" w:hAnsi="Times New Roman" w:eastAsia="Times New Roman" w:cs="Times New Roman"/>
        </w:rPr>
        <w:t xml:space="preserve"> </w:t>
      </w:r>
      <w:r>
        <w:rPr>
          <w:rFonts w:ascii="Microsoft Himalaya" w:hAnsi="Microsoft Himalaya" w:eastAsia="Microsoft Himalaya" w:cs="Microsoft Himalaya"/>
        </w:rPr>
        <w:t>ཆོས་ལས་ཕྱིར་ལོག་པའི་པོ་རོ་ཏེསྟན་ཌིཛམ་གྱི་རྭ་ཡི་ཐིག་ཕྲེང་གི་རྒྱབ་ལྗོངས་སུ།</w:t>
      </w:r>
      <w:r>
        <w:rPr>
          <w:rFonts w:ascii="Times New Roman" w:hAnsi="Times New Roman" w:eastAsia="Times New Roman" w:cs="Times New Roman"/>
        </w:rPr>
        <w:t xml:space="preserve"> </w:t>
      </w:r>
      <w:r>
        <w:rPr>
          <w:rFonts w:ascii="Microsoft Himalaya" w:hAnsi="Microsoft Himalaya" w:eastAsia="Microsoft Himalaya" w:cs="Microsoft Himalaya"/>
        </w:rPr>
        <w:t>ལཱོ་དི་སི་ཨའན་གྱི་ཉིན་བདུན་པའི་ཨེཌ་ཝེན་ཏིསྟ་ཚོགས་པའི་ཐིག་ཕྲེང་ཡང་ཡོད།</w:t>
      </w:r>
      <w:r>
        <w:rPr>
          <w:rFonts w:ascii="Times New Roman" w:hAnsi="Times New Roman" w:eastAsia="Times New Roman" w:cs="Times New Roman"/>
        </w:rPr>
        <w:t xml:space="preserve"> </w:t>
      </w:r>
      <w:r>
        <w:rPr>
          <w:rFonts w:ascii="Microsoft Himalaya" w:hAnsi="Microsoft Himalaya" w:eastAsia="Microsoft Himalaya" w:cs="Microsoft Himalaya"/>
        </w:rPr>
        <w:t>ལཱོ་དི་སི་ཨའན་ཨེཌ་ཝེན་ཏིཛམ་གྱི་ཐིག་ཕྲེང་ནས།</w:t>
      </w:r>
      <w:r>
        <w:rPr>
          <w:rFonts w:ascii="Times New Roman" w:hAnsi="Times New Roman" w:eastAsia="Times New Roman" w:cs="Times New Roman"/>
        </w:rPr>
        <w:t xml:space="preserve"> </w:t>
      </w:r>
      <w:r>
        <w:rPr>
          <w:rFonts w:ascii="Microsoft Himalaya" w:hAnsi="Microsoft Himalaya" w:eastAsia="Microsoft Himalaya" w:cs="Microsoft Himalaya"/>
        </w:rPr>
        <w:t>བརྒྱ་དང་བཞི་བཅུ་ཞེ་བཞི་སྟོང་གི་ཐིག་ཕྲེང་འབྱུང་།</w:t>
      </w:r>
      <w:r>
        <w:rPr>
          <w:rFonts w:ascii="Times New Roman" w:hAnsi="Times New Roman" w:eastAsia="Times New Roman" w:cs="Times New Roman"/>
        </w:rPr>
        <w:t xml:space="preserve"> </w:t>
      </w:r>
      <w:r>
        <w:rPr>
          <w:rFonts w:ascii="Microsoft Himalaya" w:hAnsi="Microsoft Himalaya" w:eastAsia="Microsoft Himalaya" w:cs="Microsoft Himalaya"/>
        </w:rPr>
        <w:t>སྦས་བཞག་པའི་ལོ་རྒྱུས་དེའི་ནང་ལ་ཡང་།</w:t>
      </w:r>
      <w:r>
        <w:rPr>
          <w:rFonts w:ascii="Times New Roman" w:hAnsi="Times New Roman" w:eastAsia="Times New Roman" w:cs="Times New Roman"/>
        </w:rPr>
        <w:t xml:space="preserve"> </w:t>
      </w:r>
      <w:r>
        <w:rPr>
          <w:rFonts w:ascii="Microsoft Himalaya" w:hAnsi="Microsoft Himalaya" w:eastAsia="Microsoft Himalaya" w:cs="Microsoft Himalaya"/>
        </w:rPr>
        <w:t>ཆགས་སྡུག་གསུམ་པའི་ཨིས་ལམ་གྱི་ཐིག་ཕྲེང་ཡོད།</w:t>
      </w:r>
      <w:r>
        <w:rPr>
          <w:rFonts w:ascii="Times New Roman" w:hAnsi="Times New Roman" w:eastAsia="Times New Roman" w:cs="Times New Roman"/>
        </w:rPr>
        <w:t xml:space="preserve"> </w:t>
      </w:r>
      <w:r>
        <w:rPr>
          <w:rFonts w:ascii="Microsoft Himalaya" w:hAnsi="Microsoft Himalaya" w:eastAsia="Microsoft Himalaya" w:cs="Microsoft Himalaya"/>
        </w:rPr>
        <w:t>ར་ཤི་ཡ་ལའང་ཐིག་ཕྲེང་ཞིག་ཡོད།</w:t>
      </w:r>
      <w:r>
        <w:rPr>
          <w:rFonts w:ascii="Times New Roman" w:hAnsi="Times New Roman" w:eastAsia="Times New Roman" w:cs="Times New Roman"/>
        </w:rPr>
        <w:t xml:space="preserve"> </w:t>
      </w:r>
      <w:r>
        <w:rPr>
          <w:rFonts w:ascii="Microsoft Himalaya" w:hAnsi="Microsoft Himalaya" w:eastAsia="Microsoft Himalaya" w:cs="Microsoft Himalaya"/>
        </w:rPr>
        <w:t>ཡུ་ནཱི་ཊེཌ་ནེ་ཤནས་ལའང་ཐིག་ཕྲེང་ཞིག་ཡོད།</w:t>
      </w:r>
      <w:r>
        <w:rPr>
          <w:rFonts w:ascii="Times New Roman" w:hAnsi="Times New Roman" w:eastAsia="Times New Roman" w:cs="Times New Roman"/>
        </w:rPr>
        <w:t xml:space="preserve"> </w:t>
      </w:r>
      <w:r>
        <w:rPr>
          <w:rFonts w:ascii="Microsoft Himalaya" w:hAnsi="Microsoft Himalaya" w:eastAsia="Microsoft Himalaya" w:cs="Microsoft Himalaya"/>
        </w:rPr>
        <w:t>དེ་བཞིན་ཏུ།</w:t>
      </w:r>
      <w:r>
        <w:rPr>
          <w:rFonts w:ascii="Times New Roman" w:hAnsi="Times New Roman" w:eastAsia="Times New Roman" w:cs="Times New Roman"/>
        </w:rPr>
        <w:t xml:space="preserve"> </w:t>
      </w:r>
      <w:r>
        <w:rPr>
          <w:rFonts w:ascii="Microsoft Himalaya" w:hAnsi="Microsoft Himalaya" w:eastAsia="Microsoft Himalaya" w:cs="Microsoft Himalaya"/>
        </w:rPr>
        <w:t>པེ་པལ་གྱི་དབང་ཤུགས་ལའང་ཐིག་ཕྲེང་ཞིག་ཡོད།</w:t>
      </w:r>
    </w:p>
    <w:p>
      <w:pPr>
        <w:pStyle w:val="ArticleBody"/>
        <w:jc w:val="left"/>
      </w:pPr>
      <w:r>
        <w:rPr>
          <w:rFonts w:ascii="Microsoft Himalaya" w:hAnsi="Microsoft Himalaya" w:eastAsia="Microsoft Himalaya" w:cs="Microsoft Himalaya"/>
        </w:rPr>
        <w:t>མཐར་ཐུག་གི་ཉིན་མོར་འཚོ་བའི་བེ་རེ་ཨན་ཞིག་གིས་ལུང་བསྟན་སློབ་སྦྱོང་བྱེད་པར་རང་ཉིད་བསྐྱེད་པ་ཡིན་ན།</w:t>
      </w:r>
      <w:r>
        <w:rPr>
          <w:rFonts w:ascii="Times New Roman" w:hAnsi="Times New Roman" w:eastAsia="Times New Roman" w:cs="Times New Roman"/>
        </w:rPr>
        <w:t xml:space="preserve"> </w:t>
      </w:r>
      <w:r>
        <w:rPr>
          <w:rFonts w:ascii="Microsoft Himalaya" w:hAnsi="Microsoft Himalaya" w:eastAsia="Microsoft Himalaya" w:cs="Microsoft Himalaya"/>
        </w:rPr>
        <w:t>ཁོ་པས་ཚིགས་བཅད་བཞི་བཅུ་པའི་སྦས་པའི་ལོ་རྒྱུས་སུ་ངོས་འཛིན་བྱས་པའི་ཐིག་ཕྲེང་དེ་དག་ལ་གསོ་བ་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ལུང་བསྟན་གྱི་སློབ་མ་དེས་ཕོ་ཉ་དེའི་ལག་པ་ནས་དེབ་དེ་བླངས་ཏེ་ཟ་བར་བྱེད་ཀྱི་རེད།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དེ་ནས་གཟའ་ཉི་མའི་ཁྲིམས་ཀྱི་མཐའ་མའི་ཚོད་ལྟ་དེ་འབྱུང་ཚེ།</w:t>
      </w:r>
      <w:r>
        <w:rPr>
          <w:rFonts w:ascii="Times New Roman" w:hAnsi="Times New Roman" w:eastAsia="Times New Roman" w:cs="Times New Roman"/>
        </w:rPr>
        <w:t xml:space="preserve"> </w:t>
      </w:r>
      <w:r>
        <w:rPr>
          <w:rFonts w:ascii="Microsoft Himalaya" w:hAnsi="Microsoft Himalaya" w:eastAsia="Microsoft Himalaya" w:cs="Microsoft Himalaya"/>
        </w:rPr>
        <w:t>ཁོ་པས་ཁ་ཕྱེས་ཟིན་པའི་མཚན་མོ་ཕྱེད་ཀྱི་འབོད་སྒྲའི་འཕྲིན་དོན་ཁོ་ན་མ་ཟད་རྟོགས་པར་འགྱུར་བ་མ་ཟད།</w:t>
      </w:r>
      <w:r>
        <w:rPr>
          <w:rFonts w:ascii="Times New Roman" w:hAnsi="Times New Roman" w:eastAsia="Times New Roman" w:cs="Times New Roman"/>
        </w:rPr>
        <w:t xml:space="preserve"> </w:t>
      </w:r>
      <w:r>
        <w:rPr>
          <w:rFonts w:ascii="Microsoft Himalaya" w:hAnsi="Microsoft Himalaya" w:eastAsia="Microsoft Himalaya" w:cs="Microsoft Himalaya"/>
        </w:rPr>
        <w:t>ཨ་མེ་རི་ཀ་ཡུལ་ནང་དུ་གཅན་གཟན་གྱི་གཟུགས་བརྙན་ཇི་ལྟར་བསྐྲུན་པ་ཡང་ཡོངས་སུ་རྟོགས་པར་འགྱུར་རོ།</w:t>
      </w:r>
    </w:p>
    <w:p>
      <w:pPr>
        <w:pStyle w:val="ArticleBody"/>
        <w:jc w:val="left"/>
      </w:pPr>
      <w:r>
        <w:rPr>
          <w:rFonts w:ascii="Times New Roman" w:hAnsi="Times New Roman" w:eastAsia="Times New Roman" w:cs="Times New Roman"/>
        </w:rPr>
        <w:t>Nûrê mohra heftemîn ji textê derdikeve û di çarçoveya mesela deh keçên bakîr de ew peyama qîrîna nîvê şevê ye. Peyama qîrîna nîvê şevê ew e ku keçên bakîrên aqilmend ji bo wê demê amadekirî dike, dema ku zordestiyên borî dîsa tên dubarekirin.</w:t>
      </w:r>
    </w:p>
    <w:p>
      <w:pPr>
        <w:pStyle w:val="ArticleScripture"/>
        <w:jc w:val="left"/>
      </w:pPr>
      <w:r>
        <w:rPr>
          <w:rFonts w:ascii="Times New Roman" w:hAnsi="Times New Roman" w:eastAsia="Times New Roman" w:cs="Times New Roman"/>
        </w:rPr>
        <w:t>«Batulikila masolo etu a kala, bu twenda mu nzila yonso ya ntwala kino ku esika yetu ya lelo, ndakuka kwamba: Lukumu kuvwa kwa Nzambi! Bu ndimonanga bima bi salaka Nzambi, ndifuluka ne kukemakana, ne lukwikilu mu Klisto bonso Ntwadisi. Katwena ne kima nansha kimwe kya kubanga kubanga bwôwa mu bilumbu bi keza, kano kaka bu twavwa kuvila nzila yina Mfumu watutangununa, ne malongi andi mu masolo etu a kala.» Testimonies to Ministers, 31.</w:t>
      </w:r>
    </w:p>
    <w:p>
      <w:pPr>
        <w:pStyle w:val="ArticleBody"/>
        <w:jc w:val="left"/>
      </w:pPr>
      <w:r>
        <w:rPr>
          <w:rFonts w:ascii="Times New Roman" w:hAnsi="Times New Roman" w:eastAsia="Times New Roman" w:cs="Times New Roman"/>
        </w:rPr>
        <w:t>Xudan dadweşandina xwe di nav pêvajoya ceribandinê de, ya ku di Tîrmeha 2023-an de dest pê kir, rêberî dike. Di nav vê rêberiya Wî de vekirina Peyva pêxemberî jî hebû, di têkiliya dema veşartî ya ayeta çilî de. Ew dîrok destnîşan dike ku wêneya heywanê li Dewletên Yekbûyî çawa tê avakirin, û bêguman gelek zêdetir ji tenê wê yekê ji bûyerên dawiyê. Dema ku em xwe di ceribandina tacdar de li ser yasaya Yekşemê bibînin, dema ku zordariyên rabirdûyê dest bi dubarebûnê dikin, em “ji bo pêşerojê tiştî ji tirsê nebin, tenê heke em rêya ku Xudan bi wê em rêberî kirine, û hînkirina Wî di dîroka me ya rabirdûyê de, ji bîr bikin.”</w:t>
      </w:r>
    </w:p>
    <w:p>
      <w:pPr>
        <w:pStyle w:val="ArticleBody"/>
        <w:jc w:val="left"/>
      </w:pPr>
      <w:r>
        <w:rPr>
          <w:rFonts w:ascii="Times New Roman" w:hAnsi="Times New Roman" w:eastAsia="Times New Roman" w:cs="Times New Roman"/>
        </w:rPr>
        <w:t>ڕۆژی یاسای یەکشەممەدا، «مێژووی رابردوو» دووبارە دەبێتەوە لە ماوەی پێکهاتنی وێنەی ئاژەڵەکە لە ویلایەتە یەکگرتووەکان. شێری هۆزی یەهودا پەیامی کۆتایییەکەی بێ مۆر کردووە و گەلەکەی خۆی بۆ مێژووی نهێنیی ئایەتی چل ڕێنمایی کردووە. لەوێ فێری گەلەکەی خۆی کرد کە تەنها وشەی پێشبینیی خۆی تێنەگەن، بەڵکو هەروەها ئەو ئیمتیاز و بەرپرسیارێتییەش بەدەست بهێنن کە ئەزموونێکی شایستەیان هەبێت بۆ ئەوەی لەناو ئەوانەی گەلەکەی ئەودا بن کە دەبوو لە قەیرانی کۆتاییدا نوێنەرانی ئەو بن.</w:t>
      </w:r>
    </w:p>
    <w:p>
      <w:pPr>
        <w:pStyle w:val="ArticleBody"/>
        <w:jc w:val="left"/>
      </w:pPr>
      <w:r>
        <w:rPr>
          <w:rFonts w:ascii="Times New Roman" w:hAnsi="Times New Roman" w:eastAsia="Times New Roman" w:cs="Times New Roman"/>
        </w:rPr>
        <w:t>Miongoni mwa sifa za kinabii za watu hao ni kwamba wanajua jinsi ya kutembea kwa nuru itokayo katika kiti cha enzi. Nuru hiyo ni nuru ya historia iliyofichwa ya aya ya arobaini, ambayo hueleza kwa undani kabisa mienendo ya kidini, kisiasa, kijamii na kiuchumi inayohusika katika kuisimamisha sanamu ya mnyama katika Marekani. Nuru inayotambuliwa kuhusu historia hii takatifu hutolewa kwa njia ya matumizi ya mstari juu ya mstari, hapa kidogo na pale kidogo, nayo ndiyo nuru inayoeleza historia ya wakati ambapo mateso ya zamani yanaanzishwa tena mara nyingine.</w:t>
      </w:r>
    </w:p>
    <w:p>
      <w:pPr>
        <w:pStyle w:val="ArticleBody"/>
        <w:jc w:val="left"/>
      </w:pPr>
      <w:r>
        <w:rPr>
          <w:rFonts w:ascii="Times New Roman" w:hAnsi="Times New Roman" w:eastAsia="Times New Roman" w:cs="Times New Roman"/>
        </w:rPr>
        <w:t>Abantu abawuqondayo ukwanda kolwazi bayizihlakaniphi, futhi ukwanda kolwazi kumayelana nokwakheka komfanekiso wesilo, futhi izihlakaniphi ziyakuqonda kusengaphambili emlandweni wezwe umlando wokwakheka komfanekiso wesilo ngaphambi kokufika kwalowo mlando. UJesu, njengo-Alfa no-Omega, njalo uveza ukuphela kwento ngesiqalo sento.</w:t>
      </w:r>
    </w:p>
    <w:p>
      <w:pPr>
        <w:pStyle w:val="ArticleBody"/>
        <w:jc w:val="left"/>
      </w:pPr>
      <w:r>
        <w:rPr>
          <w:rFonts w:ascii="Times New Roman" w:hAnsi="Times New Roman" w:eastAsia="Times New Roman" w:cs="Times New Roman"/>
        </w:rPr>
        <w:t>Jê qeydandine ye ku, ew beşa ku Sister White di wê de nas dike ku gelê Xwedê dê di ronahiya ku ji textê derdikeve de bimeşin, dawiya beşa yekem a Testimonies, cilda neh, e. Beş di rûpelê yanzdeh de dest pê dike, ji ber vê yekê beş di nehyanzdeh de dest pê dike û bi danasîna yasa Yekşemê diqede. Ew wê demê vedibêje ku tê de wêneyê heywanê tê çêkirin û sed û çil û çar hezar tên eşkerekirin, lê tenê heke we ew bawerî hebe ku hûn wê beşê bi wisa bibînin.</w:t>
      </w:r>
    </w:p>
    <w:p>
      <w:pPr>
        <w:pStyle w:val="ArticleBody"/>
        <w:jc w:val="left"/>
      </w:pPr>
      <w:r>
        <w:rPr>
          <w:rFonts w:ascii="Times New Roman" w:hAnsi="Times New Roman" w:eastAsia="Times New Roman" w:cs="Times New Roman"/>
        </w:rPr>
        <w:t>Ikiwa ni sehemu ya kwanza ya juzuu ya tisa, inaanza kwa utambulisho huo, na inatumia kichwa, Kwa Ajili ya Kuja kwa Mfalme. Ni dhahiri kwamba inarejelea si tu Kuja kwa Kristo mara ya Pili, bali pia mfano wa wanawali kumi, kwa maana kichwa cha sehemu hiyo kisha kinamnukuu Paulo.</w:t>
      </w:r>
    </w:p>
    <w:p>
      <w:pPr>
        <w:pStyle w:val="ArticleScripture"/>
        <w:jc w:val="left"/>
      </w:pPr>
      <w:r>
        <w:rPr>
          <w:rFonts w:ascii="Times New Roman" w:hAnsi="Times New Roman" w:eastAsia="Times New Roman" w:cs="Times New Roman"/>
        </w:rPr>
        <w:t>“Isanamu 1—Olw’okujja kwa Kabaka</w:t>
      </w:r>
    </w:p>
    <w:p>
      <w:pPr>
        <w:pStyle w:val="ArticleScripture"/>
        <w:jc w:val="left"/>
      </w:pPr>
      <w:r>
        <w:rPr>
          <w:rFonts w:ascii="Times New Roman" w:hAnsi="Times New Roman" w:eastAsia="Times New Roman" w:cs="Times New Roman"/>
        </w:rPr>
        <w:t>“‘Dîsa demek hindik ma ye, û Ew yê were dê were, û dereng naxe.’ Îbraniyan 10:37.”</w:t>
      </w:r>
    </w:p>
    <w:p>
      <w:pPr>
        <w:pStyle w:val="ArticleBody"/>
        <w:jc w:val="left"/>
      </w:pPr>
      <w:r>
        <w:rPr>
          <w:rFonts w:ascii="Times New Roman" w:hAnsi="Times New Roman" w:eastAsia="Times New Roman" w:cs="Times New Roman"/>
        </w:rPr>
        <w:t>Ivesi ibili ilandela iyashiywe, lakini yengeza ku lumu mu kipande.</w:t>
      </w:r>
    </w:p>
    <w:p>
      <w:pPr>
        <w:pStyle w:val="ArticleScripture"/>
        <w:jc w:val="left"/>
      </w:pPr>
      <w:r>
        <w:rPr>
          <w:rFonts w:ascii="Times New Roman" w:hAnsi="Times New Roman" w:eastAsia="Times New Roman" w:cs="Times New Roman"/>
        </w:rPr>
        <w:t>Ekyo n’ekiseera kitono nnyo, era oyo agenda okujja alijja, so talilwawo. Naye omutuukirivu aliba mulamu lwa kukkiriza; naye omuntu yenna bw’adda emabega, emmeeme yange terimusanyukira. Naye ffe tetuli baabo abaddayo emabega okuzikirira; wabula tuli baabo abakkiriza okufuna obulokozi bw’emmeeme. Abaebbulaniya 10:37–39.</w:t>
      </w:r>
    </w:p>
    <w:p>
      <w:pPr>
        <w:pStyle w:val="ArticleBody"/>
        <w:jc w:val="left"/>
      </w:pPr>
      <w:r>
        <w:rPr>
          <w:rFonts w:ascii="Times New Roman" w:hAnsi="Times New Roman" w:eastAsia="Times New Roman" w:cs="Times New Roman"/>
        </w:rPr>
        <w:t>پاول ئاماژەی بە حەبەقوق دەکرد، لەو شوێنەدا کچانی پاکیزەی باوەڕدار و دانا بەرانبەر ئەوانە دەخرێنە بەراورد کە پاول دەڵێت «بۆ لەناوچوون پاشەکشە دەکەن.» حەبەقوق بەو شێوەیە گوتی:</w:t>
      </w:r>
    </w:p>
    <w:p>
      <w:pPr>
        <w:pStyle w:val="ArticleScripture"/>
        <w:jc w:val="left"/>
      </w:pPr>
      <w:r>
        <w:rPr>
          <w:rFonts w:ascii="Times New Roman" w:hAnsi="Times New Roman" w:eastAsia="Times New Roman" w:cs="Times New Roman"/>
        </w:rPr>
        <w:t>Anga, umwoyo wiwe uwikuza ntutunganye muri we; ariko umugororotsi azobeshwaho n’ukwizera kwiwe. Habakuki 2:4.</w:t>
      </w:r>
    </w:p>
    <w:p>
      <w:pPr>
        <w:pStyle w:val="ArticleBody"/>
        <w:jc w:val="left"/>
      </w:pPr>
      <w:r>
        <w:rPr>
          <w:rFonts w:ascii="Times New Roman" w:hAnsi="Times New Roman" w:eastAsia="Times New Roman" w:cs="Times New Roman"/>
        </w:rPr>
        <w:t>Habakuki agambya akanya k’okulindiriramu ye ngeri y’emu n’akanya k’okulindiriramu ak’abeera kkumi, era essuula ey’Omukama ajja, nga ekwataganyiziddwa n’ebigambo bya Pawulo ebiri mu Abaebbulaniya, eraga okutuukirira okutuufu ddala n’okukozesebwa kw’essuula eno mu kiseera eky’okuteekebwako akabonero kw’abo emitwalo kikumi mu enkumi amakumi ana mu enkumi nnya. Ekiseera ekyo kyatandika nga September 11, 2001 era kikoma ku tteeka lya Ssande, erye buzibu obusembayo obw’Adventism ey’e Laodikiya, era mu lugero lw’abeera kkumi kwe kulabisibwa kw’empisa ku tteeka lya Ssande. Obunnyonnyofu obusembayo obw’essuula bukómye ku tteeka lya Ssande, era essuula etandika ng’eyogera ku September 11, 2001.</w:t>
      </w:r>
    </w:p>
    <w:p>
      <w:pPr>
        <w:pStyle w:val="ArticleScripture"/>
        <w:jc w:val="left"/>
      </w:pPr>
      <w:r>
        <w:rPr>
          <w:rFonts w:ascii="Times New Roman" w:hAnsi="Times New Roman" w:eastAsia="Times New Roman" w:cs="Times New Roman"/>
        </w:rPr>
        <w:t>“Mkorogo wa Mwisho”</w:t>
      </w:r>
    </w:p>
    <w:p>
      <w:pPr>
        <w:pStyle w:val="ArticleScripture"/>
        <w:jc w:val="left"/>
      </w:pPr>
      <w:r>
        <w:rPr>
          <w:rFonts w:ascii="Times New Roman" w:hAnsi="Times New Roman" w:eastAsia="Times New Roman" w:cs="Times New Roman"/>
        </w:rPr>
        <w:t>“Thina sihlala esikhathini sokuphela. Izibonakaliso zezikhathi ezifezeka masinyane zimemezela ukuthi ukuza kukaKristu sekuseduze impela. Izinsuku esiphila kuzo zinobucayi futhi zibalulekile. UMoya kaNkulunkulu uyasuswa emhlabeni kancane kancane kodwa ngokuqinisekileyo. Izifo ezibhubhisayo nezahlulelo seziqalile kakade ukwehlela phezu kwabadelela umusa kaNkulunkulu. Izinhlekelele zomhlaba nezasolwandle, isimo somphakathi esingazinzile, nezesabiso zempi, kuyizimpawu ezethusayo. Zibikezela izehlakalo ezisondelayo zobukhulu obukhulu kakhulu.</w:t>
      </w:r>
    </w:p>
    <w:p>
      <w:pPr>
        <w:pStyle w:val="ArticleScripture"/>
        <w:jc w:val="left"/>
      </w:pPr>
      <w:r>
        <w:rPr>
          <w:rFonts w:ascii="Times New Roman" w:hAnsi="Times New Roman" w:eastAsia="Times New Roman" w:cs="Times New Roman"/>
        </w:rPr>
        <w:t>کارگێڕییەکانی خراپی هێزەکانیان یەکدەخەن و پتەو دەکەنەوە. ئەوان بۆ قەیرانی گەورەی کۆتایی خۆیان بەهێز دەکەن. لە جیهانی ئێمەدا گۆڕانکارییە گەورەکان بەزوویی ڕوو دەدەن، و جووڵە کۆتایییەکان خێرا دەبن.</w:t>
      </w:r>
    </w:p>
    <w:p>
      <w:pPr>
        <w:pStyle w:val="ArticleScripture"/>
        <w:jc w:val="left"/>
      </w:pPr>
      <w:r>
        <w:rPr>
          <w:rFonts w:ascii="Times New Roman" w:hAnsi="Times New Roman" w:eastAsia="Times New Roman" w:cs="Times New Roman"/>
        </w:rPr>
        <w:t>“Mu nsi ensonga bwe ziri ziraga nti ebiro eby’okulabiramu biri kumpi nnyo naffe. Amawulire ag’omu mpapula ag’ennaku zonna gajjude obubonero obulaga olutalo olw’entiisa mu biseera ebitagenda wala. Obubbi obw’obukambwe bubeerawo enfunda nnyingi. Okwekalakaasa n’okwegana okukola bimanyiddwa nnyo. Obubbi n’obutemu bikolebwa buli wamu. Abantu abalimu emizimu batta abasajja, abakazi, n’abaana abato. Abantu bafuuse abasiikiriziddwa ennyo obwonoonefu, era buli kika ky’obubi kyeeyoleka.”</w:t>
      </w:r>
    </w:p>
    <w:p>
      <w:pPr>
        <w:pStyle w:val="ArticleScripture"/>
        <w:jc w:val="left"/>
      </w:pPr>
      <w:r>
        <w:rPr>
          <w:rFonts w:ascii="Times New Roman" w:hAnsi="Times New Roman" w:eastAsia="Times New Roman" w:cs="Times New Roman"/>
        </w:rPr>
        <w:t>“Uvila aatha ushena kuhwanta ubuloholi nu kujuza mu myo ya andu ilaka lya inyungu ya buvila. ‘Ubuloholi bwemelela kule: pantu ubuchishinka bwagwile mu njia, ne busembo tibwashiwa kwingila.’ Isaya 59:14. Mu miji minene muli imbunga ya andu abikala mu buyoho nu mu busaasa, bali pepi nu kuba abashili chakulya, ubwikalo, ne myenda; pano mu miji imwene eyo muli abo abali ne vingi ukukila fyo omutima wangafwaya, abikala mu busuma bwa bukata, abaponya ndalama shabo ku mazu agasansamwike bwino, ku kwisongola kwa mubili, nangu, ekibifi ukukila, ku kusangulula ifilaka fya mubili, ku bukole, ku fwaka, ne ku fintu fimbi ifyonona amaka ya bwongo, ifisowesha amano, no kufuyula omweya. Amalilo ya buntu ubulanda ku nzala yaleenda pa menso a Leza, ilyo ku njila shonse sha kupondelamo no kuponena andu baleonganya ubutuntulu ubukulu bwa mali.”</w:t>
      </w:r>
    </w:p>
    <w:p>
      <w:pPr>
        <w:pStyle w:val="ArticleScripture"/>
        <w:jc w:val="left"/>
      </w:pPr>
      <w:r>
        <w:rPr>
          <w:rFonts w:ascii="Times New Roman" w:hAnsi="Times New Roman" w:eastAsia="Times New Roman" w:cs="Times New Roman"/>
        </w:rPr>
        <w:t>«لە جارێکدا، کاتێک لە شاری نیویۆرک بووم، لە وەرزی شەودا بانگهێشتم کرام بۆ ئەوەی بینم بیناسازییەکان قات بە قات بەرەو ئاسمان هەڵدەستان. ئەم بینایانە بە دژەئاگر بوون پەسەند کرابوون، و بۆ ئەوە بنیاتنرابوون کە خاوەنەکان و بنیاتنەرانی خۆیان شکۆدار بکەن. ئەم بینایانە بەرزتر و بەرزتر هەڵدەستان، و لە ناویاندا گرانبهاترین کەرەستە بەکاردەهێنرا. ئەوانەی ئەم بینایانە هی خۆیان بوو، لە خۆیان نەدەپرسین: “چۆن دەتوانین بە باشترین شێوە خودا شکۆدار بکەین؟” یەزدان لە بیر و هزرەکانیاندا نەبوو.»</w:t>
      </w:r>
    </w:p>
    <w:p>
      <w:pPr>
        <w:pStyle w:val="ArticleScripture"/>
        <w:jc w:val="left"/>
      </w:pPr>
      <w:r>
        <w:rPr>
          <w:rFonts w:ascii="Times New Roman" w:hAnsi="Times New Roman" w:eastAsia="Times New Roman" w:cs="Times New Roman"/>
        </w:rPr>
        <w:t>Ndzi ehleketile ndzi ku: ‘Hayi, loko lava va vekaka timali ta vona hi ndlela leyi a va ta kota ku vona ndlela ya vona hilaha Xikwembu xi yi vonaka hakona! Va hlengeleta swakhiwo leswi sasekeke swinene, kambe ku kunguhata ni ku tumbuluxa ka vona i vuphukuphuku byo tanihi kwihi emahlweni ka Hosi ya vuako hinkwabyo. A va dyondzi hi matimba hinkwawo ya mbilu ni ya miehleketo leswaku va nga xi dzunisa njhani Xikwembu. Va lahlekeriwile hi ku vona ka leswi, ntirho wo sungula wa munhu.’</w:t>
      </w:r>
    </w:p>
    <w:p>
      <w:pPr>
        <w:pStyle w:val="ArticleScripture"/>
        <w:jc w:val="left"/>
      </w:pPr>
      <w:r>
        <w:rPr>
          <w:rFonts w:ascii="Times New Roman" w:hAnsi="Times New Roman" w:eastAsia="Times New Roman" w:cs="Times New Roman"/>
        </w:rPr>
        <w:t>“Wekî ku van avahiyên bilind dihatin avakirin, xwediyên wan bi serbilindiya hirsdar û mezinxwaz şad dibûn ku pereyê wan heye da ku xwe razî bikin û hestê çavnebarîya cîranên xwe bihejînin. Gelek ji wê pereyê ku wan bi vî awayî veberhênan kiriye, bi zordestî, bi şikandina belengazan hatibû bidestxistin. Wan ji bîr kir ku li ezmanan hesaba her danûstendina bazirganî tê parastin; her peymana neheq, her kiryara xapînok, li wir tê tomar kirin. Dem tê ku di xapandin û serkeftina xwe de mirov dê bigihîjin xala ku Xudan êdî destûr nadê wan ji wê derbas bibin, û ew ê fêm bikin ku ji bo hevsengiya Yehova sînor heye.”</w:t>
      </w:r>
    </w:p>
    <w:p>
      <w:pPr>
        <w:pStyle w:val="ArticleScripture"/>
        <w:jc w:val="left"/>
      </w:pPr>
      <w:r>
        <w:rPr>
          <w:rFonts w:ascii="Times New Roman" w:hAnsi="Times New Roman" w:eastAsia="Times New Roman" w:cs="Times New Roman"/>
        </w:rPr>
        <w:t>دیمەنی دواتر کە لەبەردەمم تێپەڕی، هەراسانییەکی ئاگر بوو. خەڵک سەیری بیناکانی بەرز و بەگومانەوە دژبەئاگر دەکراون دەکرد و دەیانگوت: «بە تەواوی پارێزراون.» بەڵام ئەم بینایانە وەک ئەوەی لە قیر دروست کرابن سووتان. ئامێرەکانی کوژاندنەوەی ئاگر هیچ شتێکیان نەدەکرد بۆ ئەوەی وێرانکارییەکە بوەستێنن. ئاگرکوژەرەکان نەیانتوانی ئامێرەکان بەکاربهێنن.</w:t>
      </w:r>
    </w:p>
    <w:p>
      <w:pPr>
        <w:pStyle w:val="ArticleScripture"/>
        <w:jc w:val="left"/>
      </w:pPr>
      <w:r>
        <w:rPr>
          <w:rFonts w:ascii="Times New Roman" w:hAnsi="Times New Roman" w:eastAsia="Times New Roman" w:cs="Times New Roman"/>
        </w:rPr>
        <w:t>“Nayelamusibwa nti bwe kiseera kya Mukama kituuka, singa tewabaawo nkyukakyuka yonna ekoleddwa mu mitima gy’abantu ab’amalala era ab’eggwanga, abantu balizuula ng’omukono ogwali omunywevu okulokola guliba era munywevu okuzikiriza. Tewali buyinza bwa ku nsi buyinza kuyimiriza mukono gwa Katonda. Tewali kintu kya muzimbibwa kiyinza okukozesebwa mu kuzimba enyumba ekizisobozesa okukuumibwa obutazikirizibwa ng’ekiseera Katonda kye yateekawo kituuse okutuma okuwalanirizibwa ku bantu olw’okunyooma amateeka Ge n’olw’okwegomba kwabwe okw’obwegassi.”</w:t>
      </w:r>
    </w:p>
    <w:p>
      <w:pPr>
        <w:pStyle w:val="ArticleScripture"/>
        <w:jc w:val="left"/>
      </w:pPr>
      <w:r>
        <w:rPr>
          <w:rFonts w:ascii="Times New Roman" w:hAnsi="Times New Roman" w:eastAsia="Times New Roman" w:cs="Times New Roman"/>
        </w:rPr>
        <w:t>“Bangi te, hata mu balimu na mu baadoba ba leta, baumvwisya byambu byafumisya mubele busyo bwa lelo bwa bantu. Abo babete ku ntambo sha bukulumpe bwa leta tabakonsya kusololola lutatu lwa kubola kwa mikalile, bulanda, bwina-bulanda, ne bulebi bwenda bwiyandisya. Balezungaika busa mukwesya kubika milimo ya biashara pa cimpati cakhosa maningi. Ng’abantu bakapekelanga maningi ku misambilishishe ya Cebo ca Leza, bakasangana insolwelo ya matatu ayabazungaika.”</w:t>
      </w:r>
    </w:p>
    <w:p>
      <w:pPr>
        <w:pStyle w:val="ArticleScripture"/>
        <w:jc w:val="left"/>
      </w:pPr>
      <w:r>
        <w:rPr>
          <w:rFonts w:ascii="Times New Roman" w:hAnsi="Times New Roman" w:eastAsia="Times New Roman" w:cs="Times New Roman"/>
        </w:rPr>
        <w:t>“Maandiko yanaeleza hali ya ulimwengu muda mfupi kabla ya kuja kwa Kristo mara ya pili. Kuhusu watu ambao kwa unyang’anyi na udhalimu wanajilimbikizia mali nyingi, imeandikwa: ‘Mmejiwekea hazina kwa siku za mwisho. Tazama, ujira wa wafanyakazi waliovuna mashamba yenu, ambao mmeuzuilia kwa udanganyifu, unalia; na vilio vyao waliovuna vimeingia masikioni mwa Bwana wa majeshi. Mmeishi katika anasa duniani, na kujifurahisha kwa tamaa; mmezilisha mioyo yenu kama katika siku ya machinjo. Mmewahukumu na kuwaua wenye haki; naye hawapingeni.’ Yakobo 5:3–6.”</w:t>
      </w:r>
    </w:p>
    <w:p>
      <w:pPr>
        <w:pStyle w:val="ArticleScripture"/>
        <w:jc w:val="left"/>
      </w:pPr>
      <w:r>
        <w:rPr>
          <w:rFonts w:ascii="Times New Roman" w:hAnsi="Times New Roman" w:eastAsia="Times New Roman" w:cs="Times New Roman"/>
        </w:rPr>
        <w:t>“Alhali nandi ushoma amaexwayiso anikwe zimpawu zezikhathi ezigcwaliseka ngokushesha na? Yimuphi umbono owenziwayo kubantu bezwe? Yiluphi uguquko olubonakala esimweni sabo sengqondo? Akukho olungaphezu kwalolo olwabonakala esimweni sabahlali bomhlaba wesikhathi sikaNowa. Bemunceke emisebenzini nasekujabuleni kwezwe, abantu bangaphambi kukazamcolo ‘ababanga besakwazi kwaze kwafika uzamcolo, wabakhukhula bonke.’ Mathewu 24:39. Babenikezwe amaexwayiso avela ezulwini, kodwa benqaba ukulalela. Futhi namuhla izwe, linganaki nakancane izwi likaNkulunkulu elixwayisayo, liyashesha liqhubekela ekubhujisweni okuphakade.”</w:t>
      </w:r>
    </w:p>
    <w:p>
      <w:pPr>
        <w:pStyle w:val="ArticleScripture"/>
        <w:jc w:val="left"/>
      </w:pPr>
      <w:r>
        <w:rPr>
          <w:rFonts w:ascii="Times New Roman" w:hAnsi="Times New Roman" w:eastAsia="Times New Roman" w:cs="Times New Roman"/>
        </w:rPr>
        <w:t>“Buitu buzanzuwa ni mwoho wa lutalu. Uprofeti wa chipande cha dikumi na kimwe cha Daniele washuusha kufika ku kuwanisibwa kwawo kwonshi. Hafi-fahi, bimweno bya makandami byavulelwe mu maprofeti bikenzeka.</w:t>
      </w:r>
    </w:p>
    <w:p>
      <w:pPr>
        <w:pStyle w:val="ArticleScripture"/>
        <w:jc w:val="left"/>
      </w:pPr>
      <w:r>
        <w:rPr>
          <w:rFonts w:ascii="Times New Roman" w:hAnsi="Times New Roman" w:eastAsia="Times New Roman" w:cs="Times New Roman"/>
        </w:rPr>
        <w:t>“‘“Ló, Jwámwí, a kpọ nkú ála, mekwa ya ka ọ bụrụ ihe efu, tụgharịa ya n’isi ala, chụsakwa ndị bi n’ime ya n’ebe dị iche iche…. N’ihi na ha emebiwo iwu ndị ahụ, gbanwee ntụziaka ahụ, mebiekwa ọgbụgba ndụ ebighị ebi ahụ. Ya mere nkọcha ahụ eripịawo ụwa, ndị bi n’ime ya aghọwokwa ndị tọgbọrọ n’efu…. Obi ụtọ nke ịkpọ ụjá akwụsịwo, mkpọtụ nke ndị na-aṅụrị ọṅụ agwụla, ọṅụ nke ụbọ akwara akwụsịwo.’ Aịzaya 24:1–8.</w:t>
      </w:r>
    </w:p>
    <w:p>
      <w:pPr>
        <w:pStyle w:val="ArticleScripture"/>
        <w:jc w:val="left"/>
      </w:pPr>
      <w:r>
        <w:rPr>
          <w:rFonts w:ascii="Times New Roman" w:hAnsi="Times New Roman" w:eastAsia="Times New Roman" w:cs="Times New Roman"/>
        </w:rPr>
        <w:t>“‘Awo ya lelo! pakuti tsiku la Yehova layandikira, ndipo lidzafika monga chiwonongeko chochokera kwa Wamphamvuyonse…. Mbewu yavunda pansi pa zibumvi zake, nkhokwe zasiyidwa zopanda kanthu, malo osungiramo tirigu agumuka, pakuti tirigu wauma. Nanga ziweto zikubuula bwanji! Magulu a ng’ombe asokonezeka, chifukwa alibe msipu; inde, nkhosa zomwenso zasiyidwa zopanda kanthu.’ ‘Mphesa wauma, ndipo mtengo wa mkuyu wafota; mtengo wa makangaza, mtengo wa kanjedza nawonso, ndi mtengo wa apulo, inde, mitengo yonse ya kuthengo yauma: chifukwa chimwemwe chafota kuchoka kwa ana a anthu.’” Yoeli 1:15–18, 12.</w:t>
      </w:r>
    </w:p>
    <w:p>
      <w:pPr>
        <w:pStyle w:val="ArticleScripture"/>
        <w:jc w:val="left"/>
      </w:pPr>
      <w:r>
        <w:rPr>
          <w:rFonts w:ascii="Times New Roman" w:hAnsi="Times New Roman" w:eastAsia="Times New Roman" w:cs="Times New Roman"/>
        </w:rPr>
        <w:t>“‘Ndzi twa ku vava embilwini ya mina swinene; … a ndzi nge miyeli, hikuva wena, wansati wa moya wa mina, u twe mpfumawulo wa mhalamhala, xitsundzuxo xa nyimpi. Ku lovisiwa ehenhla ka ku lovisiwa ku huwelela; hikuva tiko hinkwaro ri onhakile.’ Yeremiya 4:19, 20.”</w:t>
      </w:r>
    </w:p>
    <w:p>
      <w:pPr>
        <w:pStyle w:val="ArticleScripture"/>
        <w:jc w:val="left"/>
      </w:pPr>
      <w:r>
        <w:rPr>
          <w:rFonts w:ascii="Times New Roman" w:hAnsi="Times New Roman" w:eastAsia="Times New Roman" w:cs="Times New Roman"/>
        </w:rPr>
        <w:t>“‘Ndzi langutile misava, kutani, waswivo, a yi nga ri na xivumbeko, naswona a yi nga ri na nchumu; ndzi langutile matilo, kutani ma nga ri na ku vonakala. Ndzi langutile tintshava, kutani, waswivo, a ti rhurhumela, naswona switsunga hinkwaswo a swi tsekatseka hi ku olova. Ndzi langutile, kutani, waswivo, a ku nga ri na munhu, naswona tinyenyana hinkwato ta matilo a ti balekile. Ndzi langutile, kutani, waswivo, ndhawu leyi noneke a yi hundzuke mananga, naswona miti hinkwayo ya kona a yi hlasuriwile.’ Tindzimana 23–26.</w:t>
      </w:r>
    </w:p>
    <w:p>
      <w:pPr>
        <w:pStyle w:val="ArticleScripture"/>
        <w:jc w:val="left"/>
      </w:pPr>
      <w:r>
        <w:rPr>
          <w:rFonts w:ascii="Times New Roman" w:hAnsi="Times New Roman" w:eastAsia="Times New Roman" w:cs="Times New Roman"/>
        </w:rPr>
        <w:t>“‘“Ai! Nanga umusi ni munene, kangi takuli namba mungi uguli ngawo: ni ng’uva ya makanda ga Yakobo; looli ikahonesibua mu yo.” Yeremia 30:7.</w:t>
      </w:r>
    </w:p>
    <w:p>
      <w:pPr>
        <w:pStyle w:val="ArticleScripture"/>
        <w:jc w:val="left"/>
      </w:pPr>
      <w:r>
        <w:rPr>
          <w:rFonts w:ascii="Times New Roman" w:hAnsi="Times New Roman" w:eastAsia="Times New Roman" w:cs="Times New Roman"/>
        </w:rPr>
        <w:t>“Mu nsi eno si bonna abeegasse ku mulabe ne bawakanya Katonda. Si bonna abafuuse abatali beesigwa. Waliwo abatono abeesigwa abayimirira mu mazima eri Katonda; kubanga Yokaana awandiika nti: ‘Wano we bali abakwata ebiragiro bya Katonda, n’okukkiriza kwa Yesu.’ Okubikkulirwa 14:12. Mu bbanga ttono olutalo lunaalwanibwa n’amaanyi mangi wakati w’abo abaweereza Katonda n’abo abatamuweereza. Mu bbanga ttono buli kintu ekiyinza okukankanyizibwa kinaakankanyizibwa, ebintu ebitayinza kukankanyizibwa bisigale.”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셰탄은</w:t>
      </w:r>
      <w:r>
        <w:rPr>
          <w:rFonts w:ascii="Times New Roman" w:hAnsi="Times New Roman" w:eastAsia="Times New Roman" w:cs="Times New Roman"/>
        </w:rPr>
        <w:t xml:space="preserve"> </w:t>
      </w:r>
      <w:r>
        <w:rPr>
          <w:rFonts w:ascii="Malgun Gothic" w:hAnsi="Malgun Gothic" w:eastAsia="Malgun Gothic" w:cs="Malgun Gothic"/>
        </w:rPr>
        <w:t>부지런히</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연구하는</w:t>
      </w:r>
      <w:r>
        <w:rPr>
          <w:rFonts w:ascii="Times New Roman" w:hAnsi="Times New Roman" w:eastAsia="Times New Roman" w:cs="Times New Roman"/>
        </w:rPr>
        <w:t xml:space="preserve"> </w:t>
      </w:r>
      <w:r>
        <w:rPr>
          <w:rFonts w:ascii="Malgun Gothic" w:hAnsi="Malgun Gothic" w:eastAsia="Malgun Gothic" w:cs="Malgun Gothic"/>
        </w:rPr>
        <w:t>자이다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짧은</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방해하기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지점에서</w:t>
      </w:r>
      <w:r>
        <w:rPr>
          <w:rFonts w:ascii="Times New Roman" w:hAnsi="Times New Roman" w:eastAsia="Times New Roman" w:cs="Times New Roman"/>
        </w:rPr>
        <w:t xml:space="preserve"> </w:t>
      </w:r>
      <w:r>
        <w:rPr>
          <w:rFonts w:ascii="Malgun Gothic" w:hAnsi="Malgun Gothic" w:eastAsia="Malgun Gothic" w:cs="Malgun Gothic"/>
        </w:rPr>
        <w:t>힘쓴다</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영광과</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반복이</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뒤섞일</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겪게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경험이</w:t>
      </w:r>
      <w:r>
        <w:rPr>
          <w:rFonts w:ascii="Times New Roman" w:hAnsi="Times New Roman" w:eastAsia="Times New Roman" w:cs="Times New Roman"/>
        </w:rPr>
        <w:t xml:space="preserve"> </w:t>
      </w:r>
      <w:r>
        <w:rPr>
          <w:rFonts w:ascii="Malgun Gothic" w:hAnsi="Malgun Gothic" w:eastAsia="Malgun Gothic" w:cs="Malgun Gothic"/>
        </w:rPr>
        <w:t>어떠할는지에</w:t>
      </w:r>
      <w:r>
        <w:rPr>
          <w:rFonts w:ascii="Times New Roman" w:hAnsi="Times New Roman" w:eastAsia="Times New Roman" w:cs="Times New Roman"/>
        </w:rPr>
        <w:t xml:space="preserve"> </w:t>
      </w:r>
      <w:r>
        <w:rPr>
          <w:rFonts w:ascii="Malgun Gothic" w:hAnsi="Malgun Gothic" w:eastAsia="Malgun Gothic" w:cs="Malgun Gothic"/>
        </w:rPr>
        <w:t>대하여는</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개념도</w:t>
      </w:r>
      <w:r>
        <w:rPr>
          <w:rFonts w:ascii="Times New Roman" w:hAnsi="Times New Roman" w:eastAsia="Times New Roman" w:cs="Times New Roman"/>
        </w:rPr>
        <w:t xml:space="preserve"> </w:t>
      </w:r>
      <w:r>
        <w:rPr>
          <w:rFonts w:ascii="Malgun Gothic" w:hAnsi="Malgun Gothic" w:eastAsia="Malgun Gothic" w:cs="Malgun Gothic"/>
        </w:rPr>
        <w:t>충분히</w:t>
      </w:r>
      <w:r>
        <w:rPr>
          <w:rFonts w:ascii="Times New Roman" w:hAnsi="Times New Roman" w:eastAsia="Times New Roman" w:cs="Times New Roman"/>
        </w:rPr>
        <w:t xml:space="preserve"> </w:t>
      </w:r>
      <w:r>
        <w:rPr>
          <w:rFonts w:ascii="Malgun Gothic" w:hAnsi="Malgun Gothic" w:eastAsia="Malgun Gothic" w:cs="Malgun Gothic"/>
        </w:rPr>
        <w:t>제시하기가</w:t>
      </w:r>
      <w:r>
        <w:rPr>
          <w:rFonts w:ascii="Times New Roman" w:hAnsi="Times New Roman" w:eastAsia="Times New Roman" w:cs="Times New Roman"/>
        </w:rPr>
        <w:t xml:space="preserve"> </w:t>
      </w:r>
      <w:r>
        <w:rPr>
          <w:rFonts w:ascii="Malgun Gothic" w:hAnsi="Malgun Gothic" w:eastAsia="Malgun Gothic" w:cs="Malgun Gothic"/>
        </w:rPr>
        <w:t>불가능하다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보좌로부터</w:t>
      </w:r>
      <w:r>
        <w:rPr>
          <w:rFonts w:ascii="Times New Roman" w:hAnsi="Times New Roman" w:eastAsia="Times New Roman" w:cs="Times New Roman"/>
        </w:rPr>
        <w:t xml:space="preserve"> </w:t>
      </w:r>
      <w:r>
        <w:rPr>
          <w:rFonts w:ascii="Malgun Gothic" w:hAnsi="Malgun Gothic" w:eastAsia="Malgun Gothic" w:cs="Malgun Gothic"/>
        </w:rPr>
        <w:t>발하는</w:t>
      </w:r>
      <w:r>
        <w:rPr>
          <w:rFonts w:ascii="Times New Roman" w:hAnsi="Times New Roman" w:eastAsia="Times New Roman" w:cs="Times New Roman"/>
        </w:rPr>
        <w:t xml:space="preserve"> </w:t>
      </w:r>
      <w:r>
        <w:rPr>
          <w:rFonts w:ascii="Malgun Gothic" w:hAnsi="Malgun Gothic" w:eastAsia="Malgun Gothic" w:cs="Malgun Gothic"/>
        </w:rPr>
        <w:t>빛</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천사들을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하늘과</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사이에는</w:t>
      </w:r>
      <w:r>
        <w:rPr>
          <w:rFonts w:ascii="Times New Roman" w:hAnsi="Times New Roman" w:eastAsia="Times New Roman" w:cs="Times New Roman"/>
        </w:rPr>
        <w:t xml:space="preserve"> </w:t>
      </w:r>
      <w:r>
        <w:rPr>
          <w:rFonts w:ascii="Malgun Gothic" w:hAnsi="Malgun Gothic" w:eastAsia="Malgun Gothic" w:cs="Malgun Gothic"/>
        </w:rPr>
        <w:t>끊임없는</w:t>
      </w:r>
      <w:r>
        <w:rPr>
          <w:rFonts w:ascii="Times New Roman" w:hAnsi="Times New Roman" w:eastAsia="Times New Roman" w:cs="Times New Roman"/>
        </w:rPr>
        <w:t xml:space="preserve"> </w:t>
      </w:r>
      <w:r>
        <w:rPr>
          <w:rFonts w:ascii="Malgun Gothic" w:hAnsi="Malgun Gothic" w:eastAsia="Malgun Gothic" w:cs="Malgun Gothic"/>
        </w:rPr>
        <w:t>교통이</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셰탄은</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천사들에게</w:t>
      </w:r>
      <w:r>
        <w:rPr>
          <w:rFonts w:ascii="Times New Roman" w:hAnsi="Times New Roman" w:eastAsia="Times New Roman" w:cs="Times New Roman"/>
        </w:rPr>
        <w:t xml:space="preserve"> </w:t>
      </w:r>
      <w:r>
        <w:rPr>
          <w:rFonts w:ascii="Malgun Gothic" w:hAnsi="Malgun Gothic" w:eastAsia="Malgun Gothic" w:cs="Malgun Gothic"/>
        </w:rPr>
        <w:t>둘러싸여</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하나님이라</w:t>
      </w:r>
      <w:r>
        <w:rPr>
          <w:rFonts w:ascii="Times New Roman" w:hAnsi="Times New Roman" w:eastAsia="Times New Roman" w:cs="Times New Roman"/>
        </w:rPr>
        <w:t xml:space="preserve"> </w:t>
      </w:r>
      <w:r>
        <w:rPr>
          <w:rFonts w:ascii="Malgun Gothic" w:hAnsi="Malgun Gothic" w:eastAsia="Malgun Gothic" w:cs="Malgun Gothic"/>
        </w:rPr>
        <w:t>주장하면서</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수만</w:t>
      </w:r>
      <w:r>
        <w:rPr>
          <w:rFonts w:ascii="Times New Roman" w:hAnsi="Times New Roman" w:eastAsia="Times New Roman" w:cs="Times New Roman"/>
        </w:rPr>
        <w:t xml:space="preserve"> </w:t>
      </w:r>
      <w:r>
        <w:rPr>
          <w:rFonts w:ascii="Malgun Gothic" w:hAnsi="Malgun Gothic" w:eastAsia="Malgun Gothic" w:cs="Malgun Gothic"/>
        </w:rPr>
        <w:t>있으면</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택하신</w:t>
      </w:r>
      <w:r>
        <w:rPr>
          <w:rFonts w:ascii="Times New Roman" w:hAnsi="Times New Roman" w:eastAsia="Times New Roman" w:cs="Times New Roman"/>
        </w:rPr>
        <w:t xml:space="preserve"> </w:t>
      </w:r>
      <w:r>
        <w:rPr>
          <w:rFonts w:ascii="Malgun Gothic" w:hAnsi="Malgun Gothic" w:eastAsia="Malgun Gothic" w:cs="Malgun Gothic"/>
        </w:rPr>
        <w:t>자들까지</w:t>
      </w:r>
      <w:r>
        <w:rPr>
          <w:rFonts w:ascii="Times New Roman" w:hAnsi="Times New Roman" w:eastAsia="Times New Roman" w:cs="Times New Roman"/>
        </w:rPr>
        <w:t xml:space="preserve"> </w:t>
      </w:r>
      <w:r>
        <w:rPr>
          <w:rFonts w:ascii="Malgun Gothic" w:hAnsi="Malgun Gothic" w:eastAsia="Malgun Gothic" w:cs="Malgun Gothic"/>
        </w:rPr>
        <w:t>속이기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온갖</w:t>
      </w:r>
      <w:r>
        <w:rPr>
          <w:rFonts w:ascii="Times New Roman" w:hAnsi="Times New Roman" w:eastAsia="Times New Roman" w:cs="Times New Roman"/>
        </w:rPr>
        <w:t xml:space="preserve"> </w:t>
      </w:r>
      <w:r>
        <w:rPr>
          <w:rFonts w:ascii="Malgun Gothic" w:hAnsi="Malgun Gothic" w:eastAsia="Malgun Gothic" w:cs="Malgun Gothic"/>
        </w:rPr>
        <w:t>종류의</w:t>
      </w:r>
      <w:r>
        <w:rPr>
          <w:rFonts w:ascii="Times New Roman" w:hAnsi="Times New Roman" w:eastAsia="Times New Roman" w:cs="Times New Roman"/>
        </w:rPr>
        <w:t xml:space="preserve"> </w:t>
      </w:r>
      <w:r>
        <w:rPr>
          <w:rFonts w:ascii="Malgun Gothic" w:hAnsi="Malgun Gothic" w:eastAsia="Malgun Gothic" w:cs="Malgun Gothic"/>
        </w:rPr>
        <w:t>기적을</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기적을</w:t>
      </w:r>
      <w:r>
        <w:rPr>
          <w:rFonts w:ascii="Times New Roman" w:hAnsi="Times New Roman" w:eastAsia="Times New Roman" w:cs="Times New Roman"/>
        </w:rPr>
        <w:t xml:space="preserve"> </w:t>
      </w:r>
      <w:r>
        <w:rPr>
          <w:rFonts w:ascii="Malgun Gothic" w:hAnsi="Malgun Gothic" w:eastAsia="Malgun Gothic" w:cs="Malgun Gothic"/>
        </w:rPr>
        <w:t>행하는</w:t>
      </w:r>
      <w:r>
        <w:rPr>
          <w:rFonts w:ascii="Times New Roman" w:hAnsi="Times New Roman" w:eastAsia="Times New Roman" w:cs="Times New Roman"/>
        </w:rPr>
        <w:t xml:space="preserve"> </w:t>
      </w:r>
      <w:r>
        <w:rPr>
          <w:rFonts w:ascii="Malgun Gothic" w:hAnsi="Malgun Gothic" w:eastAsia="Malgun Gothic" w:cs="Malgun Gothic"/>
        </w:rPr>
        <w:t>일에서</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안전을</w:t>
      </w:r>
      <w:r>
        <w:rPr>
          <w:rFonts w:ascii="Times New Roman" w:hAnsi="Times New Roman" w:eastAsia="Times New Roman" w:cs="Times New Roman"/>
        </w:rPr>
        <w:t xml:space="preserve"> </w:t>
      </w:r>
      <w:r>
        <w:rPr>
          <w:rFonts w:ascii="Malgun Gothic" w:hAnsi="Malgun Gothic" w:eastAsia="Malgun Gothic" w:cs="Malgun Gothic"/>
        </w:rPr>
        <w:t>발견하지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셰탄이</w:t>
      </w:r>
      <w:r>
        <w:rPr>
          <w:rFonts w:ascii="Times New Roman" w:hAnsi="Times New Roman" w:eastAsia="Times New Roman" w:cs="Times New Roman"/>
        </w:rPr>
        <w:t xml:space="preserve"> </w:t>
      </w:r>
      <w:r>
        <w:rPr>
          <w:rFonts w:ascii="Malgun Gothic" w:hAnsi="Malgun Gothic" w:eastAsia="Malgun Gothic" w:cs="Malgun Gothic"/>
        </w:rPr>
        <w:t>행해질</w:t>
      </w:r>
      <w:r>
        <w:rPr>
          <w:rFonts w:ascii="Times New Roman" w:hAnsi="Times New Roman" w:eastAsia="Times New Roman" w:cs="Times New Roman"/>
        </w:rPr>
        <w:t xml:space="preserve"> </w:t>
      </w:r>
      <w:r>
        <w:rPr>
          <w:rFonts w:ascii="Malgun Gothic" w:hAnsi="Malgun Gothic" w:eastAsia="Malgun Gothic" w:cs="Malgun Gothic"/>
        </w:rPr>
        <w:t>기적들을</w:t>
      </w:r>
      <w:r>
        <w:rPr>
          <w:rFonts w:ascii="Times New Roman" w:hAnsi="Times New Roman" w:eastAsia="Times New Roman" w:cs="Times New Roman"/>
        </w:rPr>
        <w:t xml:space="preserve"> </w:t>
      </w:r>
      <w:r>
        <w:rPr>
          <w:rFonts w:ascii="Malgun Gothic" w:hAnsi="Malgun Gothic" w:eastAsia="Malgun Gothic" w:cs="Malgun Gothic"/>
        </w:rPr>
        <w:t>위조할</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시련과</w:t>
      </w:r>
      <w:r>
        <w:rPr>
          <w:rFonts w:ascii="Times New Roman" w:hAnsi="Times New Roman" w:eastAsia="Times New Roman" w:cs="Times New Roman"/>
        </w:rPr>
        <w:t xml:space="preserve"> </w:t>
      </w:r>
      <w:r>
        <w:rPr>
          <w:rFonts w:ascii="Malgun Gothic" w:hAnsi="Malgun Gothic" w:eastAsia="Malgun Gothic" w:cs="Malgun Gothic"/>
        </w:rPr>
        <w:t>시험을</w:t>
      </w:r>
      <w:r>
        <w:rPr>
          <w:rFonts w:ascii="Times New Roman" w:hAnsi="Times New Roman" w:eastAsia="Times New Roman" w:cs="Times New Roman"/>
        </w:rPr>
        <w:t xml:space="preserve"> </w:t>
      </w:r>
      <w:r>
        <w:rPr>
          <w:rFonts w:ascii="Malgun Gothic" w:hAnsi="Malgun Gothic" w:eastAsia="Malgun Gothic" w:cs="Malgun Gothic"/>
        </w:rPr>
        <w:t>거친</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출애굽기</w:t>
      </w:r>
      <w:r>
        <w:rPr>
          <w:rFonts w:ascii="Times New Roman" w:hAnsi="Times New Roman" w:eastAsia="Times New Roman" w:cs="Times New Roman"/>
        </w:rPr>
        <w:t xml:space="preserve"> 31:12–18</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언급된</w:t>
      </w:r>
      <w:r>
        <w:rPr>
          <w:rFonts w:ascii="Times New Roman" w:hAnsi="Times New Roman" w:eastAsia="Times New Roman" w:cs="Times New Roman"/>
        </w:rPr>
        <w:t xml:space="preserve"> </w:t>
      </w:r>
      <w:r>
        <w:rPr>
          <w:rFonts w:ascii="Malgun Gothic" w:hAnsi="Malgun Gothic" w:eastAsia="Malgun Gothic" w:cs="Malgun Gothic"/>
        </w:rPr>
        <w:t>표징에서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발견할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서야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w:t>
      </w:r>
      <w:r>
        <w:rPr>
          <w:rFonts w:ascii="Malgun Gothic" w:hAnsi="Malgun Gothic" w:eastAsia="Malgun Gothic" w:cs="Malgun Gothic"/>
        </w:rPr>
        <w:t>기록되었으되</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안전하게</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유일한</w:t>
      </w:r>
      <w:r>
        <w:rPr>
          <w:rFonts w:ascii="Times New Roman" w:hAnsi="Times New Roman" w:eastAsia="Times New Roman" w:cs="Times New Roman"/>
        </w:rPr>
        <w:t xml:space="preserve"> </w:t>
      </w:r>
      <w:r>
        <w:rPr>
          <w:rFonts w:ascii="Malgun Gothic" w:hAnsi="Malgun Gothic" w:eastAsia="Malgun Gothic" w:cs="Malgun Gothic"/>
        </w:rPr>
        <w:t>기초이다</w:t>
      </w:r>
      <w:r>
        <w:rPr>
          <w:rFonts w:ascii="Times New Roman" w:hAnsi="Times New Roman" w:eastAsia="Times New Roman" w:cs="Times New Roman"/>
        </w:rPr>
        <w:t xml:space="preserve">. </w:t>
      </w:r>
      <w:r>
        <w:rPr>
          <w:rFonts w:ascii="Malgun Gothic" w:hAnsi="Malgun Gothic" w:eastAsia="Malgun Gothic" w:cs="Malgun Gothic"/>
        </w:rPr>
        <w:t>하나님과의</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깨뜨린</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하나님도</w:t>
      </w:r>
      <w:r>
        <w:rPr>
          <w:rFonts w:ascii="Times New Roman" w:hAnsi="Times New Roman" w:eastAsia="Times New Roman" w:cs="Times New Roman"/>
        </w:rPr>
        <w:t xml:space="preserve"> </w:t>
      </w:r>
      <w:r>
        <w:rPr>
          <w:rFonts w:ascii="Malgun Gothic" w:hAnsi="Malgun Gothic" w:eastAsia="Malgun Gothic" w:cs="Malgun Gothic"/>
        </w:rPr>
        <w:t>없고</w:t>
      </w:r>
      <w:r>
        <w:rPr>
          <w:rFonts w:ascii="Times New Roman" w:hAnsi="Times New Roman" w:eastAsia="Times New Roman" w:cs="Times New Roman"/>
        </w:rPr>
        <w:t xml:space="preserve"> </w:t>
      </w:r>
      <w:r>
        <w:rPr>
          <w:rFonts w:ascii="Malgun Gothic" w:hAnsi="Malgun Gothic" w:eastAsia="Malgun Gothic" w:cs="Malgun Gothic"/>
        </w:rPr>
        <w:t>소망도</w:t>
      </w:r>
      <w:r>
        <w:rPr>
          <w:rFonts w:ascii="Times New Roman" w:hAnsi="Times New Roman" w:eastAsia="Times New Roman" w:cs="Times New Roman"/>
        </w:rPr>
        <w:t xml:space="preserve"> </w:t>
      </w:r>
      <w:r>
        <w:rPr>
          <w:rFonts w:ascii="Malgun Gothic" w:hAnsi="Malgun Gothic" w:eastAsia="Malgun Gothic" w:cs="Malgun Gothic"/>
        </w:rPr>
        <w:t>없을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“Abasenga Imana bazarushaho gutandukanywa n’ukuntu bubahiriza itegeko rya kane, kuko ari ryo kimenyetso cy’ububasha bw’Imana bwo kurema kandi kikaba n’umuhamya w’uburenganzira bwayo ku kubahwa no guhimbazwa n’umuntu. Ababi na bo bazatandukanywa n’imihati yabo yo gusenya urwibutso rw’Umuremyi no gushyira hejuru ikigo cya Roma. Mu kibazo cy’iyo ntambara, Abakristo bose bazagabanywamo ibyiciro bibiri bikomeye: abakomeza amategeko y’Imana no kwizera kwa Yesu, n’abaramya ya nyamaswa n’igishushanyo cyayo, kandi bakakira ikimenyetso cyayo. Nubwo itorero na leta bizahuza imbaraga zabyo kugira ngo bihatire bose, ‘aboroheje n’abakomeye, abatunzi n’abakene, ab’umudendezo n’ab’imbata,’ kwakira ikimenyetso cya ya nyamaswa, nyamara ubwoko bw’Imana ntibuzagihabwa. Ibyahishuwe 13:16. Umuhanuzi w’i Patimo abona ‘abari banesheje ya nyamaswa n’igishushanyo cyayo n’ikimenyetso cyayo n’umubare w’izina ryayo, bahagaze ku nyanja y’ibirahuri, bafite inanga z’Imana,’ kandi baririmba indirimbo ya Mose n’iy’Umwana w’Intama. Ibyahishuwe 15:2.”</w:t>
      </w:r>
    </w:p>
    <w:p>
      <w:pPr>
        <w:pStyle w:val="ArticleScripture"/>
        <w:jc w:val="left"/>
      </w:pPr>
      <w:r>
        <w:rPr>
          <w:rFonts w:ascii="Times New Roman" w:hAnsi="Times New Roman" w:eastAsia="Times New Roman" w:cs="Times New Roman"/>
        </w:rPr>
        <w:t>“تەقیناوەیە ترسناکەکان و تاقیکردنەوە سەختەکان چاوەڕوانی گەلی خودا دەکەن. ڕۆحی جەنگ نەتەوەکان هەژاندووە لە یەک کۆتایی زەوییەوە بۆ ئەوی دیکە. بەڵام لە ناوەڕاستی ئەو کاتی تەنگانەیەی دێت—کاتێکی تەنگانە وەک ئەوەی هەرگیز نەبووە لەوەی نەتەوەیەک هەبووە—گەلی هەڵبژێردراوی خودا بێجوڵانە دەوەستن. شەیتان و سوپاکەی ناتوانن لەناویان ببەن، چونکە فریشتەیانی بەهێز و تواناپارێزگارییان لێدەکەن.” Testimonies, volume 9, 11–17.</w:t>
      </w:r>
    </w:p>
    <w:p>
      <w:pPr>
        <w:pStyle w:val="ArticleBody"/>
        <w:jc w:val="left"/>
      </w:pPr>
      <w:r>
        <w:rPr>
          <w:rFonts w:ascii="Times New Roman" w:hAnsi="Times New Roman" w:eastAsia="Times New Roman" w:cs="Times New Roman"/>
        </w:rPr>
        <w:t>Aba dubu ijana na mirongo ine na bane, ari bo “abantu b’Imana bageragejwe kandi bageretswe ko ari ab’ukuri,” ari bo “abantu bayo yitoranyirije,” “bazahagarara badahungabanywa” igihe “ibitotezo byo mu bihe byashize” bizongera kuba. Umucyo “bazagenderamo” ni umucyo w’ubutumwa bw’ikimenyetso cya karindwi, ari bwo gutaka kwa mu gicuku, ari na wo mucyo ugaragaza ishingwa ry’ishusho y’inyamaswa.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Zetu ya Kufisika ya Vesi Arobaini - Nambari Nne</dc:title>
  <dc:subject>Kwesingwa na Ushindi: Kuumbwa kwa Sanamu ya Mnyama na Kutiwa Muhuri kwa Wenye Hekima</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