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Chama ya Kufisama ya Mstari wa Arubaini - Namba Kumi na Sita</w:t>
      </w:r>
    </w:p>
    <w:p>
      <w:pPr>
        <w:pStyle w:val="ArticleSubtitle"/>
        <w:jc w:val="left"/>
      </w:pPr>
      <w:r>
        <w:rPr>
          <w:rFonts w:ascii="Segoe UI" w:hAnsi="Segoe UI" w:eastAsia="Segoe UI" w:cs="Segoe UI"/>
        </w:rPr>
        <w:t>تەنگانەی</w:t>
      </w:r>
      <w:r>
        <w:rPr>
          <w:rFonts w:ascii="Arial" w:hAnsi="Arial" w:eastAsia="Arial" w:cs="Arial"/>
        </w:rPr>
        <w:t xml:space="preserve"> </w:t>
      </w:r>
      <w:r>
        <w:rPr>
          <w:rFonts w:ascii="Segoe UI" w:hAnsi="Segoe UI" w:eastAsia="Segoe UI" w:cs="Segoe UI"/>
        </w:rPr>
        <w:t>دووەم</w:t>
      </w:r>
      <w:r>
        <w:rPr>
          <w:rFonts w:ascii="Arial" w:hAnsi="Arial" w:eastAsia="Arial" w:cs="Arial"/>
        </w:rPr>
        <w:t xml:space="preserve"> - </w:t>
      </w:r>
      <w:r>
        <w:rPr>
          <w:rFonts w:ascii="Segoe UI" w:hAnsi="Segoe UI" w:eastAsia="Segoe UI" w:cs="Segoe UI"/>
        </w:rPr>
        <w:t>بەشی</w:t>
      </w:r>
      <w:r>
        <w:rPr>
          <w:rFonts w:ascii="Arial" w:hAnsi="Arial" w:eastAsia="Arial" w:cs="Arial"/>
        </w:rPr>
        <w:t xml:space="preserve"> </w:t>
      </w:r>
      <w:r>
        <w:rPr>
          <w:rFonts w:ascii="Segoe UI" w:hAnsi="Segoe UI" w:eastAsia="Segoe UI" w:cs="Segoe UI"/>
        </w:rPr>
        <w:t>سێیەم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Mantiki ya Jones</w:t>
      </w:r>
    </w:p>
    <w:p>
      <w:pPr>
        <w:pStyle w:val="ArticleBody"/>
        <w:jc w:val="left"/>
      </w:pPr>
      <w:r>
        <w:rPr>
          <w:rFonts w:ascii="Times New Roman" w:hAnsi="Times New Roman" w:eastAsia="Times New Roman" w:cs="Times New Roman"/>
        </w:rPr>
        <w:t>نگِ کی منطق کہ مکاشفہ چودہ کے پہلے فرشتہ کو اس کے بعد آنے والے دو فرشتوں سے جدا نہیں کیا جا سکتا، نہایت محکم ہے۔ ان تینوں فرشتوں کے ساختیاتی تعلق کی، نرسنگا بجانے والے فرشتوں کے ساتھ، اُن کی نشاندہی بالکل ناقابلِ تردید ہے۔ بلاشبہ اُن کا زور مکاشفہ چودہ کے تین فرشتوں ہی پر تھا، لیکن اُنہیں “ناقابلِ انفصال” کے طور پر لاگو کرنے کی منطق اُن سب فرشتوں پر بھی اسی قدر درست طور پر صادق آتی ہے جو اُن سے پہلے تھے۔</w:t>
      </w:r>
    </w:p>
    <w:p>
      <w:pPr>
        <w:pStyle w:val="ArticleBody"/>
        <w:jc w:val="left"/>
      </w:pPr>
      <w:r>
        <w:rPr>
          <w:rFonts w:ascii="Times New Roman" w:hAnsi="Times New Roman" w:eastAsia="Times New Roman" w:cs="Times New Roman"/>
        </w:rPr>
        <w:t>Kubanga yali assa omwoyo ku bamalayika abasatu ab’Omubikkulirwa essuula kkumi na nnya, teyagoberera bulungi ensonga ye okutuuka ku nkomerero yaayo yennyini. Mu nkomerero, ensonga gye yakozesa okugatta amakondeere ag’ebizibu eby’okutaano, eby’omukaaga, n’eby’omusanvu ku bamalayika abasatu ab’Omubikkulirwa essuula kkumi na nnya, era yali erimu n’okuddayo n’olunyiriri lw’amakondeere okutuuka ddala ku malayika ow’olubereberye ku bamalayika musanvu ab’amakondeere.</w:t>
      </w:r>
    </w:p>
    <w:p>
      <w:pPr>
        <w:pStyle w:val="ArticleScripture"/>
        <w:jc w:val="left"/>
      </w:pPr>
      <w:r>
        <w:rPr>
          <w:rFonts w:ascii="Times New Roman" w:hAnsi="Times New Roman" w:eastAsia="Times New Roman" w:cs="Times New Roman"/>
        </w:rPr>
        <w:t>Ndzi vona tintsumi leta nkombo leti a ti yime emahlweni ka Xikwembu; kutani ti nyikiwa timhalamhala ta nkombo. … Kutani tintsumi leta nkombo leti a ti ri ni timhalamhala ta nkombo ti tilunghiselele ku chaya. Nhlavutelo 8:2, 6</w:t>
      </w:r>
    </w:p>
    <w:p>
      <w:pPr>
        <w:pStyle w:val="ArticleBody"/>
        <w:jc w:val="left"/>
      </w:pPr>
      <w:r>
        <w:rPr>
          <w:rFonts w:ascii="Times New Roman" w:hAnsi="Times New Roman" w:eastAsia="Times New Roman" w:cs="Times New Roman"/>
        </w:rPr>
        <w:t>Mlolongo wa malaika huanza na malaika “saba” wa baragumu, na msururu wa malaika katika Ufunuo huanza na baragumu ya kwanza na kuendelea hadi onyo la malaika wa tatu kuhusu chapa ya mnyama. Jones yuko sahihi katika kutambua tofauti kati ya baragumu nne za kwanza na baragumu tatu za mwisho za ole, kwa maana muundo huo wa kinabii wa “nne na tatu” pia hupatikana katika makanisa na mihuri. Kwa kuwa jambo hili limethibitishwa juu ya mashahidi watatu katika kitabu cha Ufunuo, huwaruhusu wale wanaochagua kuona kwamba hiyo saba, ikiwa ni ishara, pia inajumuisha nne kama ishara na tatu kama ishara.</w:t>
      </w:r>
    </w:p>
    <w:p>
      <w:pPr>
        <w:pStyle w:val="ArticleHeading"/>
        <w:jc w:val="left"/>
      </w:pPr>
      <w:r>
        <w:rPr>
          <w:rFonts w:ascii="Arial" w:hAnsi="Arial" w:eastAsia="Arial" w:cs="Arial"/>
        </w:rPr>
        <w:t>Girêdana Îlahî</w:t>
      </w:r>
    </w:p>
    <w:p>
      <w:pPr>
        <w:pStyle w:val="ArticleBody"/>
        <w:jc w:val="left"/>
      </w:pPr>
      <w:r>
        <w:rPr>
          <w:rFonts w:ascii="Times New Roman" w:hAnsi="Times New Roman" w:eastAsia="Times New Roman" w:cs="Times New Roman"/>
        </w:rPr>
        <w:t>Nang miila kapan kankamwa i mek meik meingiskanu anu waa ma tei kiri ina nara inaa, ewe ensel kuaa ensel yaa me ruon me Revelation 14 a pwa tongeni pwaliki me ren eu porausen fansoun Islam mi atai ewe aewe me aruowan aewe, me pwe ewe pwalikiten ewe aeu ensel me imwina a fis ren ewe ochun ewe aewe meimwina lon 9/11. Mine application-a Jones a asileta, (nupwen ese fori ai poin), iei pwe unusen ewe ensel seni ewe aeu ensel-in ewe itang me Revelation 8 tori ewe itangin ewe aewe meimwina me Revelation 11 ra unusen chon nuku fan iten ewe uniwu me ewe unu ensel ko me Revelation 14. Ira mi pwal eu sakkun soufengenin asisil lon semiritin ewe emwen poraus. Epwe wor ar mecheres me ren ar sinei ir mi iei usun, pwe ren weweiti ewe sokkun angang ko mei nom non ewe unusen ensel ko. Iei mine, usun pwe ewe fisu ekklesia ko, ewe fisu seal ko me ewe fisu itang ko ra asisilei ewe nampa fisu, me pwal asisilei ewe nampa faan me unu lon ewe unusen asisilin ewe nampa fisu (ekklesia ko, seal ko me itang ko); ewe lain ensel ko seni ewe aeu me le fisu ensel-in itang tori ewe aeu ensel meimwina epwe nenengeni usun eu unusen meinisin. Iei a asileta eu lain engon me eu ensel.</w:t>
      </w:r>
    </w:p>
    <w:p>
      <w:pPr>
        <w:pStyle w:val="ArticleBody"/>
        <w:jc w:val="left"/>
      </w:pPr>
      <w:r>
        <w:rPr>
          <w:rFonts w:ascii="Times New Roman" w:hAnsi="Times New Roman" w:eastAsia="Times New Roman" w:cs="Times New Roman"/>
        </w:rPr>
        <w:t>Kuvewo vathatu va mu Kusokolola kapu yimwe na yiya va iminikisha lilimi lya kuyula lya vaMillerite, lya vamanyikishishe kutandika kwa ulamulilo; kaha hanyima yalyo, lilimi lya kuyula lya vafu va handulendi na foti-fou, lya lyalinangula kutwala kusoka cha ulamulilo.</w:t>
      </w:r>
    </w:p>
    <w:p>
      <w:pPr>
        <w:pStyle w:val="ArticleBody"/>
        <w:jc w:val="left"/>
      </w:pPr>
      <w:r>
        <w:rPr>
          <w:rFonts w:ascii="Times New Roman" w:hAnsi="Times New Roman" w:eastAsia="Times New Roman" w:cs="Times New Roman"/>
        </w:rPr>
        <w:t>Tarumbeta saba ziwakilisha mamlaka ambazo Mungu alitumia kwa uongozi wa majaliwa ili kuleta hukumu juu ya mataifa yaliyolazimisha ibada ya jua.</w:t>
      </w:r>
    </w:p>
    <w:p>
      <w:pPr>
        <w:pStyle w:val="ArticleBody"/>
        <w:jc w:val="left"/>
      </w:pPr>
      <w:r>
        <w:rPr>
          <w:rFonts w:ascii="Times New Roman" w:hAnsi="Times New Roman" w:eastAsia="Times New Roman" w:cs="Times New Roman"/>
        </w:rPr>
        <w:t>Eya mbya ine ya keela yandikha okushwa kw’Oburoma obwa Iburayi okwabaho mpora mpora okutuuka omwaka gwa 476.</w:t>
      </w:r>
    </w:p>
    <w:p>
      <w:pPr>
        <w:pStyle w:val="ArticleBody"/>
        <w:jc w:val="left"/>
      </w:pPr>
      <w:r>
        <w:rPr>
          <w:rFonts w:ascii="Times New Roman" w:hAnsi="Times New Roman" w:eastAsia="Times New Roman" w:cs="Times New Roman"/>
        </w:rPr>
        <w:t>لە پێنجەم و شەشەمدا، کۆتاییهاتنی ڕۆمای ڕۆژهەڵات لە ساڵی 1449ەوە هەتا 1453 دیاری دەکرێت.</w:t>
      </w:r>
    </w:p>
    <w:p>
      <w:pPr>
        <w:pStyle w:val="ArticleBody"/>
        <w:jc w:val="left"/>
      </w:pPr>
      <w:r>
        <w:rPr>
          <w:rFonts w:ascii="Times New Roman" w:hAnsi="Times New Roman" w:eastAsia="Times New Roman" w:cs="Times New Roman"/>
        </w:rPr>
        <w:t>دی سێ کەڕەنای کۆتایی، ئیسلامی سێ وایەکە نیشان دەدەن.</w:t>
      </w:r>
    </w:p>
    <w:p>
      <w:pPr>
        <w:pStyle w:val="ArticleBody"/>
        <w:jc w:val="left"/>
      </w:pPr>
      <w:r>
        <w:rPr>
          <w:rFonts w:ascii="Times New Roman" w:hAnsi="Times New Roman" w:eastAsia="Times New Roman" w:cs="Times New Roman"/>
        </w:rPr>
        <w:t>Kutusi chane mu Kusololwa chaputulu teni ni Kilishitu, weye akuluka kwiza kupeleka amanda ku kulinguluka ku ntendekelo, kabiji akuluka jibiji mu Kusololwa chaputulu eyiti, kupeleka amanda ku kulinguluka ku mpelo.</w:t>
      </w:r>
    </w:p>
    <w:p>
      <w:pPr>
        <w:pStyle w:val="ArticleBody"/>
        <w:jc w:val="left"/>
      </w:pPr>
      <w:r>
        <w:rPr>
          <w:rFonts w:ascii="Times New Roman" w:hAnsi="Times New Roman" w:eastAsia="Times New Roman" w:cs="Times New Roman"/>
        </w:rPr>
        <w:t>Biugho bya mushanju byatandika kuvuga nga Okitobba 22, 1844, ku kutandika kw’omusango oguli olunaku olw’Okutangirirako olw’oku ngero, olulinganizibwa n’Olunaku olw’Okutangirirako. Ekkondeere erya Yubireyo lyali liteekwa okufuutibwa ku Lunaku olw’Okutangirirako. Noolwekyo, mu musango effuutibwa amakondeere abiri; ekkondeere lya Yubireyo n’ekkondeere erya mushanju.</w:t>
      </w:r>
    </w:p>
    <w:p>
      <w:pPr>
        <w:pStyle w:val="ArticleScripture"/>
        <w:jc w:val="left"/>
      </w:pPr>
      <w:r>
        <w:rPr>
          <w:rFonts w:ascii="Times New Roman" w:hAnsi="Times New Roman" w:eastAsia="Times New Roman" w:cs="Times New Roman"/>
        </w:rPr>
        <w:t>ئینجا دەپەرمێنی کە لە ڕۆژی دەهەمی مانگی حەوتەمدا، کە ڕۆژی کەفارەتە، کەڕەناوی یوبیلی بدەنگێنیت؛ لە هەموو خاکەکەتاندا کەڕەناو بدەنگێنن. ساڵی پەنجایەم پیرۆز بکەن، و لە سەرانسەری خاکەکەدا بۆ هەموو نیشتەجێوانییەکەی ئازادی ڕابگەیەنن؛ ئەوە بۆ ئێوە یوبیلێک دەبێت؛ هەر پیاوێک بگەڕێتەوە بۆ موڵکی خۆی، و هەر پیاوێک بگەڕێتەوە بۆ خێزانەکەی خۆی. ئەو ساڵەی پەنجایەم بۆ ئێوە یوبیل دەبێت: لێیدا مەچنن، نە دروێنەوەی ئەوەی بە خۆی ڕوودەدات، نە ترییەکانی ڕەزە نەبڕاوەکەت کۆبکەنەوە. لاویان 25:9–11.</w:t>
      </w:r>
    </w:p>
    <w:p>
      <w:pPr>
        <w:pStyle w:val="ArticleBody"/>
        <w:jc w:val="left"/>
      </w:pPr>
      <w:r>
        <w:rPr>
          <w:rFonts w:ascii="Times New Roman" w:hAnsi="Times New Roman" w:eastAsia="Times New Roman" w:cs="Times New Roman"/>
        </w:rPr>
        <w:t>Muktadha ule unaotambulisha kutawanyika kwa Israeli kwa “nyakati saba,” unaopatikana katika sura inayofuata mara moja katika Mambo ya Walawi, unawekwa wazi katika aya zinazoongoza kwenye agizo la kupiga tarumbeta ya yubile katika Siku ya Upatanisho.</w:t>
      </w:r>
    </w:p>
    <w:p>
      <w:pPr>
        <w:pStyle w:val="ArticleScripture"/>
        <w:jc w:val="left"/>
      </w:pPr>
      <w:r>
        <w:rPr>
          <w:rFonts w:ascii="Times New Roman" w:hAnsi="Times New Roman" w:eastAsia="Times New Roman" w:cs="Times New Roman"/>
        </w:rPr>
        <w:t>Elenge bana ba Isiraele, o be o re go bona: E rile lo tsena mo lefatsheng le ke le lo nayang, lefatshe le tla boloka sabata mo go Jehofa. O tla jala tshimo ya gago ka dingwaga di le thataro, mme o tla baakanya tshimo ya mofine wa gago ka dingwaga di le thataro, o bo o phutha maungo a yone; mme ka ngwaga wa bosupa go tla nna sabata ya boikhutso mo lefatsheng, e le sabata mo go Jehofa. O se ka wa jala tshimo ya gago, le fa e le go baakanya tshimo ya gago ya mofine. Se se melang ka bosone morago ga thobo ya gago o se ka wa se roba, le morara wa mofine wa gago o o sa baakanywang o se ka wa o phutha; gonne ke ngwaga wa boikhutso mo lefatsheng. Mme sabata ya lefatshe e tla nna dijo tsa lona; e nne tsa gago, le tsa motlhanka wa gago wa monna, le tsa lelata la gago la mosadi, le tsa modirediwa wa gago, le tsa moeng yo o agileng le wena, le tsotlhe tsotlhe tsa one e tla nna dijo. Mme o tla ipalela disabata di le supa tsa dingwaga, ga supa ga dingwaga di le supa; mme paka ya disabata di le supa tsa dingwaga e tla nna mo go wena dingwaga di le masome a mane le boferabongwe. Lefitiko 25:2–8.</w:t>
      </w:r>
    </w:p>
    <w:p>
      <w:pPr>
        <w:pStyle w:val="ArticleBody"/>
        <w:jc w:val="left"/>
      </w:pPr>
      <w:r>
        <w:rPr>
          <w:rFonts w:ascii="Times New Roman" w:hAnsi="Times New Roman" w:eastAsia="Times New Roman" w:cs="Times New Roman"/>
        </w:rPr>
        <w:t>Miller che iwabone kuIsiraeri kuba nga kukwata omusango olw’okwonoona okuwummula kwa ssabbiiti okw’ensi mu ssuula amakumi abiri mu mukaaga, yakozesa omusingi ogugamba nti olunaku lukiikirira omwaka, n’azuula nti omwaka gulimu ennaku ebikumi bisatu mu nkaaga, era nti emirundi musanvu egy’ebikumi bisatu mu nkaaga gyali emyaka enkumi bbiri mu bitaano mu abiri egy’okubonerezebwa olw’okwonoona endagaano. Guno gwe gwali amazima agasooka aga bunnabbi ge yazuula. Gwe musingi gw’amazima agafuumba omusingi Kristo gwe yassaawo okuyita mu mulimu gwa Miller. Ettulumba ly’Omujjubiri kye kirangiriro ky’obulokozi n’obwanjulu.</w:t>
      </w:r>
    </w:p>
    <w:p>
      <w:pPr>
        <w:pStyle w:val="ArticleBody"/>
        <w:jc w:val="left"/>
      </w:pPr>
      <w:r>
        <w:rPr>
          <w:rFonts w:ascii="Times New Roman" w:hAnsi="Times New Roman" w:eastAsia="Times New Roman" w:cs="Times New Roman"/>
        </w:rPr>
        <w:t>Upu wa saba ni Uislamu wa ole la tatu.</w:t>
      </w:r>
    </w:p>
    <w:p>
      <w:pPr>
        <w:pStyle w:val="ArticleScripture"/>
        <w:jc w:val="left"/>
      </w:pPr>
      <w:r>
        <w:rPr>
          <w:rFonts w:ascii="Times New Roman" w:hAnsi="Times New Roman" w:eastAsia="Times New Roman" w:cs="Times New Roman"/>
        </w:rPr>
        <w:t>Lakini katika siku za sauti ya malaika wa saba, atakapoanza kupiga tarumbeta, siri ya Mungu itakamilishwa, kama alivyowatangazia watumishi wake manabii. Ufunuo 10:7.</w:t>
      </w:r>
    </w:p>
    <w:p>
      <w:pPr>
        <w:pStyle w:val="ArticleBody"/>
        <w:jc w:val="left"/>
      </w:pPr>
      <w:r>
        <w:rPr>
          <w:rFonts w:ascii="Times New Roman" w:hAnsi="Times New Roman" w:eastAsia="Times New Roman" w:cs="Times New Roman"/>
        </w:rPr>
        <w:t>Baragumya ya karindwi ya Uislamu ni ukuri bw’ubuhanuzi bwo hanze, kandi baragumya ya Yubile ni ukuri bw’ubuhanuzi bwo imbere bw’ugutsindishirizwa kubwo kwizera—ukubohorwa mu byaha, ari ko nk’uko Sister White abivuga, marayika wa gatatu mu kuri. Mu gihe baragumya ya karindwi iri kuvuza, ubwiru bwa Kristo muri mwe, ibyiringiro by’ubwiza, buzatunganywa igihe Kristo azahuza Ubumana bwe n’ubumuntu bw’ab’ibihumbi ijana na mirongo ine na bine. Abazahabwa icyo gihe ikimenyetso cy’Imana bazatangaza ubutumwa bwa karindwi bwo kuburira bugaragajwe nk’isibe rya gatatu kandi kandi nk’umuburo wa marayika wa gatatu. Isibe rya gatatu riha imbaraga ubutumwa bwa marayika wa gatatu igihe marayika, utari munsi y’umuntu uwo ari we wese keretse Yesu Kristo, amanuka afite ubutumwa mu kuboko kwe.</w:t>
      </w:r>
    </w:p>
    <w:p>
      <w:pPr>
        <w:pStyle w:val="ArticleBody"/>
        <w:jc w:val="left"/>
      </w:pPr>
      <w:r>
        <w:rPr>
          <w:rFonts w:ascii="Times New Roman" w:hAnsi="Times New Roman" w:eastAsia="Times New Roman" w:cs="Times New Roman"/>
        </w:rPr>
        <w:t>Tunapotambua ya kwamba ulikuwa ni unabii wa wakati wa ole wa kwanza na wa pili ulioutia nguvu ujumbe wa malaika wa kwanza, na unabii wa ole wa tatu unaoutia nguvu ujumbe wa malaika wa tatu, tunatambua baragumu kuwa ni “hukumu zilizoletwa juu ya Roma kwa kuitikia utekelezaji wa Jumapili.” Hukumu hizo za majaliwa, hasa zile baragumu tatu za mwisho za ole, zinalingana na kwenda sambamba na ujumbe wa onyo wa malaika watatu wa Ufunuo kumi na nne. Ole mbili na malaika wawili katika historia ya Wamilleri, na ole wa tatu na malaika wa tatu katika historia ya wale mia moja arobaini na nne elfu. Katika historia ya mwanzo ya malaika wa kwanza na wa pili, ujumbe wa kufunguliwa kwa hukumu ulitiwa nguvu na utimizo wa Uislamu wa ole wa kwanza na wa pili. Katika historia ya mwisho ya malaika wa tatu, ujumbe unaotangaza kufungwa kwa hukumu ulitiwa nguvu na utimizo wa Uislamu wa ole wa tatu.</w:t>
      </w:r>
    </w:p>
    <w:p>
      <w:pPr>
        <w:pStyle w:val="ArticleBody"/>
        <w:jc w:val="left"/>
      </w:pPr>
      <w:r>
        <w:rPr>
          <w:rFonts w:ascii="Times New Roman" w:hAnsi="Times New Roman" w:eastAsia="Times New Roman" w:cs="Times New Roman"/>
        </w:rPr>
        <w:t>Kukomesha mwanzoni na mwishoni kuliwakilishwa na malaika wa Ufunuo kumi na kumi na nane, “ambaye hakuwa mwingine ila Yesu Kristo mwenyewe.” Ujumbe wa nje wa Uislamu na ujumbe wa ndani wa hukumu ni baragumu ya nje ya ole wa tatu, na ujumbe wa ndani wa hukumu ni baragumu ya malaika wa tatu. Baragumu ya nje ya Uislamu ni unabii wa miaka elfu mbili mia tano na ishirini, na baragumu ya ndani ya malaika wa tatu ni miaka elfu mbili mia tatu. Vyote viwili vilifika na kulia mwanzoni mwa hukumu ya wafu, na vyote viwili vilifika tena mwanzoni mwa hukumu ya walio hai.</w:t>
      </w:r>
    </w:p>
    <w:p>
      <w:pPr>
        <w:pStyle w:val="ArticleBody"/>
        <w:jc w:val="left"/>
      </w:pPr>
      <w:r>
        <w:rPr>
          <w:rFonts w:ascii="Times New Roman" w:hAnsi="Times New Roman" w:eastAsia="Times New Roman" w:cs="Times New Roman"/>
        </w:rPr>
        <w:t>Ulûsī ya Vahiyê dehê di 11ê Tebaxa 1840-an de, di pêkanîna pêxembariya Îslamê de, hate xwarê; û bi vî awayî, ew ulûs typa xwarêhatina ulûsê Vahiyê hejdehê kir, bi pêkanîna pêxembariyekê ya Îslamê. Dadweriya Xwedê li ser serhildana yasa Yekşemê di 321-an de, û paşê dîsa di 538-an de, bi şeş boriyên yekem tê temsîl kirin; û dadweriya Wî ji bo serhildana yasa Yekşemê ya ku nêzîk e were, bi boriya heftem tê temsîl kirin, ya ku wayê sêyemîn e û herwiha milyaketê sêyemîn e. Peyama hişyariyê ya destpêka dadweriyê di 22-ê Cotmeha 1844-an de û peyama hişyariyê ya dadweriya ser zindiyan di 9/11 de, herdu jî bi milyaketê heftem di rêza ku Jones dane berhev kiribû de hatin bihêzkirin. Şeş milyaketên boriyê di beşên heşt û neh de hene; paşê di beşa deh de ew milyaket tê xwarê ku ne kesayetiyek ji Îsa Mesîh kêmtir e. Ew heftemîn di rêza milyaketan de ye, û di beşa yanzdeh de wayê sêyemîn li pey wî tê, ya ku boriya heftem e ku di 1844-an de dest bi dengdanê kir, lê di rêza milyaketan de heştemîn e, ya ku rê dide milyaketên nehemîn, dehemîn û yanzdehemîn di Vahiyê çardehê de.</w:t>
      </w:r>
    </w:p>
    <w:p>
      <w:pPr>
        <w:pStyle w:val="ArticleBody"/>
        <w:jc w:val="left"/>
      </w:pPr>
      <w:r>
        <w:rPr>
          <w:rFonts w:ascii="Times New Roman" w:hAnsi="Times New Roman" w:eastAsia="Times New Roman" w:cs="Times New Roman"/>
        </w:rPr>
        <w:t>Ujumbe wa malaika wa tatu hauwezi kutengwa na jumbe za malaika wa kwanza na wa pili, lakini vivyo hivyo hauwezi kutenganishwa na tarumbeta saba za hukumu ya Mungu juu ya uasi-imani. Tarumbeta nne za kwanza za hukumu katika sura ya nane ya Ufunuo zinatambulisha maangamizi ya hatua kwa hatua ya Rumi ya Magharibi baada ya sheria ya kwanza ya Jumapili ya Konstantino mwaka 321, na zilianza wakati wa mgawanyo wake wa milki katika mashariki na magharibi mwaka 330.</w:t>
      </w:r>
    </w:p>
    <w:p>
      <w:pPr>
        <w:pStyle w:val="ArticleScripture"/>
        <w:jc w:val="left"/>
      </w:pPr>
      <w:r>
        <w:rPr>
          <w:rFonts w:ascii="Times New Roman" w:hAnsi="Times New Roman" w:eastAsia="Times New Roman" w:cs="Times New Roman"/>
        </w:rPr>
        <w:t>“Wakati taifa letu, katika mabaraza yake ya kutunga sheria, litakapoweka sheria za kuzifunga dhamiri za watu kuhusu haki zao za kidini, kwa kulazimisha utunzaji wa Jumapili, na kutumia mamlaka ya ukandamizaji dhidi ya wale washikao Sabato ya siku ya saba, sheria ya Mungu, kwa makusudi na kwa matokeo yote ya kiutendaji, itafanywa kuwa batili katika nchi yetu; na uasi-imani wa kitaifa utafuatiwa na maangamizi ya kitaifa.” Review and Herald, December 18, 1888.</w:t>
      </w:r>
    </w:p>
    <w:p>
      <w:pPr>
        <w:pStyle w:val="ArticleBody"/>
        <w:jc w:val="left"/>
      </w:pPr>
      <w:r>
        <w:rPr>
          <w:rFonts w:ascii="Times New Roman" w:hAnsi="Times New Roman" w:eastAsia="Times New Roman" w:cs="Times New Roman"/>
        </w:rPr>
        <w:t>Utamaduni wa uasi wa taifa kuleta maangamizi ya taifa uliishukia nchi ya Konstantino kuanzia tarumbeta nne za kwanza, ambazo ziliifikisha Roma ya Magharibi kwenye mwisho wake kufikia mwaka 476. Roma ya Mashariki ilifikia mwisho wake mwaka 1453, ingawa kwa unabii ilikuwa imepoteza enzi yake ya kitaifa tarehe 27 Julai 1449. Tofauti na Babeli, aliyeangushwa katika usiku mmoja, Roma, ya magharibi na ya mashariki pia, ililetwa kwenye mwisho wake hatua kwa hatua. Anguko la Roma ya Magharibi chini ya tarumbeta nne za kwanza kufikia mwaka 476 linaiwakilisha anguko la Marekani chini ya tarumbeta nne, ambalo katika ngazi moja linawakilisha vizazi vinne vya Marekani vilivyoanza mwaka 1798 na kuishia kwenye sheria ya Jumapili. Vizazi hivyo vinne vinalingana sambamba na vizazi vinne vya Waadventista, ambavyo vinalingana sambamba na makanisa manne ya kwanza ya Ufunuo sura ya pili, na machukizo manne yanayozidi kuongezeka ya Ezekieli sura ya nane, na mawimbi manne ya nzige katika kitabu cha Yoeli.</w:t>
      </w:r>
    </w:p>
    <w:p>
      <w:pPr>
        <w:pStyle w:val="ArticleScripture"/>
        <w:jc w:val="left"/>
      </w:pPr>
      <w:r>
        <w:rPr>
          <w:rFonts w:ascii="Times New Roman" w:hAnsi="Times New Roman" w:eastAsia="Times New Roman" w:cs="Times New Roman"/>
        </w:rPr>
        <w:t>Bwana MUNGU asema hivi: Je, si zaidi sana nitakapoituma juu ya Yerusalemu hukumu zangu nne kali, yaani, upanga, na njaa, na mnyama mkali, na tauni, ili niwaangamize kutoka humo mwanadamu na mnyama? Ezekieli 14:21.</w:t>
      </w:r>
    </w:p>
    <w:p>
      <w:pPr>
        <w:pStyle w:val="ArticleBody"/>
        <w:jc w:val="left"/>
      </w:pPr>
      <w:r>
        <w:rPr>
          <w:rFonts w:ascii="Times New Roman" w:hAnsi="Times New Roman" w:eastAsia="Times New Roman" w:cs="Times New Roman"/>
        </w:rPr>
        <w:t>Tûrên pêncemîn û şeşemîn Romaya Rojhilat xistin xwarê, û Romaya Rojhilat, di têkiliya pêxemberî de bi Romaya Rojava re, dewletê temsîl dike. Romaya Rojava dêrê temsîl dike. Her wiha Romaya Rojava Dewletên Yekbûyî yên Amerîkayê jî temsîl dike, ku ew yekem tê serketin, wekî ku Romaya Rojava jî yekem hate serketin.</w:t>
      </w:r>
    </w:p>
    <w:p>
      <w:pPr>
        <w:pStyle w:val="ArticleScripture"/>
        <w:jc w:val="left"/>
      </w:pPr>
      <w:r>
        <w:rPr>
          <w:rFonts w:ascii="Times New Roman" w:hAnsi="Times New Roman" w:eastAsia="Times New Roman" w:cs="Times New Roman"/>
        </w:rPr>
        <w:t>“Amerika, dini hürriyetin ülkesi olarak, vicdanı zorlamakta ve insanları sahte Sebt gününe hürmet etmeye mecbur etmekte Papalık ile birleştiğinde, yeryüzündeki her ülkenin halkı onun örneğini izlemeye sevk edilecektir.” Testimonies, cilt 6, 18.</w:t>
      </w:r>
    </w:p>
    <w:p>
      <w:pPr>
        <w:pStyle w:val="ArticleBody"/>
        <w:jc w:val="left"/>
      </w:pPr>
      <w:r>
        <w:rPr>
          <w:rFonts w:ascii="Times New Roman" w:hAnsi="Times New Roman" w:eastAsia="Times New Roman" w:cs="Times New Roman"/>
        </w:rPr>
        <w:t>Amahubhe amane okuqala amele izizukulwane ezine zomlando waseMelika, futhi lapho i-United States iwa, izwe elikhazimulayo levesi lamashumi amane nanye likaDaniyeli ishumi nanye lisuke lisanda kuwa, futhi isithiyo esilandelayo yiGibhithe, uphawu lwazo zonke ezinye izizwe zomhlaba. I-United Nations, abangamakhosi ayishumi, base bevumelana ukunikeza umbuso wabo wesikhombisa upapa, ngokuba ‘okwesikhashana esifushane—ihora elilodwa,’ kusAmbulo ishumi nesikhombisa. Lokhu kwenzeka emcimbini wokuzalwa kukaHerodi, lapho ethembisa ingxenye yombuso wakhe. Emcimbini wokuzalwa kukaHerodi, ngalelo hora umbhalo wesandla uvela kukhonkolo wezindonga, uBelishasari abulawe. Lelo hora lifika ngomthetho weSonto futhi liqhubeke kuze kube sekupheleni kwesikhathi somusa sesintu. Umbuso wesikhombisa unqotshwa njengoba kufanekiswa ukubhujiswa kwezindonga zaseConstantinople ezawa ngo-1453. Kusukela emthethweni weSonto e-United States, njengoba kufanekiswa ngo-1449; kuze kube sekunqobekeni kweConstantinople ngo-1453 kuyiminyaka emine engokomfanekiso. Upapa wamukela inxeba lawo elibulalayo ngo-1798.</w:t>
      </w:r>
    </w:p>
    <w:p>
      <w:pPr>
        <w:pStyle w:val="ArticleBody"/>
        <w:jc w:val="left"/>
      </w:pPr>
      <w:r>
        <w:rPr>
          <w:rFonts w:ascii="Times New Roman" w:hAnsi="Times New Roman" w:eastAsia="Times New Roman" w:cs="Times New Roman"/>
        </w:rPr>
        <w:t>Danyeri ikumi na rimwe, vhesi makumi mana, upapa hwakawa muna 1798, panguva yekupedzisira. Ipapo mambo wokumaodzanyemba akawa muna 1989, panguva yekupedzisira. United States inowa muvhesi makumi mana nerimwe, uye Egipita inowa muvhesi makumi mana nembiri, uye upapa hunosvika pakuwa kwahwo kwechipiri nokokupedzisira muvhesi makumi mana neshanu.</w:t>
      </w:r>
    </w:p>
    <w:p>
      <w:pPr>
        <w:pStyle w:val="ArticleScripture"/>
        <w:jc w:val="left"/>
      </w:pPr>
      <w:r>
        <w:rPr>
          <w:rFonts w:ascii="Times New Roman" w:hAnsi="Times New Roman" w:eastAsia="Times New Roman" w:cs="Times New Roman"/>
        </w:rPr>
        <w:t>“Mu kutumbuka no kugwa kwa mahanga, nga shailekelelwe bwino mu mabuuku a Daniele no mu Kusokoloka, twafwile ukusambilila ukuti ubukata bwa panse no bwa calo cino bweka bwebe tafyakwata umutengo. Babelo, nangu ali no bukose bonse no bukata, ubwa musango uo icalo cesu tacilatala ukumona nakabili ukutula lilya,—ubukose no bukata ubwabonse kubantu ba cilya nshita bwamoneke nga bwakosa no kukalilila,—mweo mwine bwapwile shani! Nga “luwa lwa fyani,” bwafwile. Yakobo 1:10. Efyo bwafwilile n’ubufumu bwa Medo-Peresia, n’ubufumu bwa Grecia na Roma. Kabili efyo cipwa conse icili conse icasingakwata Lesa nga cishinte caco. Ico fye icasungwa pamo no mulimo wakwe, no kulanga imibele yakwe, eco cingekalilila. Amafunde yakwe yeka fye e fintu fyaikala ifyakosa icalo cesu cishiba.” Bena Kasesema na Bashilo, 548.</w:t>
      </w:r>
    </w:p>
    <w:p>
      <w:pPr>
        <w:pStyle w:val="ArticleBody"/>
        <w:jc w:val="left"/>
      </w:pPr>
      <w:r>
        <w:rPr>
          <w:rFonts w:ascii="Times New Roman" w:hAnsi="Times New Roman" w:eastAsia="Times New Roman" w:cs="Times New Roman"/>
        </w:rPr>
        <w:t>Verse ya makumi ana na moya, kuanguka kwa United States (nabii wa uongo) kulionyeshwa kwa mfano na mwaka 1449; na kuanguka kwa Misri (joka) katika verse ya makumi ana na mbili kulionyeshwa kwa mfano na mwaka 1453; na upapa (mnyama) hufikia mwisho wake pasipo kuwa na mtu wa kumsaidia, kama ilivyofananishwa na mwaka 1798. Nabii wa uongo na joka hushushwa na mamlaka za tarumbeta, na mnyama hushushwa na mamlaka ya joka.</w:t>
      </w:r>
    </w:p>
    <w:p>
      <w:pPr>
        <w:pStyle w:val="ArticleBody"/>
        <w:jc w:val="left"/>
      </w:pPr>
      <w:r>
        <w:rPr>
          <w:rFonts w:ascii="Leelawadee UI" w:hAnsi="Leelawadee UI" w:eastAsia="Leelawadee UI" w:cs="Leelawadee UI"/>
        </w:rPr>
        <w:t>លេខបួនជានិមិត្តសញ្ញានៃការរលាយបាក់បែកនៃរាជ្យមួយ។</w:t>
      </w:r>
      <w:r>
        <w:rPr>
          <w:rFonts w:ascii="Times New Roman" w:hAnsi="Times New Roman" w:eastAsia="Times New Roman" w:cs="Times New Roman"/>
        </w:rPr>
        <w:t xml:space="preserve"> </w:t>
      </w:r>
      <w:r>
        <w:rPr>
          <w:rFonts w:ascii="Leelawadee UI" w:hAnsi="Leelawadee UI" w:eastAsia="Leelawadee UI" w:cs="Leelawadee UI"/>
        </w:rPr>
        <w:t>រាជ្យរបស់អាឡិចសាន់ឌ័របានបែកបាក់ទៅជារាជ្យបួន</w:t>
      </w:r>
      <w:r>
        <w:rPr>
          <w:rFonts w:ascii="Times New Roman" w:hAnsi="Times New Roman" w:eastAsia="Times New Roman" w:cs="Times New Roman"/>
        </w:rPr>
        <w:t xml:space="preserve"> </w:t>
      </w:r>
      <w:r>
        <w:rPr>
          <w:rFonts w:ascii="Leelawadee UI" w:hAnsi="Leelawadee UI" w:eastAsia="Leelawadee UI" w:cs="Leelawadee UI"/>
        </w:rPr>
        <w:t>ហើយអេហ្ស៊ីបបានដួលចុះក្នុងសមុទ្រក្រហមនៅជំនាន់ទីបួន</w:t>
      </w:r>
      <w:r>
        <w:rPr>
          <w:rFonts w:ascii="Times New Roman" w:hAnsi="Times New Roman" w:eastAsia="Times New Roman" w:cs="Times New Roman"/>
        </w:rPr>
        <w:t xml:space="preserve"> </w:t>
      </w:r>
      <w:r>
        <w:rPr>
          <w:rFonts w:ascii="Leelawadee UI" w:hAnsi="Leelawadee UI" w:eastAsia="Leelawadee UI" w:cs="Leelawadee UI"/>
        </w:rPr>
        <w:t>ហើយអ៊ីស្រាអែលកំពុងក្រាបថ្វាយបង្គំព្រះអាទិត្យក្នុងអំពើស្អប់ខ្ពើមទីបួននៃ</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ជំនាន់បួននៃប្រូតេស្តង់</w:t>
      </w:r>
      <w:r>
        <w:rPr>
          <w:rFonts w:ascii="Times New Roman" w:hAnsi="Times New Roman" w:eastAsia="Times New Roman" w:cs="Times New Roman"/>
        </w:rPr>
        <w:t xml:space="preserve"> </w:t>
      </w:r>
      <w:r>
        <w:rPr>
          <w:rFonts w:ascii="Leelawadee UI" w:hAnsi="Leelawadee UI" w:eastAsia="Leelawadee UI" w:cs="Leelawadee UI"/>
        </w:rPr>
        <w:t>និងគណបក្សសាធារណរដ្ឋ</w:t>
      </w:r>
      <w:r>
        <w:rPr>
          <w:rFonts w:ascii="Times New Roman" w:hAnsi="Times New Roman" w:eastAsia="Times New Roman" w:cs="Times New Roman"/>
        </w:rPr>
        <w:t xml:space="preserve"> </w:t>
      </w:r>
      <w:r>
        <w:rPr>
          <w:rFonts w:ascii="Leelawadee UI" w:hAnsi="Leelawadee UI" w:eastAsia="Leelawadee UI" w:cs="Leelawadee UI"/>
        </w:rPr>
        <w:t>ក្នុងសត្វទីពីរនៅលើផែនដី</w:t>
      </w:r>
      <w:r>
        <w:rPr>
          <w:rFonts w:ascii="Times New Roman" w:hAnsi="Times New Roman" w:eastAsia="Times New Roman" w:cs="Times New Roman"/>
        </w:rPr>
        <w:t xml:space="preserve"> </w:t>
      </w:r>
      <w:r>
        <w:rPr>
          <w:rFonts w:ascii="Leelawadee UI" w:hAnsi="Leelawadee UI" w:eastAsia="Leelawadee UI" w:cs="Leelawadee UI"/>
        </w:rPr>
        <w:t>បានចាប់ផ្តើមនៅឆ្នាំ</w:t>
      </w:r>
      <w:r>
        <w:rPr>
          <w:rFonts w:ascii="Times New Roman" w:hAnsi="Times New Roman" w:eastAsia="Times New Roman" w:cs="Times New Roman"/>
        </w:rPr>
        <w:t xml:space="preserve"> 1798 </w:t>
      </w:r>
      <w:r>
        <w:rPr>
          <w:rFonts w:ascii="Leelawadee UI" w:hAnsi="Leelawadee UI" w:eastAsia="Leelawadee UI" w:cs="Leelawadee UI"/>
        </w:rPr>
        <w:t>ហើយបញ្ចប់នៅច្បាប់ថ្ងៃអាទិត្យដែលនឹងមកដល់ឆាប់ៗ</w:t>
      </w:r>
      <w:r>
        <w:rPr>
          <w:rFonts w:ascii="Times New Roman" w:hAnsi="Times New Roman" w:eastAsia="Times New Roman" w:cs="Times New Roman"/>
        </w:rPr>
        <w:t xml:space="preserve"> </w:t>
      </w:r>
      <w:r>
        <w:rPr>
          <w:rFonts w:ascii="Leelawadee UI" w:hAnsi="Leelawadee UI" w:eastAsia="Leelawadee UI" w:cs="Leelawadee UI"/>
        </w:rPr>
        <w:t>សម្រាប់ស្នែងទាំងពីរ។</w:t>
      </w:r>
      <w:r>
        <w:rPr>
          <w:rFonts w:ascii="Times New Roman" w:hAnsi="Times New Roman" w:eastAsia="Times New Roman" w:cs="Times New Roman"/>
        </w:rPr>
        <w:t xml:space="preserve"> </w:t>
      </w:r>
      <w:r>
        <w:rPr>
          <w:rFonts w:ascii="Leelawadee UI" w:hAnsi="Leelawadee UI" w:eastAsia="Leelawadee UI" w:cs="Leelawadee UI"/>
        </w:rPr>
        <w:t>ការវិនិច្ឆ័យដ៏ធ្ងន់ធ្ងរបួនយ៉ាងរបស់អេសេគាលលើក្រុងយេរូសាឡឹម</w:t>
      </w:r>
      <w:r>
        <w:rPr>
          <w:rFonts w:ascii="Times New Roman" w:hAnsi="Times New Roman" w:eastAsia="Times New Roman" w:cs="Times New Roman"/>
        </w:rPr>
        <w:t xml:space="preserve"> </w:t>
      </w:r>
      <w:r>
        <w:rPr>
          <w:rFonts w:ascii="Leelawadee UI" w:hAnsi="Leelawadee UI" w:eastAsia="Leelawadee UI" w:cs="Leelawadee UI"/>
        </w:rPr>
        <w:t>បង្ហាញជាគំរូនៃការវិនិច្ឆ័យបួនយ៉ាងលើសហរដ្ឋអាមេរិក</w:t>
      </w:r>
      <w:r>
        <w:rPr>
          <w:rFonts w:ascii="Times New Roman" w:hAnsi="Times New Roman" w:eastAsia="Times New Roman" w:cs="Times New Roman"/>
        </w:rPr>
        <w:t xml:space="preserve"> </w:t>
      </w:r>
      <w:r>
        <w:rPr>
          <w:rFonts w:ascii="Leelawadee UI" w:hAnsi="Leelawadee UI" w:eastAsia="Leelawadee UI" w:cs="Leelawadee UI"/>
        </w:rPr>
        <w:t>ហើយការវិនិច្ឆ័យបួនយ៉ាងនោះលើរាជ្យទីប្រាំមួយនៃទំនាយព្រះគម្ពីរ</w:t>
      </w:r>
      <w:r>
        <w:rPr>
          <w:rFonts w:ascii="Times New Roman" w:hAnsi="Times New Roman" w:eastAsia="Times New Roman" w:cs="Times New Roman"/>
        </w:rPr>
        <w:t xml:space="preserve"> </w:t>
      </w:r>
      <w:r>
        <w:rPr>
          <w:rFonts w:ascii="Leelawadee UI" w:hAnsi="Leelawadee UI" w:eastAsia="Leelawadee UI" w:cs="Leelawadee UI"/>
        </w:rPr>
        <w:t>ជានិមិត្តរូបនៃរយៈពេលបួនឆ្នាំចាប់ពី</w:t>
      </w:r>
      <w:r>
        <w:rPr>
          <w:rFonts w:ascii="Times New Roman" w:hAnsi="Times New Roman" w:eastAsia="Times New Roman" w:cs="Times New Roman"/>
        </w:rPr>
        <w:t xml:space="preserve"> 1449 </w:t>
      </w:r>
      <w:r>
        <w:rPr>
          <w:rFonts w:ascii="Leelawadee UI" w:hAnsi="Leelawadee UI" w:eastAsia="Leelawadee UI" w:cs="Leelawadee UI"/>
        </w:rPr>
        <w:t>ដល់</w:t>
      </w:r>
      <w:r>
        <w:rPr>
          <w:rFonts w:ascii="Times New Roman" w:hAnsi="Times New Roman" w:eastAsia="Times New Roman" w:cs="Times New Roman"/>
        </w:rPr>
        <w:t xml:space="preserve"> 1453 </w:t>
      </w:r>
      <w:r>
        <w:rPr>
          <w:rFonts w:ascii="Leelawadee UI" w:hAnsi="Leelawadee UI" w:eastAsia="Leelawadee UI" w:cs="Leelawadee UI"/>
        </w:rPr>
        <w:t>នៅពេលដែលរាជ្យទីប្រាំពីរនៃទំនាយព្រះគម្ពីរ</w:t>
      </w:r>
      <w:r>
        <w:rPr>
          <w:rFonts w:ascii="Times New Roman" w:hAnsi="Times New Roman" w:eastAsia="Times New Roman" w:cs="Times New Roman"/>
        </w:rPr>
        <w:t xml:space="preserve"> </w:t>
      </w:r>
      <w:r>
        <w:rPr>
          <w:rFonts w:ascii="Leelawadee UI" w:hAnsi="Leelawadee UI" w:eastAsia="Leelawadee UI" w:cs="Leelawadee UI"/>
        </w:rPr>
        <w:t>យល់ព្រមប្រគល់ពាក់កណ្ដាលនៃរាជ្យរបស់ខ្លួនដល់សម្តេចប៉ាប</w:t>
      </w:r>
      <w:r>
        <w:rPr>
          <w:rFonts w:ascii="Times New Roman" w:hAnsi="Times New Roman" w:eastAsia="Times New Roman" w:cs="Times New Roman"/>
        </w:rPr>
        <w:t xml:space="preserve"> </w:t>
      </w:r>
      <w:r>
        <w:rPr>
          <w:rFonts w:ascii="Leelawadee UI" w:hAnsi="Leelawadee UI" w:eastAsia="Leelawadee UI" w:cs="Leelawadee UI"/>
        </w:rPr>
        <w:t>ក្នុងទំនាក់ទំនងរវាងសាសនាចក្រ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ដែលស្រីពេស្យានៃទីរ៉ុសគ្រប់គ្រងលើ។</w:t>
      </w:r>
    </w:p>
    <w:p>
      <w:pPr>
        <w:pStyle w:val="ArticleBody"/>
        <w:jc w:val="left"/>
      </w:pPr>
      <w:r>
        <w:rPr>
          <w:rFonts w:ascii="Times New Roman" w:hAnsi="Times New Roman" w:eastAsia="Times New Roman" w:cs="Times New Roman"/>
        </w:rPr>
        <w:t>چار ساڵەکانی 1449 تا 1453 نوێنەرایەتیی لەناوچوونی شانشینی حەوتەم دەکەن لە یاسای یەکشەممەدا، هەروەها نوێنەرایەتیی ماوەی لەناوچوونی شانشینی هەشتەم دەکەن لە یاسای یەکشەممەوە هەتا داخستنی دەرگای تۆبە. داگیرکردنی میسر، کە جیهانە و هەروەها ئەو ئەژدیهایەیە کە بە پاپایەتی دەدرێت، فڕاکتاڵێکە لە سەرەتای ئەو ماوەیەی کە بەو چار ساڵەی 1449 تا 1453 نیشانەکراوە. ئەمە کەوتنی قوستەنتینیە لە یاسای یەکشەممەدا دیاری دەکات، و پاشان دووبارە کاتێک میکائیل هەستێت. کاتێک میکائیل هەستێت، بەگوێرەی ئیلهام ئەو چوار فریشتەیە بە تەواوی ئازاد دەکرێن.</w:t>
      </w:r>
    </w:p>
    <w:p>
      <w:pPr>
        <w:pStyle w:val="ArticleScripture"/>
        <w:jc w:val="left"/>
      </w:pPr>
      <w:r>
        <w:rPr>
          <w:rFonts w:ascii="Times New Roman" w:hAnsi="Times New Roman" w:eastAsia="Times New Roman" w:cs="Times New Roman"/>
        </w:rPr>
        <w:t>“Ndzi vone leswaku tintsumi ta mune ti ta khoma mimoya ya mune ku kondza ntirho wa Yesu wu hela exivandleni xo kwetsima, kutani ku ta landzela makhombo ya nkombo yo hetelela.” Early Writings, 36.</w:t>
      </w:r>
    </w:p>
    <w:p>
      <w:pPr>
        <w:pStyle w:val="ArticleBody"/>
        <w:jc w:val="left"/>
      </w:pPr>
      <w:r>
        <w:rPr>
          <w:rFonts w:ascii="Times New Roman" w:hAnsi="Times New Roman" w:eastAsia="Times New Roman" w:cs="Times New Roman"/>
        </w:rPr>
        <w:t>Александрийн хаанчлалын дөрвөн хуваагдал, Баруун Ром дээрх дөрвөн бүрээ, Зүүн Ром дээр суллагдсан дөрвөн салхи, Иерусалим дээрх дөрвөн хүнд шийтгэл, папын засаг хэнд ч туслахгүйгээр төгсгөлдөө хүрэх үед суллагдах дөрвөн салхи. Эдгээр эш үзүүллэгийн бэлгэдлүүдийг ийнхүү дэвшүүлсний дараа, бид хоёр дахь гасланг удахгүй гарах Ням гаргийн хуулинд хэрэгжих хүрээнд авч үзэх болно.</w:t>
      </w:r>
    </w:p>
    <w:p>
      <w:pPr>
        <w:pStyle w:val="ArticleHeading"/>
        <w:jc w:val="left"/>
      </w:pPr>
      <w:r>
        <w:rPr>
          <w:rFonts w:ascii="Arial" w:hAnsi="Arial" w:eastAsia="Arial" w:cs="Arial"/>
        </w:rPr>
        <w:t>Baraza la Florence</w:t>
      </w:r>
    </w:p>
    <w:p>
      <w:pPr>
        <w:pStyle w:val="ArticleBody"/>
        <w:jc w:val="left"/>
      </w:pPr>
      <w:r>
        <w:rPr>
          <w:rFonts w:ascii="Times New Roman" w:hAnsi="Times New Roman" w:eastAsia="Times New Roman" w:cs="Times New Roman"/>
        </w:rPr>
        <w:t>1439. urtean, Florentziako Kontzilioan (Florentziako Batasuna ere deitua), Ekialdeko Eliza Ortodoxoko ordezkariek (Joan VIII.a Paleologo enperadore bizantziarrak eta Konstantinoplako patriarkak gidaturik) Erromatar Eliza Katolikoarekin batasuneko dekretu formal bat sinatu zuten. Adostu zuten Erromako Aita Santua Eliza osoaren buru gisa (aginte gorena) aitortzea.</w:t>
      </w:r>
    </w:p>
    <w:p>
      <w:pPr>
        <w:pStyle w:val="ArticleScripture"/>
        <w:jc w:val="left"/>
      </w:pPr>
      <w:r>
        <w:rPr>
          <w:rFonts w:ascii="Times New Roman" w:hAnsi="Times New Roman" w:eastAsia="Times New Roman" w:cs="Times New Roman"/>
        </w:rPr>
        <w:t>Cifukwa mwamuna ndiye mutu wa mkazi, monga Khristu alili Mutu wa Mpingo; ndipo Iye ndiye Mpulumutsi wa thupi. Aefeso 5:23.</w:t>
      </w:r>
    </w:p>
    <w:p>
      <w:pPr>
        <w:pStyle w:val="ArticleHeading"/>
        <w:jc w:val="left"/>
      </w:pPr>
      <w:r>
        <w:rPr>
          <w:rFonts w:ascii="Arial" w:hAnsi="Arial" w:eastAsia="Arial" w:cs="Arial"/>
        </w:rPr>
        <w:t>Kyakulya kya Nikaia</w:t>
      </w:r>
    </w:p>
    <w:p>
      <w:pPr>
        <w:pStyle w:val="ArticleBody"/>
        <w:jc w:val="left"/>
      </w:pPr>
      <w:r>
        <w:rPr>
          <w:rFonts w:ascii="Times New Roman" w:hAnsi="Times New Roman" w:eastAsia="Times New Roman" w:cs="Times New Roman"/>
        </w:rPr>
        <w:t>Emperador y Patriarka manak katawid ya “Filioque clause” iti Credo a Niceno, nga maysa a nainayon iti Credo a Niceno, a mangibagbaga a ti Espiritu Santo ket aggapu iti Ama ken iti Anak. Ti Credo a Niceno ket maysa kadagiti kapatgan ken kaaduan a maaramat a pakdaar iti uneg ti pakasaritaan ti pammati a Katoliko. Ti Credo a Niceno ket maysa a pormal a panangisumario kadagiti kangrunaan a pammati a Katoliko. Naipatakder dayta idi umuna tapno sarikedkedan ti kinapudno maipapan iti siasino ni Jesu Cristo. Idi 325, timmabon ti maysa a dakkel a riri-gapuan ta ti maysa a padi a nagan iti Arius ket insuro na a ni Jesus ket naparsua babaen ti Dios Ama ken saan a naan-anay a Dios.</w:t>
      </w:r>
    </w:p>
    <w:p>
      <w:pPr>
        <w:pStyle w:val="ArticleBody"/>
        <w:jc w:val="left"/>
      </w:pPr>
      <w:r>
        <w:rPr>
          <w:rFonts w:ascii="Times New Roman" w:hAnsi="Times New Roman" w:eastAsia="Times New Roman" w:cs="Times New Roman"/>
        </w:rPr>
        <w:t>پارێزگاری قسطنطین بەمەبەستی چارەسەرکردنی ئەو کێشەیە، کۆنسیلی یەکەمی نیکایا بانگهێشت کرد. ئەو کۆنسیلە بەهێزەوە پشتڕاستی کرد کە عیسا بە تەواوی خودایە، «لە هەمان جەوهەر»ـە لەگەڵ باوکدا. پاشان لە کۆنسیلی قسطنطنیە لە ساڵی 381ـدا ئەو باوەڕنامەیە فراوانتر کرا. لەم خاڵەدا پێویستە ئەوە تێبینی بکرێت؛ کە باوەڕنامەی نیکایا لە مێژووی قسطنطینی یەکەمدا دامەزرا، و ئەمە بۆ دوا قسطنطین، کە قسطنطینی یازدەهەم بوو و دوا هەژمووندارى ئیمپراتۆریەتی ڕۆژهەڵاتی بیزەنتی بوو، دەبێتە بابەتێک. قسطنطینی گەورە، کە یەکەم بوو، بەردەوام وەک بابەتێک لە پێشبینییەکانی کتێبی پیرۆزدا دەخرێتە پێش. ئەو فەرمانڕەوایە لە سەرەتای ئیمپراتۆریەتی ڕۆژهەڵاتدا، و بۆیە وێنەیی فەرمانڕەوای کۆتایی ئیمپراتۆریەتی ڕۆژهەڵاتە. ئەو ڕاستییەی کە باوەڕنامەی نیکایا توخمێکە لە هەردوو مێژووی سەرەتا و کۆتایی‌دا، پێویستە خوێندکاری پێشبینی تێبینیی بۆ بکات، ئەگەر بنەمای ئەلفا و ئۆمێگا تێبگات.</w:t>
      </w:r>
    </w:p>
    <w:p>
      <w:pPr>
        <w:pStyle w:val="ArticleBody"/>
        <w:jc w:val="left"/>
      </w:pPr>
      <w:r>
        <w:rPr>
          <w:rFonts w:ascii="Times New Roman" w:hAnsi="Times New Roman" w:eastAsia="Times New Roman" w:cs="Times New Roman"/>
        </w:rPr>
        <w:t>Mu mwaka wa 381, Ijambo ry’Ukwizera rya Nikeya ryaravuguruwe ryongewemo inyigisho ya Purugatori, inyigisho y’Ukaristiya, hamwe no kwemera ikoreshwa ry’umutsima utasembuwe mu Ukaristiya, bikaba vyari imigenzo y’Abalatini. Ijambo ry’Ukwizera ryo mu 381 kandi ryaremeye insiguro Gatolika y’icaha c’inkomoko n’ubuzima bwo hanyuma y’urupfu. Ryasozerewe n’iri jambo nyamukuru: “Turasobanura kandi ko intebe nyeranda y’intumwa n’Umupapa w’i Roma bifise ubukuru ku isi yose kandi ko ari we musubirizi nyakuri wa Kristo.”</w:t>
      </w:r>
    </w:p>
    <w:p>
      <w:pPr>
        <w:pStyle w:val="ArticleBody"/>
        <w:jc w:val="left"/>
      </w:pPr>
      <w:r>
        <w:rPr>
          <w:rFonts w:ascii="Times New Roman" w:hAnsi="Times New Roman" w:eastAsia="Times New Roman" w:cs="Times New Roman"/>
        </w:rPr>
        <w:t>Mu Muryango wa Florence hasinywe indi nyandiko ivuguruye ku wa 6 Nyakanga 1439, imyaka 14 mbere y’uko Constantinople igwa mu maboko y’Abaturukiya b’Abaotoman mu 1453. Uwo mubano wasinywe habayeho igitutu gikomeye cya politiki. Ingoma y’Ababyzantine yari iri mu mimerere y’akaga, ishakisha ubufasha bwa gisirikare buturutse mu Burengerazuba kugira ngo ihangane n’Abaotoman bari barimo gutera imbere. Igihe intumwa z’Abagiriki zasubiraga iwabo, ayo masezerano yamaganwe cyane n’umubare munini w’abayobozi b’idini, abamonaki, n’abaturage basanzwe bo mu Burasirazuba. Abenshi mu basenyeri bayashyizeho umukono nyuma baje gukuraho inkunga yabo. Uwo mubano ntiwigeze ushyirwa mu bikorwa byuzuye kandi mu myaka yakurikiyeho wanzwe ku mugaragaro na Kiliziya y’Aborutodogisi bo mu Burasirazuba. Igihe Constantinople yagwaga mu 1453, uwo mubano wari waramaze gusenyuka mu buryo bugaragara. Akenshi usobanurwa n’abanyamateka nk’umubano wa politiki wananiwe kubera uguhangana gukomeye gushingiye kuri tewolojiya, umuco, n’abaturage.</w:t>
      </w:r>
    </w:p>
    <w:p>
      <w:pPr>
        <w:pStyle w:val="ArticleBody"/>
        <w:jc w:val="left"/>
      </w:pPr>
      <w:r>
        <w:rPr>
          <w:rFonts w:ascii="Times New Roman" w:hAnsi="Times New Roman" w:eastAsia="Times New Roman" w:cs="Times New Roman"/>
        </w:rPr>
        <w:t>325</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니케아</w:t>
      </w:r>
      <w:r>
        <w:rPr>
          <w:rFonts w:ascii="Times New Roman" w:hAnsi="Times New Roman" w:eastAsia="Times New Roman" w:cs="Times New Roman"/>
        </w:rPr>
        <w:t xml:space="preserve"> </w:t>
      </w:r>
      <w:r>
        <w:rPr>
          <w:rFonts w:ascii="Malgun Gothic" w:hAnsi="Malgun Gothic" w:eastAsia="Malgun Gothic" w:cs="Malgun Gothic"/>
        </w:rPr>
        <w:t>공의회에서</w:t>
      </w:r>
      <w:r>
        <w:rPr>
          <w:rFonts w:ascii="Times New Roman" w:hAnsi="Times New Roman" w:eastAsia="Times New Roman" w:cs="Times New Roman"/>
        </w:rPr>
        <w:t xml:space="preserve"> </w:t>
      </w:r>
      <w:r>
        <w:rPr>
          <w:rFonts w:ascii="Malgun Gothic" w:hAnsi="Malgun Gothic" w:eastAsia="Malgun Gothic" w:cs="Malgun Gothic"/>
        </w:rPr>
        <w:t>니케아</w:t>
      </w:r>
      <w:r>
        <w:rPr>
          <w:rFonts w:ascii="Times New Roman" w:hAnsi="Times New Roman" w:eastAsia="Times New Roman" w:cs="Times New Roman"/>
        </w:rPr>
        <w:t xml:space="preserve"> </w:t>
      </w:r>
      <w:r>
        <w:rPr>
          <w:rFonts w:ascii="Malgun Gothic" w:hAnsi="Malgun Gothic" w:eastAsia="Malgun Gothic" w:cs="Malgun Gothic"/>
        </w:rPr>
        <w:t>신경이</w:t>
      </w:r>
      <w:r>
        <w:rPr>
          <w:rFonts w:ascii="Times New Roman" w:hAnsi="Times New Roman" w:eastAsia="Times New Roman" w:cs="Times New Roman"/>
        </w:rPr>
        <w:t xml:space="preserve"> </w:t>
      </w:r>
      <w:r>
        <w:rPr>
          <w:rFonts w:ascii="Malgun Gothic" w:hAnsi="Malgun Gothic" w:eastAsia="Malgun Gothic" w:cs="Malgun Gothic"/>
        </w:rPr>
        <w:t>채택되었다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24</w:t>
      </w:r>
      <w:r>
        <w:rPr>
          <w:rFonts w:ascii="Malgun Gothic" w:hAnsi="Malgun Gothic" w:eastAsia="Malgun Gothic" w:cs="Malgun Gothic"/>
        </w:rPr>
        <w:t>절의</w:t>
      </w:r>
      <w:r>
        <w:rPr>
          <w:rFonts w:ascii="Times New Roman" w:hAnsi="Times New Roman" w:eastAsia="Times New Roman" w:cs="Times New Roman"/>
        </w:rPr>
        <w:t xml:space="preserve"> 360</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330</w:t>
      </w:r>
      <w:r>
        <w:rPr>
          <w:rFonts w:ascii="Malgun Gothic" w:hAnsi="Malgun Gothic" w:eastAsia="Malgun Gothic" w:cs="Malgun Gothic"/>
        </w:rPr>
        <w:t>년보다</w:t>
      </w:r>
      <w:r>
        <w:rPr>
          <w:rFonts w:ascii="Times New Roman" w:hAnsi="Times New Roman" w:eastAsia="Times New Roman" w:cs="Times New Roman"/>
        </w:rPr>
        <w:t xml:space="preserve"> 5</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앞선</w:t>
      </w:r>
      <w:r>
        <w:rPr>
          <w:rFonts w:ascii="Times New Roman" w:hAnsi="Times New Roman" w:eastAsia="Times New Roman" w:cs="Times New Roman"/>
        </w:rPr>
        <w:t xml:space="preserve"> </w:t>
      </w:r>
      <w:r>
        <w:rPr>
          <w:rFonts w:ascii="Malgun Gothic" w:hAnsi="Malgun Gothic" w:eastAsia="Malgun Gothic" w:cs="Malgun Gothic"/>
        </w:rPr>
        <w:t>시점으로</w:t>
      </w:r>
      <w:r>
        <w:rPr>
          <w:rFonts w:ascii="Times New Roman" w:hAnsi="Times New Roman" w:eastAsia="Times New Roman" w:cs="Times New Roman"/>
        </w:rPr>
        <w:t xml:space="preserve"> </w:t>
      </w:r>
      <w:r>
        <w:rPr>
          <w:rFonts w:ascii="Malgun Gothic" w:hAnsi="Malgun Gothic" w:eastAsia="Malgun Gothic" w:cs="Malgun Gothic"/>
        </w:rPr>
        <w:t>표시된다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Ataingia kwa amani hata katika mahali palipo na neema nyingi zaidi pa jimbo; naye atafanya mambo ambayo baba zake hawakuyafanya, wala baba za baba zake; atawagawia nyara, na mateka, na mali; naam, atapanga hila zake dhidi ya ngome zilizo imara, hata kwa muda. Danieli 11:24.</w:t>
      </w:r>
    </w:p>
    <w:p>
      <w:pPr>
        <w:pStyle w:val="ArticleBody"/>
        <w:jc w:val="left"/>
      </w:pPr>
      <w:r>
        <w:rPr>
          <w:rFonts w:ascii="Times New Roman" w:hAnsi="Times New Roman" w:eastAsia="Times New Roman" w:cs="Times New Roman"/>
        </w:rPr>
        <w:t>Mwaka wa 31 BC ne wa 330 byonso biboneka ng’“ikiseera ekyategekebwa” eky’ennyiriri abiri mu musanvu ne abiri mu mwenda ez’omu Danyeri ikumi n’emu.</w:t>
      </w:r>
    </w:p>
    <w:p>
      <w:pPr>
        <w:pStyle w:val="ArticleScripture"/>
        <w:jc w:val="left"/>
      </w:pPr>
      <w:r>
        <w:rPr>
          <w:rFonts w:ascii="Times New Roman" w:hAnsi="Times New Roman" w:eastAsia="Times New Roman" w:cs="Times New Roman"/>
        </w:rPr>
        <w:t>Na mioyo ya wafalme hawa wawili itakuwa ya kutenda maovu, nao watasema uongo mezani pamoja; lakini hilo halitafanikiwa, kwa maana mwisho bado utakuwa katika wakati uliowekwa. … Katika wakati uliowekwa atarudi, naye atakuja kuelekea kusini; lakini haitakuwa kama ile ya kwanza, wala kama ile ya mwisho. Danieli 11:27, 29.</w:t>
      </w:r>
    </w:p>
    <w:p>
      <w:pPr>
        <w:pStyle w:val="ArticleBody"/>
        <w:jc w:val="left"/>
      </w:pPr>
      <w:r>
        <w:rPr>
          <w:rFonts w:ascii="Times New Roman" w:hAnsi="Times New Roman" w:eastAsia="Times New Roman" w:cs="Times New Roman"/>
        </w:rPr>
        <w:t>Bikhu by’ubugabe bw’ubuhanuzi bwa Roma y’i Burasirazuba (330) n’iherezo ryabwo (1449–1453) bishushanywa n’umwami wa mbere n’uwa nyuma witwaga Constantine. Alufa na Omega by’umurongo w’ubuhanuzi bwa Roma y’i Burasirazuba, yitwaga Ingoma ya Byzantine, bifitanye isano n’iherezo ry’imyaka magana atatu na mirongo itandatu ya Roma y’Ubwami, yategetse ku rwego rw’ikirenga uhereye ku rugamba rwa Actium mu mwaka wa 31 BC kugeza mu mwaka wa 330, hanyuma igakomeza kugeza mu wa 1453. Mbere y’urugamba rwa Actium mu wa 31 BC, Mark Antony na Augustus Ceasar bavugiye ibinyoma ku meza amwe, ariko ntibyagira icyo bigeraho. Mbere y’umwaka wa 330, mu wa 325, Ihame ry’Iyobokamana rya Nicene ryaremejwe. Mbere y’umwaka wa 1453, hahise haremezwa inyandiko ivuguruye y’iryo Hame rya Nicene nyine. Mbere ya 31 BC, abanyapolitiki babiri bavugiye ibinyoma ku meza amwe. Mu wa 325, ibinyoma byo mu bya mwuka byavugiwe ku meza amwe. Abo bahamya babiri bagaragaza ibinyoma bya politiki n’ibya mwuka byaremejwe mu wa 1439 mu Nama ya Florence. Iyo nyandiko ivuguruye y’Ihame rya Nicene yitwaga Itegeko ry’Ubumwe.</w:t>
      </w:r>
    </w:p>
    <w:p>
      <w:pPr>
        <w:pStyle w:val="ArticleBody"/>
        <w:jc w:val="left"/>
      </w:pPr>
      <w:r>
        <w:rPr>
          <w:rFonts w:ascii="Leelawadee UI" w:hAnsi="Leelawadee UI" w:eastAsia="Leelawadee UI" w:cs="Leelawadee UI"/>
        </w:rPr>
        <w:t>អង្គសញ្ញាទីមួយនៃការកុហកនៅតុមួយ</w:t>
      </w:r>
      <w:r>
        <w:rPr>
          <w:rFonts w:ascii="Times New Roman" w:hAnsi="Times New Roman" w:eastAsia="Times New Roman" w:cs="Times New Roman"/>
        </w:rPr>
        <w:t xml:space="preserve"> </w:t>
      </w:r>
      <w:r>
        <w:rPr>
          <w:rFonts w:ascii="Leelawadee UI" w:hAnsi="Leelawadee UI" w:eastAsia="Leelawadee UI" w:cs="Leelawadee UI"/>
        </w:rPr>
        <w:t>បានកើតឡើងមុនឆ្នាំ</w:t>
      </w:r>
      <w:r>
        <w:rPr>
          <w:rFonts w:ascii="Times New Roman" w:hAnsi="Times New Roman" w:eastAsia="Times New Roman" w:cs="Times New Roman"/>
        </w:rPr>
        <w:t xml:space="preserve"> 31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ហើយជាការប្រឈមរវាងបក្សនយោបាយពីរនៃរ៉ូមបុរាណមិនជឿព្រះ។</w:t>
      </w:r>
      <w:r>
        <w:rPr>
          <w:rFonts w:ascii="Times New Roman" w:hAnsi="Times New Roman" w:eastAsia="Times New Roman" w:cs="Times New Roman"/>
        </w:rPr>
        <w:t xml:space="preserve"> </w:t>
      </w:r>
      <w:r>
        <w:rPr>
          <w:rFonts w:ascii="Leelawadee UI" w:hAnsi="Leelawadee UI" w:eastAsia="Leelawadee UI" w:cs="Leelawadee UI"/>
        </w:rPr>
        <w:t>ពេលវេលាដែលបានកំណត់សម្រាប់ការកុហកទាំងនោះ</w:t>
      </w:r>
      <w:r>
        <w:rPr>
          <w:rFonts w:ascii="Times New Roman" w:hAnsi="Times New Roman" w:eastAsia="Times New Roman" w:cs="Times New Roman"/>
        </w:rPr>
        <w:t xml:space="preserve"> </w:t>
      </w:r>
      <w:r>
        <w:rPr>
          <w:rFonts w:ascii="Leelawadee UI" w:hAnsi="Leelawadee UI" w:eastAsia="Leelawadee UI" w:cs="Leelawadee UI"/>
        </w:rPr>
        <w:t>គឺឆ្នាំ</w:t>
      </w:r>
      <w:r>
        <w:rPr>
          <w:rFonts w:ascii="Times New Roman" w:hAnsi="Times New Roman" w:eastAsia="Times New Roman" w:cs="Times New Roman"/>
        </w:rPr>
        <w:t xml:space="preserve"> 31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ហើយវាមានអូហ្គុស្ទុស</w:t>
      </w:r>
      <w:r>
        <w:rPr>
          <w:rFonts w:ascii="Times New Roman" w:hAnsi="Times New Roman" w:eastAsia="Times New Roman" w:cs="Times New Roman"/>
        </w:rPr>
        <w:t xml:space="preserve"> </w:t>
      </w:r>
      <w:r>
        <w:rPr>
          <w:rFonts w:ascii="Leelawadee UI" w:hAnsi="Leelawadee UI" w:eastAsia="Leelawadee UI" w:cs="Leelawadee UI"/>
        </w:rPr>
        <w:t>ជានិមិត្តរូបនៃរ៉ូម</w:t>
      </w:r>
      <w:r>
        <w:rPr>
          <w:rFonts w:ascii="Times New Roman" w:hAnsi="Times New Roman" w:eastAsia="Times New Roman" w:cs="Times New Roman"/>
        </w:rPr>
        <w:t xml:space="preserve"> </w:t>
      </w:r>
      <w:r>
        <w:rPr>
          <w:rFonts w:ascii="Leelawadee UI" w:hAnsi="Leelawadee UI" w:eastAsia="Leelawadee UI" w:cs="Leelawadee UI"/>
        </w:rPr>
        <w:t>ប្រឆាំងនឹងសហព័ន្ធនៃបុរសម្នាក់</w:t>
      </w:r>
      <w:r>
        <w:rPr>
          <w:rFonts w:ascii="Times New Roman" w:hAnsi="Times New Roman" w:eastAsia="Times New Roman" w:cs="Times New Roman"/>
        </w:rPr>
        <w:t xml:space="preserve"> </w:t>
      </w:r>
      <w:r>
        <w:rPr>
          <w:rFonts w:ascii="Leelawadee UI" w:hAnsi="Leelawadee UI" w:eastAsia="Leelawadee UI" w:cs="Leelawadee UI"/>
        </w:rPr>
        <w:t>និងស្ត្រីម្នាក់</w:t>
      </w:r>
      <w:r>
        <w:rPr>
          <w:rFonts w:ascii="Times New Roman" w:hAnsi="Times New Roman" w:eastAsia="Times New Roman" w:cs="Times New Roman"/>
        </w:rPr>
        <w:t xml:space="preserve"> </w:t>
      </w:r>
      <w:r>
        <w:rPr>
          <w:rFonts w:ascii="Leelawadee UI" w:hAnsi="Leelawadee UI" w:eastAsia="Leelawadee UI" w:cs="Leelawadee UI"/>
        </w:rPr>
        <w:t>ដែលតំណាងឱ្យអេហ្ស៊ីប។</w:t>
      </w:r>
      <w:r>
        <w:rPr>
          <w:rFonts w:ascii="Times New Roman" w:hAnsi="Times New Roman" w:eastAsia="Times New Roman" w:cs="Times New Roman"/>
        </w:rPr>
        <w:t xml:space="preserve"> </w:t>
      </w:r>
      <w:r>
        <w:rPr>
          <w:rFonts w:ascii="Leelawadee UI" w:hAnsi="Leelawadee UI" w:eastAsia="Leelawadee UI" w:cs="Leelawadee UI"/>
        </w:rPr>
        <w:t>សំណុំទីពីរនៃការកុហក</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325 </w:t>
      </w:r>
      <w:r>
        <w:rPr>
          <w:rFonts w:ascii="Leelawadee UI" w:hAnsi="Leelawadee UI" w:eastAsia="Leelawadee UI" w:cs="Leelawadee UI"/>
        </w:rPr>
        <w:t>ហើយពេលវេលាដែលបានកំណត់</w:t>
      </w:r>
      <w:r>
        <w:rPr>
          <w:rFonts w:ascii="Times New Roman" w:hAnsi="Times New Roman" w:eastAsia="Times New Roman" w:cs="Times New Roman"/>
        </w:rPr>
        <w:t xml:space="preserve"> </w:t>
      </w:r>
      <w:r>
        <w:rPr>
          <w:rFonts w:ascii="Leelawadee UI" w:hAnsi="Leelawadee UI" w:eastAsia="Leelawadee UI" w:cs="Leelawadee UI"/>
        </w:rPr>
        <w:t>គឺឆ្នាំ</w:t>
      </w:r>
      <w:r>
        <w:rPr>
          <w:rFonts w:ascii="Times New Roman" w:hAnsi="Times New Roman" w:eastAsia="Times New Roman" w:cs="Times New Roman"/>
        </w:rPr>
        <w:t xml:space="preserve"> 330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សំណុំទីបីនៃការកុហក</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1439 </w:t>
      </w:r>
      <w:r>
        <w:rPr>
          <w:rFonts w:ascii="Leelawadee UI" w:hAnsi="Leelawadee UI" w:eastAsia="Leelawadee UI" w:cs="Leelawadee UI"/>
        </w:rPr>
        <w:t>ហើយពេលវេលាដែលបានកំណត់</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1449–1453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អ្នកដែលនៅតុនៅឆ្នាំ</w:t>
      </w:r>
      <w:r>
        <w:rPr>
          <w:rFonts w:ascii="Times New Roman" w:hAnsi="Times New Roman" w:eastAsia="Times New Roman" w:cs="Times New Roman"/>
        </w:rPr>
        <w:t xml:space="preserve"> 1439 </w:t>
      </w:r>
      <w:r>
        <w:rPr>
          <w:rFonts w:ascii="Leelawadee UI" w:hAnsi="Leelawadee UI" w:eastAsia="Leelawadee UI" w:cs="Leelawadee UI"/>
        </w:rPr>
        <w:t>តំណាងឱ្យរ៉ូមខាងលិច</w:t>
      </w:r>
      <w:r>
        <w:rPr>
          <w:rFonts w:ascii="Times New Roman" w:hAnsi="Times New Roman" w:eastAsia="Times New Roman" w:cs="Times New Roman"/>
        </w:rPr>
        <w:t xml:space="preserve"> </w:t>
      </w:r>
      <w:r>
        <w:rPr>
          <w:rFonts w:ascii="Leelawadee UI" w:hAnsi="Leelawadee UI" w:eastAsia="Leelawadee UI" w:cs="Leelawadee UI"/>
        </w:rPr>
        <w:t>និងរ៉ូមខាងកើត</w:t>
      </w:r>
      <w:r>
        <w:rPr>
          <w:rFonts w:ascii="Times New Roman" w:hAnsi="Times New Roman" w:eastAsia="Times New Roman" w:cs="Times New Roman"/>
        </w:rPr>
        <w:t xml:space="preserve"> </w:t>
      </w:r>
      <w:r>
        <w:rPr>
          <w:rFonts w:ascii="Leelawadee UI" w:hAnsi="Leelawadee UI" w:eastAsia="Leelawadee UI" w:cs="Leelawadee UI"/>
        </w:rPr>
        <w:t>ដោយរ៉ូមខាងកើតកំពុងស្វែងរកគោលដៅនយោបាយ</w:t>
      </w:r>
      <w:r>
        <w:rPr>
          <w:rFonts w:ascii="Times New Roman" w:hAnsi="Times New Roman" w:eastAsia="Times New Roman" w:cs="Times New Roman"/>
        </w:rPr>
        <w:t xml:space="preserve"> </w:t>
      </w:r>
      <w:r>
        <w:rPr>
          <w:rFonts w:ascii="Leelawadee UI" w:hAnsi="Leelawadee UI" w:eastAsia="Leelawadee UI" w:cs="Leelawadee UI"/>
        </w:rPr>
        <w:t>តាមរយៈការយល់ព្រមលើអំណះអំណាងខាងសាសនា។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31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បន្ទាប់មកឆ្នាំ</w:t>
      </w:r>
      <w:r>
        <w:rPr>
          <w:rFonts w:ascii="Times New Roman" w:hAnsi="Times New Roman" w:eastAsia="Times New Roman" w:cs="Times New Roman"/>
        </w:rPr>
        <w:t xml:space="preserve"> 330 </w:t>
      </w:r>
      <w:r>
        <w:rPr>
          <w:rFonts w:ascii="Leelawadee UI" w:hAnsi="Leelawadee UI" w:eastAsia="Leelawadee UI" w:cs="Leelawadee UI"/>
        </w:rPr>
        <w:t>ហើយបន្ទាប់មកឆ្នាំ</w:t>
      </w:r>
      <w:r>
        <w:rPr>
          <w:rFonts w:ascii="Times New Roman" w:hAnsi="Times New Roman" w:eastAsia="Times New Roman" w:cs="Times New Roman"/>
        </w:rPr>
        <w:t xml:space="preserve"> 1453 </w:t>
      </w:r>
      <w:r>
        <w:rPr>
          <w:rFonts w:ascii="Leelawadee UI" w:hAnsi="Leelawadee UI" w:eastAsia="Leelawadee UI" w:cs="Leelawadee UI"/>
        </w:rPr>
        <w:t>តំណាងឱ្យការអនុវត្តបីដងនៃខ្សែរ៉ូម។</w:t>
      </w:r>
    </w:p>
    <w:p>
      <w:pPr>
        <w:pStyle w:val="ArticleBody"/>
        <w:jc w:val="left"/>
      </w:pPr>
      <w:r>
        <w:rPr>
          <w:rFonts w:ascii="Times New Roman" w:hAnsi="Times New Roman" w:eastAsia="Times New Roman" w:cs="Times New Roman"/>
        </w:rPr>
        <w:t>لۆکیشی سیاسیی هاوپەیمانی مارک ئەنتۆنی و کلێۆپاترا، نموونەی هەڕەشەی ڕۆحیی بدعەی ئاریا‌نیزم بوو لە ساڵی 325، کە ئەویش بە نۆرەی خۆی نموونەی هەڕەشەی سیاسی و ئایینیی تورکە ئیسلامییەکان بوو لە ساڵی 1439.</w:t>
      </w:r>
    </w:p>
    <w:p>
      <w:pPr>
        <w:pStyle w:val="ArticleBody"/>
        <w:jc w:val="left"/>
      </w:pPr>
      <w:r>
        <w:rPr>
          <w:rFonts w:ascii="Times New Roman" w:hAnsi="Times New Roman" w:eastAsia="Times New Roman" w:cs="Times New Roman"/>
        </w:rPr>
        <w:t>Mafundisho ya Imani ya Nikea ni uongo, wala hamna kweli ndani yake. Hati iliyotiwa sahihi tarehe 6 Julai 1439, katika Mtaguso wa Florence, iliitwa Amri ya Muungano na iliwakilisha uongo huohuo na zaidi. Wajumbe waliporejea Konstantinopoli mwaka 1439, walipokelewa kwa hasira na mashitaka ya usaliti. Msemo ukaenea: “Afadhali kilemba cha Mturuki kuliko mitra ya Papa.”</w:t>
      </w:r>
    </w:p>
    <w:p>
      <w:pPr>
        <w:pStyle w:val="ArticleBody"/>
        <w:jc w:val="left"/>
      </w:pPr>
      <w:r>
        <w:rPr>
          <w:rFonts w:ascii="Times New Roman" w:hAnsi="Times New Roman" w:eastAsia="Times New Roman" w:cs="Times New Roman"/>
        </w:rPr>
        <w:t>Umojo huo ulitiwa sahihi hasa kwa sababu Mfalme wa Byzantium alikuwa na uhitaji wa dharura wa msaada wa kijeshi wa Magharibi dhidi ya Waothmani. Ilipodhihirika kwamba msaada wa kijeshi ulikuwa ukija kwa kiwango kidogo sana (au haukuwa ukija kabisa), uungwaji mkono kwa ajili ya umoja huo ulitoweka. Katika miaka ya 1450–1451, sinodi kadhaa za Mashariki ziliukataa umoja huo, na baada ya Konstantinopoli kuanguka mwaka 1453, umoja huo uliachwa kabisa. Matokeo ya mwisho ya Amri ya Umojo ya Florence yanachukuliwa na Kanisa la Kiorthodoksi la Mashariki kuwa ni baraza lililoshindwa na kukataliwa. Halitambuliwi kuwa halali. Hata hivyo, Kanisa Katoliki la Roma bado hulichukulia kuwa ni baraza halali la kiekumene.</w:t>
      </w:r>
    </w:p>
    <w:p>
      <w:pPr>
        <w:pStyle w:val="ArticleBody"/>
        <w:jc w:val="left"/>
      </w:pPr>
      <w:r>
        <w:rPr>
          <w:rFonts w:ascii="Times New Roman" w:hAnsi="Times New Roman" w:eastAsia="Times New Roman" w:cs="Times New Roman"/>
        </w:rPr>
        <w:t>Tuli kusongeleka mantiki ya kusononeka mutindu bantambi ya buprofete ya mawa ya zole bizongoluka na masolo ya mawa ya tatu. Buprofete bwa mibu nkama moko na makumi tanu bwa mawa ya ntete bwabandaka na Julayi 27, 1299 mpe bwamanaka na Julayi 27, 1449.</w:t>
      </w:r>
    </w:p>
    <w:p>
      <w:pPr>
        <w:pStyle w:val="ArticleHeading"/>
        <w:jc w:val="left"/>
      </w:pPr>
      <w:r>
        <w:rPr>
          <w:rFonts w:ascii="Arial" w:hAnsi="Arial" w:eastAsia="Arial" w:cs="Arial"/>
        </w:rPr>
        <w:t>1449</w:t>
      </w:r>
    </w:p>
    <w:p>
      <w:pPr>
        <w:pStyle w:val="ArticleBody"/>
        <w:jc w:val="left"/>
      </w:pPr>
      <w:r>
        <w:rPr>
          <w:rFonts w:ascii="Leelawadee UI" w:hAnsi="Leelawadee UI" w:eastAsia="Leelawadee UI" w:cs="Leelawadee UI"/>
        </w:rPr>
        <w:t>កុងស្តង់ទីន</w:t>
      </w:r>
      <w:r>
        <w:rPr>
          <w:rFonts w:ascii="Times New Roman" w:hAnsi="Times New Roman" w:eastAsia="Times New Roman" w:cs="Times New Roman"/>
        </w:rPr>
        <w:t xml:space="preserve"> </w:t>
      </w:r>
      <w:r>
        <w:rPr>
          <w:rFonts w:ascii="Leelawadee UI" w:hAnsi="Leelawadee UI" w:eastAsia="Leelawadee UI" w:cs="Leelawadee UI"/>
        </w:rPr>
        <w:t>ទី១១</w:t>
      </w:r>
      <w:r>
        <w:rPr>
          <w:rFonts w:ascii="Times New Roman" w:hAnsi="Times New Roman" w:eastAsia="Times New Roman" w:cs="Times New Roman"/>
        </w:rPr>
        <w:t xml:space="preserve"> </w:t>
      </w:r>
      <w:r>
        <w:rPr>
          <w:rFonts w:ascii="Leelawadee UI" w:hAnsi="Leelawadee UI" w:eastAsia="Leelawadee UI" w:cs="Leelawadee UI"/>
        </w:rPr>
        <w:t>ប៉ាឡាយ៉ូឡូហ្គូស</w:t>
      </w:r>
      <w:r>
        <w:rPr>
          <w:rFonts w:ascii="Times New Roman" w:hAnsi="Times New Roman" w:eastAsia="Times New Roman" w:cs="Times New Roman"/>
        </w:rPr>
        <w:t xml:space="preserve"> </w:t>
      </w:r>
      <w:r>
        <w:rPr>
          <w:rFonts w:ascii="Leelawadee UI" w:hAnsi="Leelawadee UI" w:eastAsia="Leelawadee UI" w:cs="Leelawadee UI"/>
        </w:rPr>
        <w:t>បានប្រសូតនៅឆ្នាំ</w:t>
      </w:r>
      <w:r>
        <w:rPr>
          <w:rFonts w:ascii="Times New Roman" w:hAnsi="Times New Roman" w:eastAsia="Times New Roman" w:cs="Times New Roman"/>
        </w:rPr>
        <w:t xml:space="preserve"> 1404 </w:t>
      </w:r>
      <w:r>
        <w:rPr>
          <w:rFonts w:ascii="Leelawadee UI" w:hAnsi="Leelawadee UI" w:eastAsia="Leelawadee UI" w:cs="Leelawadee UI"/>
        </w:rPr>
        <w:t>ហើយបានគ្រងរាជ្យចាប់ពីខែមករា</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1449 </w:t>
      </w:r>
      <w:r>
        <w:rPr>
          <w:rFonts w:ascii="Leelawadee UI" w:hAnsi="Leelawadee UI" w:eastAsia="Leelawadee UI" w:cs="Leelawadee UI"/>
        </w:rPr>
        <w:t>រហូតដល់ថ្ងៃទី</w:t>
      </w:r>
      <w:r>
        <w:rPr>
          <w:rFonts w:ascii="Times New Roman" w:hAnsi="Times New Roman" w:eastAsia="Times New Roman" w:cs="Times New Roman"/>
        </w:rPr>
        <w:t xml:space="preserve"> 29 </w:t>
      </w:r>
      <w:r>
        <w:rPr>
          <w:rFonts w:ascii="Leelawadee UI" w:hAnsi="Leelawadee UI" w:eastAsia="Leelawadee UI" w:cs="Leelawadee UI"/>
        </w:rPr>
        <w:t>ខែឧសភា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1453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ព្រះអង្គជាព្រះចៅអធិរាជអង្គចុងក្រោយនៃចក្រភពរ៉ូមខាងកើត</w:t>
      </w:r>
      <w:r>
        <w:rPr>
          <w:rFonts w:ascii="Times New Roman" w:hAnsi="Times New Roman" w:eastAsia="Times New Roman" w:cs="Times New Roman"/>
        </w:rPr>
        <w:t xml:space="preserve"> (</w:t>
      </w:r>
      <w:r>
        <w:rPr>
          <w:rFonts w:ascii="Leelawadee UI" w:hAnsi="Leelawadee UI" w:eastAsia="Leelawadee UI" w:cs="Leelawadee UI"/>
        </w:rPr>
        <w:t>ប៊ីហ្សង់ទីន</w:t>
      </w:r>
      <w:r>
        <w:rPr>
          <w:rFonts w:ascii="Times New Roman" w:hAnsi="Times New Roman" w:eastAsia="Times New Roman" w:cs="Times New Roman"/>
        </w:rPr>
        <w:t xml:space="preserve">) </w:t>
      </w:r>
      <w:r>
        <w:rPr>
          <w:rFonts w:ascii="Leelawadee UI" w:hAnsi="Leelawadee UI" w:eastAsia="Leelawadee UI" w:cs="Leelawadee UI"/>
        </w:rPr>
        <w:t>ដែលបានស្ថិតស្ថេរអស់រយៈពេលលើសពី</w:t>
      </w:r>
      <w:r>
        <w:rPr>
          <w:rFonts w:ascii="Times New Roman" w:hAnsi="Times New Roman" w:eastAsia="Times New Roman" w:cs="Times New Roman"/>
        </w:rPr>
        <w:t xml:space="preserve"> 1,100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ព្រះអង្គបានដឹកនាំការការពារក្រុងកុងស្តង់ទីណូបលក្នុងអំឡុងការលុកលុយរបស់អូតូម៉ង់នៅឆ្នាំ</w:t>
      </w:r>
      <w:r>
        <w:rPr>
          <w:rFonts w:ascii="Times New Roman" w:hAnsi="Times New Roman" w:eastAsia="Times New Roman" w:cs="Times New Roman"/>
        </w:rPr>
        <w:t xml:space="preserve"> 1453 </w:t>
      </w:r>
      <w:r>
        <w:rPr>
          <w:rFonts w:ascii="Leelawadee UI" w:hAnsi="Leelawadee UI" w:eastAsia="Leelawadee UI" w:cs="Leelawadee UI"/>
        </w:rPr>
        <w:t>ដោយព្រះហឫទ័យក្លាហាន</w:t>
      </w:r>
      <w:r>
        <w:rPr>
          <w:rFonts w:ascii="Times New Roman" w:hAnsi="Times New Roman" w:eastAsia="Times New Roman" w:cs="Times New Roman"/>
        </w:rPr>
        <w:t xml:space="preserve"> </w:t>
      </w:r>
      <w:r>
        <w:rPr>
          <w:rFonts w:ascii="Leelawadee UI" w:hAnsi="Leelawadee UI" w:eastAsia="Leelawadee UI" w:cs="Leelawadee UI"/>
        </w:rPr>
        <w:t>ដោយមានអ្នកការពារត្រឹមប្រហែល</w:t>
      </w:r>
      <w:r>
        <w:rPr>
          <w:rFonts w:ascii="Times New Roman" w:hAnsi="Times New Roman" w:eastAsia="Times New Roman" w:cs="Times New Roman"/>
        </w:rPr>
        <w:t xml:space="preserve"> 7,000 </w:t>
      </w:r>
      <w:r>
        <w:rPr>
          <w:rFonts w:ascii="Leelawadee UI" w:hAnsi="Leelawadee UI" w:eastAsia="Leelawadee UI" w:cs="Leelawadee UI"/>
        </w:rPr>
        <w:t>ទៅ</w:t>
      </w:r>
      <w:r>
        <w:rPr>
          <w:rFonts w:ascii="Times New Roman" w:hAnsi="Times New Roman" w:eastAsia="Times New Roman" w:cs="Times New Roman"/>
        </w:rPr>
        <w:t xml:space="preserve"> 8,000 </w:t>
      </w:r>
      <w:r>
        <w:rPr>
          <w:rFonts w:ascii="Leelawadee UI" w:hAnsi="Leelawadee UI" w:eastAsia="Leelawadee UI" w:cs="Leelawadee UI"/>
        </w:rPr>
        <w:t>នាក់ប៉ុណ្ណោះ</w:t>
      </w:r>
      <w:r>
        <w:rPr>
          <w:rFonts w:ascii="Times New Roman" w:hAnsi="Times New Roman" w:eastAsia="Times New Roman" w:cs="Times New Roman"/>
        </w:rPr>
        <w:t xml:space="preserve"> </w:t>
      </w:r>
      <w:r>
        <w:rPr>
          <w:rFonts w:ascii="Leelawadee UI" w:hAnsi="Leelawadee UI" w:eastAsia="Leelawadee UI" w:cs="Leelawadee UI"/>
        </w:rPr>
        <w:t>ប្រឆាំងនឹងកងទ័ពរបស់</w:t>
      </w:r>
      <w:r>
        <w:rPr>
          <w:rFonts w:ascii="Times New Roman" w:hAnsi="Times New Roman" w:eastAsia="Times New Roman" w:cs="Times New Roman"/>
        </w:rPr>
        <w:t xml:space="preserve"> </w:t>
      </w:r>
      <w:r>
        <w:rPr>
          <w:rFonts w:ascii="Leelawadee UI" w:hAnsi="Leelawadee UI" w:eastAsia="Leelawadee UI" w:cs="Leelawadee UI"/>
        </w:rPr>
        <w:t>មេហ្មេត</w:t>
      </w:r>
      <w:r>
        <w:rPr>
          <w:rFonts w:ascii="Times New Roman" w:hAnsi="Times New Roman" w:eastAsia="Times New Roman" w:cs="Times New Roman"/>
        </w:rPr>
        <w:t xml:space="preserve"> </w:t>
      </w:r>
      <w:r>
        <w:rPr>
          <w:rFonts w:ascii="Leelawadee UI" w:hAnsi="Leelawadee UI" w:eastAsia="Leelawadee UI" w:cs="Leelawadee UI"/>
        </w:rPr>
        <w:t>ទី២</w:t>
      </w:r>
      <w:r>
        <w:rPr>
          <w:rFonts w:ascii="Times New Roman" w:hAnsi="Times New Roman" w:eastAsia="Times New Roman" w:cs="Times New Roman"/>
        </w:rPr>
        <w:t xml:space="preserve"> </w:t>
      </w:r>
      <w:r>
        <w:rPr>
          <w:rFonts w:ascii="Leelawadee UI" w:hAnsi="Leelawadee UI" w:eastAsia="Leelawadee UI" w:cs="Leelawadee UI"/>
        </w:rPr>
        <w:t>ដែលមានចំនួនលើសពី</w:t>
      </w:r>
      <w:r>
        <w:rPr>
          <w:rFonts w:ascii="Times New Roman" w:hAnsi="Times New Roman" w:eastAsia="Times New Roman" w:cs="Times New Roman"/>
        </w:rPr>
        <w:t xml:space="preserve"> 80,000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ព្រះអង្គបានសោយទិវង្គតក្នុងការប្រយុទ្ធនៅលើកំពែងក្រុងនៅថ្ងៃទី</w:t>
      </w:r>
      <w:r>
        <w:rPr>
          <w:rFonts w:ascii="Times New Roman" w:hAnsi="Times New Roman" w:eastAsia="Times New Roman" w:cs="Times New Roman"/>
        </w:rPr>
        <w:t xml:space="preserve"> 29 </w:t>
      </w:r>
      <w:r>
        <w:rPr>
          <w:rFonts w:ascii="Leelawadee UI" w:hAnsi="Leelawadee UI" w:eastAsia="Leelawadee UI" w:cs="Leelawadee UI"/>
        </w:rPr>
        <w:t>ខែឧសភា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1453 </w:t>
      </w:r>
      <w:r>
        <w:rPr>
          <w:rFonts w:ascii="Leelawadee UI" w:hAnsi="Leelawadee UI" w:eastAsia="Leelawadee UI" w:cs="Leelawadee UI"/>
        </w:rPr>
        <w:t>នៅពេលដែលក្រុងកុងស្តង់ទីណូបលបានដួលរលំជាចុងក្រោយ។</w:t>
      </w:r>
      <w:r>
        <w:rPr>
          <w:rFonts w:ascii="Times New Roman" w:hAnsi="Times New Roman" w:eastAsia="Times New Roman" w:cs="Times New Roman"/>
        </w:rPr>
        <w:t xml:space="preserve"> </w:t>
      </w:r>
      <w:r>
        <w:rPr>
          <w:rFonts w:ascii="Leelawadee UI" w:hAnsi="Leelawadee UI" w:eastAsia="Leelawadee UI" w:cs="Leelawadee UI"/>
        </w:rPr>
        <w:t>ព្រះសពរបស់ព្រះអង្គមិនដែលត្រូវបានកំណត់អត្តសញ្ញាណយ៉ាងច្បាស់លាស់ឡើយ។</w:t>
      </w:r>
      <w:r>
        <w:rPr>
          <w:rFonts w:ascii="Times New Roman" w:hAnsi="Times New Roman" w:eastAsia="Times New Roman" w:cs="Times New Roman"/>
        </w:rPr>
        <w:t xml:space="preserve"> </w:t>
      </w:r>
      <w:r>
        <w:rPr>
          <w:rFonts w:ascii="Leelawadee UI" w:hAnsi="Leelawadee UI" w:eastAsia="Leelawadee UI" w:cs="Leelawadee UI"/>
        </w:rPr>
        <w:t>ការសោយទិវង្គតរបស់ព្រះអង្គបានសម្គាល់ចុងបញ្ចប់នៃចក្រភពរ៉ូម</w:t>
      </w:r>
      <w:r>
        <w:rPr>
          <w:rFonts w:ascii="Times New Roman" w:hAnsi="Times New Roman" w:eastAsia="Times New Roman" w:cs="Times New Roman"/>
        </w:rPr>
        <w:t xml:space="preserve"> (</w:t>
      </w:r>
      <w:r>
        <w:rPr>
          <w:rFonts w:ascii="Leelawadee UI" w:hAnsi="Leelawadee UI" w:eastAsia="Leelawadee UI" w:cs="Leelawadee UI"/>
        </w:rPr>
        <w:t>ដែលជាការបន្តផ្ទាល់ចុងក្រោយនៃចក្រភពដែលអូហ្គូស្ទុសបានបង្កើតឡើងនៅឆ្នាំ</w:t>
      </w:r>
      <w:r>
        <w:rPr>
          <w:rFonts w:ascii="Times New Roman" w:hAnsi="Times New Roman" w:eastAsia="Times New Roman" w:cs="Times New Roman"/>
        </w:rPr>
        <w:t xml:space="preserve"> 27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mateka y’u Bugiriki no mu muco w’Orutodogisi, yibukwa nk’intwari—kenshi akitwa “Umwami w’Abajwe mu Mabuye” mu migani (imyizerere y’uko umunsi umwe azagaruka gukiza Konstantinopule).</w:t>
      </w:r>
    </w:p>
    <w:p>
      <w:pPr>
        <w:pStyle w:val="ArticleBody"/>
        <w:jc w:val="left"/>
      </w:pPr>
      <w:r>
        <w:rPr>
          <w:rFonts w:ascii="Times New Roman" w:hAnsi="Times New Roman" w:eastAsia="Times New Roman" w:cs="Times New Roman"/>
        </w:rPr>
        <w:t>Yohana VIII Palaiologos (1392–1448) alikuwá Mfalme wa Bizanti wa pili kutoka mwisho, aliyetawala kuanzia 1425 hadi 1448. Alikuwa mwana mkubwa wa Mfalme Manuel II Palaiologos na kaka mkubwa wa Constantine XI. Yohana VIII alitumia sehemu kubwa ya utawala wake akijitahidi kwa kukata tamaa kuiokoa Milki ya Bizanti iliyokuwa ikifa dhidi ya Waothmani. Mwaka 1439, yeye mwenyewe alisafiri kwenda Italia na akaongoza Baraza la Florence, ambako yeye na ujumbe wa Waorthodoksi wa Mashariki walikubali kwa muda kuungana tena na Kanisa la Roma Katoliki na kumkubali Papa kuwa mkuu wa Kanisa. Constantine Mkuu pia alikuwa ameongoza Baraza la Nikea. Yohana VIII alitumaini kwamba muungano huu na upapa ungeleta msaada wa kijeshi wa Magharibi dhidi ya Waturuki, lakini muungano huo haukupendwa sana huko Konstantinopoli na hatimaye ukashindwa. Yohana VIII alikufa mwaka 1448 (kwa sababu za kawaida za mauti), miaka mitano tu kabla ya Konstantinopoli kuanguka mwaka 1453. Ndipo ndugu yake Constantine XI akawa mfalme na akafa akiutetea mji.</w:t>
      </w:r>
    </w:p>
    <w:p>
      <w:pPr>
        <w:pStyle w:val="ArticleBody"/>
        <w:jc w:val="left"/>
      </w:pPr>
      <w:r>
        <w:rPr>
          <w:rFonts w:ascii="Times New Roman" w:hAnsi="Times New Roman" w:eastAsia="Times New Roman" w:cs="Times New Roman"/>
        </w:rPr>
        <w:t>دەمێ یوحەنای هەشتەم لە ساڵی 1448دا مرد، براکەی قسطنطینەی یازدەهەم وەک جێگرەوە هەڵبژێردرا. تا ساڵی 1448، ئیمپراتۆریای بیزەنتی دۆڵەتێکی بچوکی تابع بوو، و ئۆتۆمانییەکان کاریگەرییەکی گرنگیان هەبوو لەسەر ئەوەی کێ لە تەختی قسطنطینیە دادەنیشت. لە 27ی تەممووزی 1449دا، لە ساڵانی کۆتایی ئیمپراتۆریای بیزەنتی، ڕووداوێکی سیاسیی زۆر گرنگ ڕوویدا. ئیمپراتۆری بیزەنتی، یوحەنای هەشتەم پالایۆلۆگۆس، پێشتر لە ساڵی 1448دا مردبوو. براکەی، قسطنطینەی یازدەهەم پالایۆلۆگۆس (دوا ئیمپراتۆر)، لە قسطنطینیە وەک ئیمپراتۆر ڕاگەیەنرا. بەڵام، پێش ئەوەی قسطنطینەی یازدەهەم بە فەرمی سەرکەوێتە سەر تەخت، باڵیۆزانی خۆی نارد بۆ سوڵتانی ئۆتۆمانی (مورادی دووەم) و داوای مۆڵەتی کرد بۆ ئەوەی فەرمانڕەوایی بکات. سوڵتان ئەو مۆڵەتەی پێدا، و تەنها پاش ئەوە بوو کە قسطنطینەی یازدەهەم بە فەرمی تاجدار کرا و بە ئیمپراتۆر ناسێندرا. ئەم کارە بە وەک خۆبەخشیی دەستلەبردنی سەربەخۆیی بیزەنتی سەیر دەکرا. بۆ یەکەم جار، ئیمپراتۆرێکی بیزەنتی بە ئاشکرا دانی پێدا نا کە تەنها بە مۆڵەتی تورکە ئۆتۆمانییەکان فەرمانڕەوایی دەکات. تەنها چوار ساڵ دواتر، لە 1453دا، قسطنطینیە کەوتە دەست ئۆتۆمانییەکان.</w:t>
      </w:r>
    </w:p>
    <w:p>
      <w:pPr>
        <w:pStyle w:val="ArticleBody"/>
        <w:jc w:val="left"/>
      </w:pPr>
      <w:r>
        <w:rPr>
          <w:rFonts w:ascii="Times New Roman" w:hAnsi="Times New Roman" w:eastAsia="Times New Roman" w:cs="Times New Roman"/>
        </w:rPr>
        <w:t>Kuva mwaka mia tatu na tisini na mmoja na siku kumi na tano baada ya Julai 27, 1449, tarehe 11 Agosti, 1840, Waturuki walitafuta ulinzi kutoka Misri kwa kujitiisha kwa mamlaka manne makuu ya Ulaya, hivyo wakilitimiza unabii wa saa, siku, mwezi, na mwaka. Sasa tumeweka mantiki mahali pake ili kuihusisha ole wa kwanza na wa pili na sheria ya Jumapili iliyo karibu kuja. Petro, kama ishara ya wale mia moja arobaini na nne elfu, anawakilisha vuguvugu la malaika wa tatu, na William Miller anawakilisha vuguvugu katika malaika wa kwanza na wa pili. Vuguvugu zote mbili zinahusishwa na “funguo.”</w:t>
      </w:r>
    </w:p>
    <w:p>
      <w:pPr>
        <w:pStyle w:val="ArticleScripture"/>
        <w:jc w:val="left"/>
      </w:pPr>
      <w:r>
        <w:rPr>
          <w:rFonts w:ascii="Times New Roman" w:hAnsi="Times New Roman" w:eastAsia="Times New Roman" w:cs="Times New Roman"/>
        </w:rPr>
        <w:t>Û kleyla mala Dawidî wê li ser milê wî were danîn; ew ê veke, û kes nikare bigire; û ew ê bigire, û kes nikare veke. Îşaya 22:22.</w:t>
      </w:r>
    </w:p>
    <w:p>
      <w:pPr>
        <w:pStyle w:val="ArticleScripture"/>
        <w:jc w:val="left"/>
      </w:pPr>
      <w:r>
        <w:rPr>
          <w:rFonts w:ascii="Times New Roman" w:hAnsi="Times New Roman" w:eastAsia="Times New Roman" w:cs="Times New Roman"/>
        </w:rPr>
        <w:t>Na mimi nakuambia pia ya kwamba, wewe ndiwe Petro, na juu ya mwamba huu nitalijenga kanisa langu; wala malango ya kuzimu hayataliweza. Nami nitakupa funguo za ufalme wa mbinguni; na lo lote utakalolifunga duniani litakuwa limefungwa mbinguni; na lo lote utakalolifungua duniani litakuwa limefunguliwa mbinguni. Mathayo 16:18, 19.</w:t>
      </w:r>
    </w:p>
    <w:p>
      <w:pPr>
        <w:pStyle w:val="ArticleBody"/>
        <w:jc w:val="left"/>
      </w:pPr>
      <w:r>
        <w:rPr>
          <w:rFonts w:ascii="Times New Roman" w:hAnsi="Times New Roman" w:eastAsia="Times New Roman" w:cs="Times New Roman"/>
        </w:rPr>
        <w:t>Tuzobya ku lutalo lwa Nineve mu kiwandiiko ekiddako ng’“ekisumuluzo” ekitaggula buggya kinnya ekitazikika kyokka, wabula ng’ekisumuluzo eky’obunnabbi ekiteeka obujulirwa bwonna obwa Danyeri ekkumi n’emu mu ntegeka etuukiridde. Mu kirooto kya Miller, “ekisumuluzo” ekyali kisiddwa ku ssanduuko kyali nkola ya Miller ey’okuyiga Bayibuli. Okugatta ebiwandiiko eby’obukakafu eby’ebyafaayo by’Aba-Millerite wamu n’“olunyiriri ku lunyiriri” mu byafaayo by’omumalayika ow’okusatu kye kisumuluzo ekikkiriza ekisumuluzo kya Okubikkulirwa omwenda okusumulula n’okuteeka mu ntegeka ebyafaayo ebyekusifu eby’obubaka obw’ebweru obwa olunyiriri olw’amakumi ana.</w:t>
      </w:r>
    </w:p>
    <w:p>
      <w:pPr>
        <w:pStyle w:val="ArticleBody"/>
        <w:jc w:val="left"/>
      </w:pPr>
      <w:r>
        <w:rPr>
          <w:rFonts w:ascii="Times New Roman" w:hAnsi="Times New Roman" w:eastAsia="Times New Roman" w:cs="Times New Roman"/>
        </w:rPr>
        <w:t>Utuzaria hausei tutigari huri mu nyandiko ikurikira.</w:t>
      </w:r>
    </w:p>
    <w:p>
      <w:pPr>
        <w:pStyle w:val="ArticleScripture"/>
        <w:jc w:val="left"/>
      </w:pPr>
      <w:r>
        <w:rPr>
          <w:rFonts w:ascii="Times New Roman" w:hAnsi="Times New Roman" w:eastAsia="Times New Roman" w:cs="Times New Roman"/>
        </w:rPr>
        <w:t>“Omushutisi owaabungire, eviyoka omunda mw’eviyoka, n’ebishushani by’ebihangirwe ebihuriire ebyari bikwatanisiibwe naavyo, byona byamureebekire nk’ebigumire kandi bitarikusobooroka. Kwonka omukono gw’Obwengye obutahwaho gureebwa hagati y’eviyoka, kandi entegeka ehikiriire ni yo eruga omu murimo gwagwo. Buri viyoka ekora omu bwikirizigania obuhikiriire n’ekindi kyonakyona.”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Chama ya Kufisama ya Mstari wa Arubaini - Namba Kumi na Sita</dc:title>
  <dc:subject>تەنگانەی دووەم - بەشی سێیەم</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