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آیهٔ چهلِ پنهان - شمارهٔ بیست</w:t>
      </w:r>
    </w:p>
    <w:p>
      <w:pPr>
        <w:pStyle w:val="ArticleSubtitle"/>
        <w:jc w:val="left"/>
      </w:pPr>
      <w:r>
        <w:rPr>
          <w:rFonts w:ascii="Nirmala UI" w:hAnsi="Nirmala UI" w:eastAsia="Nirmala UI" w:cs="Nirmala UI"/>
        </w:rPr>
        <w:t>ਮੁਸੀਬਤ</w:t>
      </w:r>
      <w:r>
        <w:rPr>
          <w:rFonts w:ascii="Arial" w:hAnsi="Arial" w:eastAsia="Arial" w:cs="Arial"/>
        </w:rPr>
        <w:t xml:space="preserve"> </w:t>
      </w:r>
      <w:r>
        <w:rPr>
          <w:rFonts w:ascii="Nirmala UI" w:hAnsi="Nirmala UI" w:eastAsia="Nirmala UI" w:cs="Nirmala UI"/>
        </w:rPr>
        <w:t>ਦਾ</w:t>
      </w:r>
      <w:r>
        <w:rPr>
          <w:rFonts w:ascii="Arial" w:hAnsi="Arial" w:eastAsia="Arial" w:cs="Arial"/>
        </w:rPr>
        <w:t xml:space="preserve"> </w:t>
      </w:r>
      <w:r>
        <w:rPr>
          <w:rFonts w:ascii="Nirmala UI" w:hAnsi="Nirmala UI" w:eastAsia="Nirmala UI" w:cs="Nirmala UI"/>
        </w:rPr>
        <w:t>ਦੂਜਾ</w:t>
      </w:r>
      <w:r>
        <w:rPr>
          <w:rFonts w:ascii="Arial" w:hAnsi="Arial" w:eastAsia="Arial" w:cs="Arial"/>
        </w:rPr>
        <w:t xml:space="preserve"> </w:t>
      </w:r>
      <w:r>
        <w:rPr>
          <w:rFonts w:ascii="Nirmala UI" w:hAnsi="Nirmala UI" w:eastAsia="Nirmala UI" w:cs="Nirmala UI"/>
        </w:rPr>
        <w:t>ਸੰਕਟ</w:t>
      </w:r>
      <w:r>
        <w:rPr>
          <w:rFonts w:ascii="Arial" w:hAnsi="Arial" w:eastAsia="Arial" w:cs="Arial"/>
        </w:rPr>
        <w:t xml:space="preserve"> — </w:t>
      </w:r>
      <w:r>
        <w:rPr>
          <w:rFonts w:ascii="Nirmala UI" w:hAnsi="Nirmala UI" w:eastAsia="Nirmala UI" w:cs="Nirmala UI"/>
        </w:rPr>
        <w:t>ਭਾਗ</w:t>
      </w:r>
      <w:r>
        <w:rPr>
          <w:rFonts w:ascii="Arial" w:hAnsi="Arial" w:eastAsia="Arial" w:cs="Arial"/>
        </w:rPr>
        <w:t xml:space="preserve"> </w:t>
      </w:r>
      <w:r>
        <w:rPr>
          <w:rFonts w:ascii="Nirmala UI" w:hAnsi="Nirmala UI" w:eastAsia="Nirmala UI" w:cs="Nirmala UI"/>
        </w:rPr>
        <w:t>ਸੱਤ</w:t>
      </w:r>
      <w:r>
        <w:rPr>
          <w:rFonts w:ascii="Arial" w:hAnsi="Arial" w:eastAsia="Arial" w:cs="Arial"/>
        </w:rPr>
        <w:t xml:space="preserve"> — </w:t>
      </w:r>
      <w:r>
        <w:rPr>
          <w:rFonts w:ascii="Nirmala UI" w:hAnsi="Nirmala UI" w:eastAsia="Nirmala UI" w:cs="Nirmala UI"/>
        </w:rPr>
        <w:t>ਹਿਜ਼ਕੀਏਲ</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Niwokubyanjibwa mu buryo bw’iyanditswe kandi bwemewe kumenya ko umuhanuzi Ezekiyeli yari afite imyaka mirongo itatu mu mirongo itangiza igitabo cye.</w:t>
      </w:r>
    </w:p>
    <w:p>
      <w:pPr>
        <w:pStyle w:val="ArticleScripture"/>
        <w:jc w:val="left"/>
      </w:pP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ꯇꯔꯥꯁꯨꯝꯒꯤ</w:t>
      </w:r>
      <w:r>
        <w:rPr>
          <w:rFonts w:ascii="Times New Roman" w:hAnsi="Times New Roman" w:eastAsia="Times New Roman" w:cs="Times New Roman"/>
        </w:rPr>
        <w:t xml:space="preserve"> </w:t>
      </w:r>
      <w:r>
        <w:rPr>
          <w:rFonts w:ascii="Nirmala UI" w:hAnsi="Nirmala UI" w:eastAsia="Nirmala UI" w:cs="Nirmala UI"/>
        </w:rPr>
        <w:t>ꯆꯍꯤꯗꯥ</w:t>
      </w:r>
      <w:r>
        <w:rPr>
          <w:rFonts w:ascii="Times New Roman" w:hAnsi="Times New Roman" w:eastAsia="Times New Roman" w:cs="Times New Roman"/>
        </w:rPr>
        <w:t xml:space="preserve">, </w:t>
      </w:r>
      <w:r>
        <w:rPr>
          <w:rFonts w:ascii="Nirmala UI" w:hAnsi="Nirmala UI" w:eastAsia="Nirmala UI" w:cs="Nirmala UI"/>
        </w:rPr>
        <w:t>ꯊꯥ</w:t>
      </w:r>
      <w:r>
        <w:rPr>
          <w:rFonts w:ascii="Times New Roman" w:hAnsi="Times New Roman" w:eastAsia="Times New Roman" w:cs="Times New Roman"/>
        </w:rPr>
        <w:t xml:space="preserve"> </w:t>
      </w:r>
      <w:r>
        <w:rPr>
          <w:rFonts w:ascii="Nirmala UI" w:hAnsi="Nirmala UI" w:eastAsia="Nirmala UI" w:cs="Nirmala UI"/>
        </w:rPr>
        <w:t>ꯃꯔꯤꯗꯥ</w:t>
      </w:r>
      <w:r>
        <w:rPr>
          <w:rFonts w:ascii="Times New Roman" w:hAnsi="Times New Roman" w:eastAsia="Times New Roman" w:cs="Times New Roman"/>
        </w:rPr>
        <w:t xml:space="preserve">, </w:t>
      </w:r>
      <w:r>
        <w:rPr>
          <w:rFonts w:ascii="Nirmala UI" w:hAnsi="Nirmala UI" w:eastAsia="Nirmala UI" w:cs="Nirmala UI"/>
        </w:rPr>
        <w:t>ꯊꯥꯒꯤ</w:t>
      </w:r>
      <w:r>
        <w:rPr>
          <w:rFonts w:ascii="Times New Roman" w:hAnsi="Times New Roman" w:eastAsia="Times New Roman" w:cs="Times New Roman"/>
        </w:rPr>
        <w:t xml:space="preserve"> </w:t>
      </w:r>
      <w:r>
        <w:rPr>
          <w:rFonts w:ascii="Nirmala UI" w:hAnsi="Nirmala UI" w:eastAsia="Nirmala UI" w:cs="Nirmala UI"/>
        </w:rPr>
        <w:t>ꯃꯉꯥꯟꯅꯤꯕꯥ</w:t>
      </w:r>
      <w:r>
        <w:rPr>
          <w:rFonts w:ascii="Times New Roman" w:hAnsi="Times New Roman" w:eastAsia="Times New Roman" w:cs="Times New Roman"/>
        </w:rPr>
        <w:t xml:space="preserve">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ꯑꯩ</w:t>
      </w:r>
      <w:r>
        <w:rPr>
          <w:rFonts w:ascii="Times New Roman" w:hAnsi="Times New Roman" w:eastAsia="Times New Roman" w:cs="Times New Roman"/>
        </w:rPr>
        <w:t xml:space="preserve"> </w:t>
      </w:r>
      <w:r>
        <w:rPr>
          <w:rFonts w:ascii="Nirmala UI" w:hAnsi="Nirmala UI" w:eastAsia="Nirmala UI" w:cs="Nirmala UI"/>
        </w:rPr>
        <w:t>ꯀꯦꯚꯥꯔ</w:t>
      </w:r>
      <w:r>
        <w:rPr>
          <w:rFonts w:ascii="Times New Roman" w:hAnsi="Times New Roman" w:eastAsia="Times New Roman" w:cs="Times New Roman"/>
        </w:rPr>
        <w:t xml:space="preserve"> </w:t>
      </w:r>
      <w:r>
        <w:rPr>
          <w:rFonts w:ascii="Nirmala UI" w:hAnsi="Nirmala UI" w:eastAsia="Nirmala UI" w:cs="Nirmala UI"/>
        </w:rPr>
        <w:t>ꯇꯨꯔꯦꯜꯒꯤ</w:t>
      </w:r>
      <w:r>
        <w:rPr>
          <w:rFonts w:ascii="Times New Roman" w:hAnsi="Times New Roman" w:eastAsia="Times New Roman" w:cs="Times New Roman"/>
        </w:rPr>
        <w:t xml:space="preserve"> </w:t>
      </w:r>
      <w:r>
        <w:rPr>
          <w:rFonts w:ascii="Nirmala UI" w:hAnsi="Nirmala UI" w:eastAsia="Nirmala UI" w:cs="Nirmala UI"/>
        </w:rPr>
        <w:t>ꯃꯥꯏꯗꯥ</w:t>
      </w:r>
      <w:r>
        <w:rPr>
          <w:rFonts w:ascii="Times New Roman" w:hAnsi="Times New Roman" w:eastAsia="Times New Roman" w:cs="Times New Roman"/>
        </w:rPr>
        <w:t xml:space="preserve"> </w:t>
      </w:r>
      <w:r>
        <w:rPr>
          <w:rFonts w:ascii="Nirmala UI" w:hAnsi="Nirmala UI" w:eastAsia="Nirmala UI" w:cs="Nirmala UI"/>
        </w:rPr>
        <w:t>ꯀꯥꯞꯇꯤꯚꯁꯤꯡꯒꯤ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ꯂꯩꯔꯤꯡꯏ</w:t>
      </w:r>
      <w:r>
        <w:rPr>
          <w:rFonts w:ascii="Times New Roman" w:hAnsi="Times New Roman" w:eastAsia="Times New Roman" w:cs="Times New Roman"/>
        </w:rPr>
        <w:t xml:space="preserve">, </w:t>
      </w:r>
      <w:r>
        <w:rPr>
          <w:rFonts w:ascii="Nirmala UI" w:hAnsi="Nirmala UI" w:eastAsia="Nirmala UI" w:cs="Nirmala UI"/>
        </w:rPr>
        <w:t>ꯇꯗꯩꯔꯤ</w:t>
      </w:r>
      <w:r>
        <w:rPr>
          <w:rFonts w:ascii="Times New Roman" w:hAnsi="Times New Roman" w:eastAsia="Times New Roman" w:cs="Times New Roman"/>
        </w:rPr>
        <w:t xml:space="preserve"> </w:t>
      </w:r>
      <w:r>
        <w:rPr>
          <w:rFonts w:ascii="Nirmala UI" w:hAnsi="Nirmala UI" w:eastAsia="Nirmala UI" w:cs="Nirmala UI"/>
        </w:rPr>
        <w:t>ꯅꯣꯡꯒꯤ</w:t>
      </w:r>
      <w:r>
        <w:rPr>
          <w:rFonts w:ascii="Times New Roman" w:hAnsi="Times New Roman" w:eastAsia="Times New Roman" w:cs="Times New Roman"/>
        </w:rPr>
        <w:t xml:space="preserve"> </w:t>
      </w:r>
      <w:r>
        <w:rPr>
          <w:rFonts w:ascii="Nirmala UI" w:hAnsi="Nirmala UI" w:eastAsia="Nirmala UI" w:cs="Nirmala UI"/>
        </w:rPr>
        <w:t>ꯃꯥꯡꯂꯤ</w:t>
      </w:r>
      <w:r>
        <w:rPr>
          <w:rFonts w:ascii="Times New Roman" w:hAnsi="Times New Roman" w:eastAsia="Times New Roman" w:cs="Times New Roman"/>
        </w:rPr>
        <w:t xml:space="preserve"> </w:t>
      </w:r>
      <w:r>
        <w:rPr>
          <w:rFonts w:ascii="Nirmala UI" w:hAnsi="Nirmala UI" w:eastAsia="Nirmala UI" w:cs="Nirmala UI"/>
        </w:rPr>
        <w:t>ꯍꯥꯡꯈꯤꯕꯥ</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ꯑꯇꯩꯔꯤꯕꯥ</w:t>
      </w:r>
      <w:r>
        <w:rPr>
          <w:rFonts w:ascii="Times New Roman" w:hAnsi="Times New Roman" w:eastAsia="Times New Roman" w:cs="Times New Roman"/>
        </w:rPr>
        <w:t xml:space="preserve"> </w:t>
      </w:r>
      <w:r>
        <w:rPr>
          <w:rFonts w:ascii="Nirmala UI" w:hAnsi="Nirmala UI" w:eastAsia="Nirmala UI" w:cs="Nirmala UI"/>
        </w:rPr>
        <w:t>ꯈꯨꯠꯁꯝ</w:t>
      </w:r>
      <w:r>
        <w:rPr>
          <w:rFonts w:ascii="Times New Roman" w:hAnsi="Times New Roman" w:eastAsia="Times New Roman" w:cs="Times New Roman"/>
        </w:rPr>
        <w:t xml:space="preserve"> </w:t>
      </w:r>
      <w:r>
        <w:rPr>
          <w:rFonts w:ascii="Nirmala UI" w:hAnsi="Nirmala UI" w:eastAsia="Nirmala UI" w:cs="Nirmala UI"/>
        </w:rPr>
        <w:t>ꯄꯨꯔꯛꯄꯥꯒꯤ</w:t>
      </w:r>
      <w:r>
        <w:rPr>
          <w:rFonts w:ascii="Times New Roman" w:hAnsi="Times New Roman" w:eastAsia="Times New Roman" w:cs="Times New Roman"/>
        </w:rPr>
        <w:t xml:space="preserve"> </w:t>
      </w:r>
      <w:r>
        <w:rPr>
          <w:rFonts w:ascii="Nirmala UI" w:hAnsi="Nirmala UI" w:eastAsia="Nirmala UI" w:cs="Nirmala UI"/>
        </w:rPr>
        <w:t>ꯑꯔꯥꯟꯕꯁꯤꯡ</w:t>
      </w:r>
      <w:r>
        <w:rPr>
          <w:rFonts w:ascii="Times New Roman" w:hAnsi="Times New Roman" w:eastAsia="Times New Roman" w:cs="Times New Roman"/>
        </w:rPr>
        <w:t xml:space="preserve"> </w:t>
      </w:r>
      <w:r>
        <w:rPr>
          <w:rFonts w:ascii="Nirmala UI" w:hAnsi="Nirmala UI" w:eastAsia="Nirmala UI" w:cs="Nirmala UI"/>
        </w:rPr>
        <w:t>ꯎꯠꯈꯤ।</w:t>
      </w:r>
      <w:r>
        <w:rPr>
          <w:rFonts w:ascii="Times New Roman" w:hAnsi="Times New Roman" w:eastAsia="Times New Roman" w:cs="Times New Roman"/>
        </w:rPr>
        <w:t xml:space="preserve"> </w:t>
      </w:r>
      <w:r>
        <w:rPr>
          <w:rFonts w:ascii="Nirmala UI" w:hAnsi="Nirmala UI" w:eastAsia="Nirmala UI" w:cs="Nirmala UI"/>
        </w:rPr>
        <w:t>ꯊꯥꯒꯤ</w:t>
      </w:r>
      <w:r>
        <w:rPr>
          <w:rFonts w:ascii="Times New Roman" w:hAnsi="Times New Roman" w:eastAsia="Times New Roman" w:cs="Times New Roman"/>
        </w:rPr>
        <w:t xml:space="preserve"> </w:t>
      </w:r>
      <w:r>
        <w:rPr>
          <w:rFonts w:ascii="Nirmala UI" w:hAnsi="Nirmala UI" w:eastAsia="Nirmala UI" w:cs="Nirmala UI"/>
        </w:rPr>
        <w:t>ꯃꯉꯥꯟꯅꯤꯕꯥ</w:t>
      </w:r>
      <w:r>
        <w:rPr>
          <w:rFonts w:ascii="Times New Roman" w:hAnsi="Times New Roman" w:eastAsia="Times New Roman" w:cs="Times New Roman"/>
        </w:rPr>
        <w:t xml:space="preserve">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ꯔꯥꯖꯥ</w:t>
      </w:r>
      <w:r>
        <w:rPr>
          <w:rFonts w:ascii="Times New Roman" w:hAnsi="Times New Roman" w:eastAsia="Times New Roman" w:cs="Times New Roman"/>
        </w:rPr>
        <w:t xml:space="preserve"> </w:t>
      </w:r>
      <w:r>
        <w:rPr>
          <w:rFonts w:ascii="Nirmala UI" w:hAnsi="Nirmala UI" w:eastAsia="Nirmala UI" w:cs="Nirmala UI"/>
        </w:rPr>
        <w:t>ꯖꯤꯍꯣꯏꯑꯥꯆꯤꯟ</w:t>
      </w:r>
      <w:r>
        <w:rPr>
          <w:rFonts w:ascii="Times New Roman" w:hAnsi="Times New Roman" w:eastAsia="Times New Roman" w:cs="Times New Roman"/>
        </w:rPr>
        <w:t xml:space="preserve"> </w:t>
      </w:r>
      <w:r>
        <w:rPr>
          <w:rFonts w:ascii="Nirmala UI" w:hAnsi="Nirmala UI" w:eastAsia="Nirmala UI" w:cs="Nirmala UI"/>
        </w:rPr>
        <w:t>ꯀꯥꯞꯇꯤꯚ</w:t>
      </w:r>
      <w:r>
        <w:rPr>
          <w:rFonts w:ascii="Times New Roman" w:hAnsi="Times New Roman" w:eastAsia="Times New Roman" w:cs="Times New Roman"/>
        </w:rPr>
        <w:t xml:space="preserve"> </w:t>
      </w:r>
      <w:r>
        <w:rPr>
          <w:rFonts w:ascii="Nirmala UI" w:hAnsi="Nirmala UI" w:eastAsia="Nirmala UI" w:cs="Nirmala UI"/>
        </w:rPr>
        <w:t>ꯇꯧꯈꯤꯕꯒꯤ</w:t>
      </w:r>
      <w:r>
        <w:rPr>
          <w:rFonts w:ascii="Times New Roman" w:hAnsi="Times New Roman" w:eastAsia="Times New Roman" w:cs="Times New Roman"/>
        </w:rPr>
        <w:t xml:space="preserve"> </w:t>
      </w:r>
      <w:r>
        <w:rPr>
          <w:rFonts w:ascii="Nirmala UI" w:hAnsi="Nirmala UI" w:eastAsia="Nirmala UI" w:cs="Nirmala UI"/>
        </w:rPr>
        <w:t>ꯃꯉꯥꯟꯅꯤꯕꯥ</w:t>
      </w:r>
      <w:r>
        <w:rPr>
          <w:rFonts w:ascii="Times New Roman" w:hAnsi="Times New Roman" w:eastAsia="Times New Roman" w:cs="Times New Roman"/>
        </w:rPr>
        <w:t xml:space="preserve"> </w:t>
      </w:r>
      <w:r>
        <w:rPr>
          <w:rFonts w:ascii="Nirmala UI" w:hAnsi="Nirmala UI" w:eastAsia="Nirmala UI" w:cs="Nirmala UI"/>
        </w:rPr>
        <w:t>ꯆꯍꯤꯗꯥ</w:t>
      </w:r>
      <w:r>
        <w:rPr>
          <w:rFonts w:ascii="Times New Roman" w:hAnsi="Times New Roman" w:eastAsia="Times New Roman" w:cs="Times New Roman"/>
        </w:rPr>
        <w:t xml:space="preserve">, </w:t>
      </w:r>
      <w:r>
        <w:rPr>
          <w:rFonts w:ascii="Nirmala UI" w:hAnsi="Nirmala UI" w:eastAsia="Nirmala UI" w:cs="Nirmala UI"/>
        </w:rPr>
        <w:t>ꯀꯦꯚꯥꯔ</w:t>
      </w:r>
      <w:r>
        <w:rPr>
          <w:rFonts w:ascii="Times New Roman" w:hAnsi="Times New Roman" w:eastAsia="Times New Roman" w:cs="Times New Roman"/>
        </w:rPr>
        <w:t xml:space="preserve"> </w:t>
      </w:r>
      <w:r>
        <w:rPr>
          <w:rFonts w:ascii="Nirmala UI" w:hAnsi="Nirmala UI" w:eastAsia="Nirmala UI" w:cs="Nirmala UI"/>
        </w:rPr>
        <w:t>ꯇꯨꯔꯦꯜꯒꯤ</w:t>
      </w:r>
      <w:r>
        <w:rPr>
          <w:rFonts w:ascii="Times New Roman" w:hAnsi="Times New Roman" w:eastAsia="Times New Roman" w:cs="Times New Roman"/>
        </w:rPr>
        <w:t xml:space="preserve"> </w:t>
      </w:r>
      <w:r>
        <w:rPr>
          <w:rFonts w:ascii="Nirmala UI" w:hAnsi="Nirmala UI" w:eastAsia="Nirmala UI" w:cs="Nirmala UI"/>
        </w:rPr>
        <w:t>ꯃꯥꯏꯗꯥ</w:t>
      </w:r>
      <w:r>
        <w:rPr>
          <w:rFonts w:ascii="Times New Roman" w:hAnsi="Times New Roman" w:eastAsia="Times New Roman" w:cs="Times New Roman"/>
        </w:rPr>
        <w:t xml:space="preserve"> </w:t>
      </w:r>
      <w:r>
        <w:rPr>
          <w:rFonts w:ascii="Nirmala UI" w:hAnsi="Nirmala UI" w:eastAsia="Nirmala UI" w:cs="Nirmala UI"/>
        </w:rPr>
        <w:t>ꯀꯂꯗꯤꯌꯟꯁꯤꯡꯒꯤ</w:t>
      </w:r>
      <w:r>
        <w:rPr>
          <w:rFonts w:ascii="Times New Roman" w:hAnsi="Times New Roman" w:eastAsia="Times New Roman" w:cs="Times New Roman"/>
        </w:rPr>
        <w:t xml:space="preserve"> </w:t>
      </w:r>
      <w:r>
        <w:rPr>
          <w:rFonts w:ascii="Nirmala UI" w:hAnsi="Nirmala UI" w:eastAsia="Nirmala UI" w:cs="Nirmala UI"/>
        </w:rPr>
        <w:t>ꯂꯩꯕꯥꯛꯇꯥ</w:t>
      </w:r>
      <w:r>
        <w:rPr>
          <w:rFonts w:ascii="Times New Roman" w:hAnsi="Times New Roman" w:eastAsia="Times New Roman" w:cs="Times New Roman"/>
        </w:rPr>
        <w:t xml:space="preserve"> </w:t>
      </w:r>
      <w:r>
        <w:rPr>
          <w:rFonts w:ascii="Nirmala UI" w:hAnsi="Nirmala UI" w:eastAsia="Nirmala UI" w:cs="Nirmala UI"/>
        </w:rPr>
        <w:t>ꯕꯨꯖꯤꯒꯤ</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ꯃꯥꯎꯕꯥ</w:t>
      </w:r>
      <w:r>
        <w:rPr>
          <w:rFonts w:ascii="Times New Roman" w:hAnsi="Times New Roman" w:eastAsia="Times New Roman" w:cs="Times New Roman"/>
        </w:rPr>
        <w:t xml:space="preserve"> </w:t>
      </w:r>
      <w:r>
        <w:rPr>
          <w:rFonts w:ascii="Nirmala UI" w:hAnsi="Nirmala UI" w:eastAsia="Nirmala UI" w:cs="Nirmala UI"/>
        </w:rPr>
        <w:t>ꯃꯤꯕꯨ</w:t>
      </w:r>
      <w:r>
        <w:rPr>
          <w:rFonts w:ascii="Times New Roman" w:hAnsi="Times New Roman" w:eastAsia="Times New Roman" w:cs="Times New Roman"/>
        </w:rPr>
        <w:t xml:space="preserve"> </w:t>
      </w:r>
      <w:r>
        <w:rPr>
          <w:rFonts w:ascii="Nirmala UI" w:hAnsi="Nirmala UI" w:eastAsia="Nirmala UI" w:cs="Nirmala UI"/>
        </w:rPr>
        <w:t>ꯏꯖꯦꯀꯤꯑꯦꯜ</w:t>
      </w:r>
      <w:r>
        <w:rPr>
          <w:rFonts w:ascii="Times New Roman" w:hAnsi="Times New Roman" w:eastAsia="Times New Roman" w:cs="Times New Roman"/>
        </w:rPr>
        <w:t xml:space="preserve"> </w:t>
      </w:r>
      <w:r>
        <w:rPr>
          <w:rFonts w:ascii="Nirmala UI" w:hAnsi="Nirmala UI" w:eastAsia="Nirmala UI" w:cs="Nirmala UI"/>
        </w:rPr>
        <w:t>ꯃꯥꯎꯕꯥ</w:t>
      </w:r>
      <w:r>
        <w:rPr>
          <w:rFonts w:ascii="Times New Roman" w:hAnsi="Times New Roman" w:eastAsia="Times New Roman" w:cs="Times New Roman"/>
        </w:rPr>
        <w:t xml:space="preserve"> </w:t>
      </w:r>
      <w:r>
        <w:rPr>
          <w:rFonts w:ascii="Nirmala UI" w:hAnsi="Nirmala UI" w:eastAsia="Nirmala UI" w:cs="Nirmala UI"/>
        </w:rPr>
        <w:t>ꯄꯨꯔꯣꯍꯤꯠꯇꯥ</w:t>
      </w:r>
      <w:r>
        <w:rPr>
          <w:rFonts w:ascii="Times New Roman" w:hAnsi="Times New Roman" w:eastAsia="Times New Roman" w:cs="Times New Roman"/>
        </w:rPr>
        <w:t xml:space="preserve"> </w:t>
      </w:r>
      <w:r>
        <w:rPr>
          <w:rFonts w:ascii="Nirmala UI" w:hAnsi="Nirmala UI" w:eastAsia="Nirmala UI" w:cs="Nirmala UI"/>
        </w:rPr>
        <w:t>ꯄ꯭ꯔꯚꯨꯒꯤ</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ꯃꯑꯣꯡꯗꯥ</w:t>
      </w:r>
      <w:r>
        <w:rPr>
          <w:rFonts w:ascii="Times New Roman" w:hAnsi="Times New Roman" w:eastAsia="Times New Roman" w:cs="Times New Roman"/>
        </w:rPr>
        <w:t xml:space="preserve"> </w:t>
      </w:r>
      <w:r>
        <w:rPr>
          <w:rFonts w:ascii="Nirmala UI" w:hAnsi="Nirmala UI" w:eastAsia="Nirmala UI" w:cs="Nirmala UI"/>
        </w:rPr>
        <w:t>ꯂꯥꯛꯈꯤ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ꯄ꯭ꯔꯚꯨꯒꯤ</w:t>
      </w:r>
      <w:r>
        <w:rPr>
          <w:rFonts w:ascii="Times New Roman" w:hAnsi="Times New Roman" w:eastAsia="Times New Roman" w:cs="Times New Roman"/>
        </w:rPr>
        <w:t xml:space="preserve"> </w:t>
      </w:r>
      <w:r>
        <w:rPr>
          <w:rFonts w:ascii="Nirmala UI" w:hAnsi="Nirmala UI" w:eastAsia="Nirmala UI" w:cs="Nirmala UI"/>
        </w:rPr>
        <w:t>ꯈꯨꯠ</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ꯏꯖꯦꯀꯤꯑꯦꯜ</w:t>
      </w:r>
      <w:r>
        <w:rPr>
          <w:rFonts w:ascii="Times New Roman" w:hAnsi="Times New Roman" w:eastAsia="Times New Roman" w:cs="Times New Roman"/>
        </w:rPr>
        <w:t xml:space="preserve"> 1:1–3</w:t>
      </w:r>
      <w:r>
        <w:rPr>
          <w:rFonts w:ascii="Nirmala UI" w:hAnsi="Nirmala UI" w:eastAsia="Nirmala UI" w:cs="Nirmala UI"/>
        </w:rPr>
        <w:t>।</w:t>
      </w:r>
    </w:p>
    <w:p>
      <w:pPr>
        <w:pStyle w:val="ArticleBody"/>
        <w:jc w:val="left"/>
      </w:pPr>
      <w:r>
        <w:rPr>
          <w:rFonts w:ascii="Times New Roman" w:hAnsi="Times New Roman" w:eastAsia="Times New Roman" w:cs="Times New Roman"/>
        </w:rPr>
        <w:t>Abamwe bizera ko “umwaka wa mirongo itatu” ushingiye ku ruzunguruko rwihariye rwa Yubile, rwatangiranye n’umwami Yosiya kandi rukarangirana n’umurongo wa mbere w’igice cya mirongo ine.</w:t>
      </w:r>
    </w:p>
    <w:p>
      <w:pPr>
        <w:pStyle w:val="ArticleScripture"/>
        <w:jc w:val="left"/>
      </w:pPr>
      <w:r>
        <w:rPr>
          <w:rFonts w:ascii="Times New Roman" w:hAnsi="Times New Roman" w:eastAsia="Times New Roman" w:cs="Times New Roman"/>
        </w:rPr>
        <w:t>Mu mwaka gwa makumyabiri na gatanu ogw’okunyagibwa kwaffe, ku ntandikwa y’omwaka, ku lunaku olw’ekkumi olw’omwezi, mu mwaka ogw’ekkumi n’ena oluvannyuma lw’ekibuga okukubibwa, ku lunaku olwo lwennyini omukono gwa Mukama gwali ku nze, ne guntwala eyo. Ezekyeri 40:1.</w:t>
      </w:r>
    </w:p>
    <w:p>
      <w:pPr>
        <w:pStyle w:val="ArticleBody"/>
        <w:jc w:val="left"/>
      </w:pPr>
      <w:r>
        <w:rPr>
          <w:rFonts w:ascii="Times New Roman" w:hAnsi="Times New Roman" w:eastAsia="Times New Roman" w:cs="Times New Roman"/>
        </w:rPr>
        <w:t>Baaki bʼEbyafaayo bya Bayibuli bateekateeka olunyiriri olusooka olw’essuula amakumi ana ku nga lwali nga April 28 oba October 22, 573 BC. Bannabbi bonna balaga ennaku ez’oluvannyuma, n’olwekyo olunaku olw’okugwa olwa October 22, 573 BC lwe lunaku olw’enkomerero (omega) olw’olunyiriri olwatandika emyaka ataano emabega mu ekyo ekiyitibwa “Okuyitako Okukulu okwa Yosiya” nga May 5, 622 BC.</w:t>
      </w:r>
    </w:p>
    <w:p>
      <w:pPr>
        <w:pStyle w:val="ArticleBody"/>
        <w:jc w:val="left"/>
      </w:pPr>
      <w:r>
        <w:rPr>
          <w:rFonts w:ascii="Times New Roman" w:hAnsi="Times New Roman" w:eastAsia="Times New Roman" w:cs="Times New Roman"/>
        </w:rPr>
        <w:t>Nambala thadathu i monahalo wa vapirisita ovo va li va va na minyaka makumi athatu, omolw’ okutandika okukolera. Ninga evesi emwe okuza ku isatu ya Ezekieli emwe, eri okwolesa obukade bwa Ezekieli nga makumi athatu, oba obwangu ng’ omunambulwa gw’ omupirisita, naye era yandibadde nga awelezeddwa nga wa myaka makumi athatu. Oba emyaka makumi athatu egy’ evesi emwe, nga abalala bwe bakkiriza, egoberera omwaka ogw’ amakumi athatu okuva ku Pasika Enene ya Yosiya mu 622 BC, amakulu ag’ obunnabbi gakyali ge gamu.</w:t>
      </w:r>
    </w:p>
    <w:p>
      <w:pPr>
        <w:pStyle w:val="ArticleBody"/>
        <w:jc w:val="left"/>
      </w:pPr>
      <w:r>
        <w:rPr>
          <w:rFonts w:ascii="Times New Roman" w:hAnsi="Times New Roman" w:eastAsia="Times New Roman" w:cs="Times New Roman"/>
        </w:rPr>
        <w:t>Yosiya anamaanisha “msingi,” na Pasaka yake Kuu ilianza kipindi cha yubilei kilichomalizika tarehe 22 Oktoba, katika Siku ya Upatanisho, mwaka 573 KK. “Mstari wa yubilei” kutoka kwa Yosiya hadi tarehe 22 Oktoba unalingana na historia ya 1840 hadi 1844. Misingi ya mwaka 1840 iliwakilishwa na mfalme Yosiya na pia na Yosiya Litch. Tarehe 22 Oktoba iliwakilishwa na pembe ya tarumbeta ya yubilei ikilia pamoja na pembe ya Siku ya Upatanisho.</w:t>
      </w:r>
    </w:p>
    <w:p>
      <w:pPr>
        <w:pStyle w:val="ArticleScripture"/>
        <w:jc w:val="left"/>
      </w:pPr>
      <w:r>
        <w:rPr>
          <w:rFonts w:ascii="Times New Roman" w:hAnsi="Times New Roman" w:eastAsia="Times New Roman" w:cs="Times New Roman"/>
        </w:rPr>
        <w:t>Nawe utajihesabia sabato saba za miaka, mara saba za miaka saba; na muda wa sabato saba za miaka utakuwa kwako miaka arobaini na tisa. Kisha utafanya tarumbeta ya yubile ivume siku ya kumi ya mwezi wa saba; katika siku ya upatanisho mtaifanya tarumbeta ivume katika nchi yenu yote. Mambo ya Walawi 25:8, 9.</w:t>
      </w:r>
    </w:p>
    <w:p>
      <w:pPr>
        <w:pStyle w:val="ArticleBody"/>
        <w:jc w:val="left"/>
      </w:pPr>
      <w:r>
        <w:rPr>
          <w:rFonts w:ascii="Times New Roman" w:hAnsi="Times New Roman" w:eastAsia="Times New Roman" w:cs="Times New Roman"/>
        </w:rPr>
        <w:t>Ezekiel abari mu murongo wa Yubire, uva ku mwami Yosiya ukageza ku wa 22 Ukwakira, umurongo ugaragaza abamarayika ba mbere n’uwa kabiri bo mu Byahishuwe igice cya cumi, uhereye mu 1840 ukageza mu 1844. Ezekiel agereranya aba-Millerite bo ku marayika wa mbere n’uwa kabiri, kandi agereranya n’ibihumbi ijana na mirongo ine na bine by’umumarayika wa gatatu. Ezekiel agereranya ubutambyi bw’ibihumbi ijana na mirongo ine na bine, ariko ikimenyetso cye nyamukuru cy’ubuhanuzi ni uko ari umuhanuzi.</w:t>
      </w:r>
    </w:p>
    <w:p>
      <w:pPr>
        <w:pStyle w:val="ArticleHeading"/>
        <w:jc w:val="left"/>
      </w:pPr>
      <w:r>
        <w:rPr>
          <w:rFonts w:ascii="Arial" w:hAnsi="Arial" w:eastAsia="Arial" w:cs="Arial"/>
        </w:rPr>
        <w:t>Mũnabii, Mũthĩnjĩri na Mũthamaki</w:t>
      </w:r>
    </w:p>
    <w:p>
      <w:pPr>
        <w:pStyle w:val="ArticleBody"/>
        <w:jc w:val="left"/>
      </w:pPr>
      <w:r>
        <w:rPr>
          <w:rFonts w:ascii="Times New Roman" w:hAnsi="Times New Roman" w:eastAsia="Times New Roman" w:cs="Times New Roman"/>
        </w:rPr>
        <w:t>Mu Baibulo muli abantu batatu baatandika kutumikila ku myaka makumi asatu. Pamo ne Ezekieli, kwakali Davidi ne Yosefu. Aho bonse baatandikile kutumikila pa myaka makumi asatu, bonse ni bapristi. Davidi ni cimanyikilo ca mfumu, Yosefu ni mpristi, kabili Ezekieli ni kasesema mu bufumu bwa bukata bwa bitu bitatu obuli ne kasesema, mpristi, ne mfumu.</w:t>
      </w:r>
    </w:p>
    <w:p>
      <w:pPr>
        <w:pStyle w:val="ArticleBody"/>
        <w:jc w:val="left"/>
      </w:pPr>
      <w:r>
        <w:rPr>
          <w:rFonts w:ascii="Times New Roman" w:hAnsi="Times New Roman" w:eastAsia="Times New Roman" w:cs="Times New Roman"/>
        </w:rPr>
        <w:t>Lêbelê em dibe ku em pêxember Ezekiel wekî sembolekê çawa jî bi kar bînin, ew kahînek e; û dema ku di xeta yubîlê de ji Josiah heta 22ê Cotmehê de tê sepandin, Ezekiel kahînek e ku dê kahînekê nîşan bide di dema mohrkirina sed û çil û çar hezar de, wekî ku bi dîroka 1840 heta 1844 û padîşah Josiah heta 22ê Cotmehê, 573 B.C., hate tîpkirin.</w:t>
      </w:r>
    </w:p>
    <w:p>
      <w:pPr>
        <w:pStyle w:val="ArticleHeading"/>
        <w:jc w:val="left"/>
      </w:pPr>
      <w:r>
        <w:rPr>
          <w:rFonts w:ascii="Arial" w:hAnsi="Arial" w:eastAsia="Arial" w:cs="Arial"/>
        </w:rPr>
        <w:t>بیست و دو</w:t>
      </w:r>
    </w:p>
    <w:p>
      <w:pPr>
        <w:pStyle w:val="ArticleBody"/>
        <w:jc w:val="left"/>
      </w:pPr>
      <w:r>
        <w:rPr>
          <w:rFonts w:ascii="Times New Roman" w:hAnsi="Times New Roman" w:eastAsia="Times New Roman" w:cs="Times New Roman"/>
        </w:rPr>
        <w:t>Bibilia iko wazi kwamba Ezekieli alihudumu kwa miaka ishirini na miwili. “Ishirini na mbili” ni ishara ya wale laki moja na arobaini na nne elfu, ambao ni bendera ya Uungu uliounganishwa na ubinadamu. Katika historia inayowakilishwa na Pasaka ya Yosia hadi sherehe ya Yubile ya Oktoba 22 ya sura ya arobaini, Pasaka ya Yosia ilifananisha kazi ya Josiah Litch katika mwaka wa 1838 na 1840. Kazi hiyo ilikuwa ni kuweka wazi unabii wa nyakati wa ole wa kwanza na wa pili. Sasa yaweza kuonekana kwamba unabii wa ole wa kwanza na wa pili ni mkubwa zaidi sana kuliko waanzilishi walivyotambua.</w:t>
      </w:r>
    </w:p>
    <w:p>
      <w:pPr>
        <w:pStyle w:val="ArticleBody"/>
        <w:jc w:val="left"/>
      </w:pPr>
      <w:r>
        <w:rPr>
          <w:rFonts w:ascii="Times New Roman" w:hAnsi="Times New Roman" w:eastAsia="Times New Roman" w:cs="Times New Roman"/>
        </w:rPr>
        <w:t>ʻIsikeli, ʻoku ne hoko ko ha palōfita fakatohi-tapu, ʻokú ne fakahaaʻi ʻi heʻene ngaahi tohi ʻa e ngaahi ʻaho pau ange ʻo lahi hake ʻi ha toe tokotaha-tohi fakatohi-tapu kotoa pē.</w:t>
      </w:r>
    </w:p>
    <w:p>
      <w:pPr>
        <w:pStyle w:val="ArticleBody"/>
        <w:jc w:val="left"/>
      </w:pPr>
      <w:r>
        <w:rPr>
          <w:rFonts w:ascii="Times New Roman" w:hAnsi="Times New Roman" w:eastAsia="Times New Roman" w:cs="Times New Roman"/>
        </w:rPr>
        <w:t>Ezekieli ni omega ya kanuni ya siku kuwa sawa na mwaka katika unabii wa Biblia. Katika kitabu cha Hesabu, kutajwa kwa kwanza, yaani alfa, kwa kanuni ya siku-mwaka kunawakilishwa katika uasi wa kwanza huko Kadeshi, uliosababisha miaka arobaini ya kutangatanga nyikani. Uasi wa mwisho, au omega, unawakilishwa na Ezekieli katika sura ya nne, Yerusalemu inapoharibiwa.</w:t>
      </w:r>
    </w:p>
    <w:p>
      <w:pPr>
        <w:pStyle w:val="ArticleHeading"/>
        <w:jc w:val="left"/>
      </w:pPr>
      <w:r>
        <w:rPr>
          <w:rFonts w:ascii="Microsoft YaHei" w:hAnsi="Microsoft YaHei" w:eastAsia="Microsoft YaHei" w:cs="Microsoft YaHei"/>
        </w:rPr>
        <w:t>阿尔法</w:t>
      </w:r>
    </w:p>
    <w:p>
      <w:pPr>
        <w:pStyle w:val="ArticleScripture"/>
        <w:jc w:val="left"/>
      </w:pPr>
      <w:r>
        <w:rPr>
          <w:rFonts w:ascii="Times New Roman" w:hAnsi="Times New Roman" w:eastAsia="Times New Roman" w:cs="Times New Roman"/>
        </w:rPr>
        <w:t>Nk’uko umubare w’iminsi mwatase igihugu wari uri, ni yo minsi mirongo ine, buri munsi ubazwe nk’umwaka umwe, ni ko muzikorera ibicumuro byanyu, ni yo myaka mirongo ine; kandi muzamenya icyo kuvunja isezerano ryanjye ari cyo. Jyewe Uwiteka ni jye wabivuze; ni ukuri nzabikora kuri iri teraniro ryose ribi ryateraniye kunsuzugura: muri ubu butayu ni ho bazashirira, kandi ni ho bazapfira. Kubara 14:34, 35.</w:t>
      </w:r>
    </w:p>
    <w:p>
      <w:pPr>
        <w:pStyle w:val="ArticleHeading"/>
        <w:jc w:val="left"/>
      </w:pPr>
      <w:r>
        <w:rPr>
          <w:rFonts w:ascii="Leelawadee UI" w:hAnsi="Leelawadee UI" w:eastAsia="Leelawadee UI" w:cs="Leelawadee UI"/>
        </w:rPr>
        <w:t>អូមេហ្គា</w:t>
      </w:r>
    </w:p>
    <w:p>
      <w:pPr>
        <w:pStyle w:val="ArticleScripture"/>
        <w:jc w:val="left"/>
      </w:pPr>
      <w:r>
        <w:rPr>
          <w:rFonts w:ascii="Times New Roman" w:hAnsi="Times New Roman" w:eastAsia="Times New Roman" w:cs="Times New Roman"/>
        </w:rPr>
        <w:t>K’oku ky’itonde ne kikwaho kande ambaga kawe ko wa muosi, no muoyo wa nzu ya Isiraeli okuwutweka ku yo: ku mutengo gwa nnaku z’olikilaga ku yo, ni ko olitweka obwono bwabwe. Awo nze nkutwikye emyaka gy’obwono bwabwe ng’okulinga ku mutengo gwa nnaku, nnaku bisatu kikumi ne kyenda: bwe kityo olitweka obwono bwa nzu ya Isiraeli. Era bw’olimala ebyo, oddeyo olale ku mbaga yo eya ddyo, era olitweka obwono bwa nzu ya Yuda ennaku amakumi ana: buli lunaku nkuluteeredde omwaka gumu. Kale oliteeka amaaso go eri okuzingizibwa kwa Yerusaalemi, n’omukono gwo gulibikkululwa, era oliragula okukirumba. Ezekyeri 4:4–7.</w:t>
      </w:r>
    </w:p>
    <w:p>
      <w:pPr>
        <w:pStyle w:val="ArticleBody"/>
        <w:jc w:val="left"/>
      </w:pPr>
      <w:r>
        <w:rPr>
          <w:rFonts w:ascii="Times New Roman" w:hAnsi="Times New Roman" w:eastAsia="Times New Roman" w:cs="Times New Roman"/>
        </w:rPr>
        <w:t>قادش و وێرانبوونی ئورشەلیم نیشانەی ئەلفا و ئۆمێگای یاخیبوونن، کە بنەمای «ڕۆژێک بۆ ساڵێک» پێشکەش دەکەن. «بنەمای ڕۆژێک بۆ ساڵێک» یاسای سەرەکیی میلەریتەکان بوو، و لە مێژووی 1840 تا 1844دا، وەک لە هێڵی یوبیلی پاشا یۆشیا بۆ 22ی ئۆکتۆبەر نموونەکراوە. حەزقیال زیاتر لە هەر پێغەمبەرێکی دیکە ڕێکەوت دیاری دەکات. لەناو دیاریکردنی ڕێکەوتەکانی حەزقیالدا، هێڵی یوبیلی ناسێنراوە، و شایەتیی حەزقیال ڕاستەوخۆ بە مێژووی فریشتەی یەکەم و دووەم، و پاشان بە مێژووی فریشتەی سێیەمەوە دەبەستێتەوە.</w:t>
      </w:r>
    </w:p>
    <w:p>
      <w:pPr>
        <w:pStyle w:val="ArticleBody"/>
        <w:jc w:val="left"/>
      </w:pPr>
      <w:r>
        <w:rPr>
          <w:rFonts w:ascii="Times New Roman" w:hAnsi="Times New Roman" w:eastAsia="Times New Roman" w:cs="Times New Roman"/>
        </w:rPr>
        <w:t xml:space="preserve">Jubilee </w:t>
      </w:r>
      <w:r>
        <w:rPr>
          <w:rFonts w:ascii="Nirmala UI" w:hAnsi="Nirmala UI" w:eastAsia="Nirmala UI" w:cs="Nirmala UI"/>
        </w:rPr>
        <w:t>ꯂꯥꯏꯅꯥꯛꯀꯤ</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Ezekiel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ꯃꯆꯥꯟꯅꯥ</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ꯆꯥꯔ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ꯆꯞꯄꯥ</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ꯃꯆꯥꯟꯅꯥ</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ꯅꯤꯐꯥꯜ</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“Four hundred and thirty”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ꯑꯅꯧꯕ</w:t>
      </w:r>
      <w:r>
        <w:rPr>
          <w:rFonts w:ascii="Times New Roman" w:hAnsi="Times New Roman" w:eastAsia="Times New Roman" w:cs="Times New Roman"/>
        </w:rPr>
        <w:t xml:space="preserve"> </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ꯀꯣꯚꯅꯦꯟꯇꯁꯤꯡꯒꯤ</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Abram-</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ꯃꯤꯁꯔꯒꯤ</w:t>
      </w:r>
      <w:r>
        <w:rPr>
          <w:rFonts w:ascii="Times New Roman" w:hAnsi="Times New Roman" w:eastAsia="Times New Roman" w:cs="Times New Roman"/>
        </w:rPr>
        <w:t xml:space="preserve"> Egypt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ꯆꯥꯔ</w:t>
      </w:r>
      <w:r>
        <w:rPr>
          <w:rFonts w:ascii="Times New Roman" w:hAnsi="Times New Roman" w:eastAsia="Times New Roman" w:cs="Times New Roman"/>
        </w:rPr>
        <w:t xml:space="preserve"> </w:t>
      </w:r>
      <w:r>
        <w:rPr>
          <w:rFonts w:ascii="Nirmala UI" w:hAnsi="Nirmala UI" w:eastAsia="Nirmala UI" w:cs="Nirmala UI"/>
        </w:rPr>
        <w:t>ꯆꯥ</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ꯀꯩꯁꯨꯝ</w:t>
      </w:r>
      <w:r>
        <w:rPr>
          <w:rFonts w:ascii="Times New Roman" w:hAnsi="Times New Roman" w:eastAsia="Times New Roman" w:cs="Times New Roman"/>
        </w:rPr>
        <w:t xml:space="preserve"> </w:t>
      </w:r>
      <w:r>
        <w:rPr>
          <w:rFonts w:ascii="Nirmala UI" w:hAnsi="Nirmala UI" w:eastAsia="Nirmala UI" w:cs="Nirmala UI"/>
        </w:rPr>
        <w:t>ꯂꯩꯕꯒꯤ</w:t>
      </w:r>
      <w:r>
        <w:rPr>
          <w:rFonts w:ascii="Times New Roman" w:hAnsi="Times New Roman" w:eastAsia="Times New Roman" w:cs="Times New Roman"/>
        </w:rPr>
        <w:t xml:space="preserve"> </w:t>
      </w:r>
      <w:r>
        <w:rPr>
          <w:rFonts w:ascii="Nirmala UI" w:hAnsi="Nirmala UI" w:eastAsia="Nirmala UI" w:cs="Nirmala UI"/>
        </w:rPr>
        <w:t>ꯀꯣꯚꯅꯦꯟꯇ</w:t>
      </w:r>
      <w:r>
        <w:rPr>
          <w:rFonts w:ascii="Times New Roman" w:hAnsi="Times New Roman" w:eastAsia="Times New Roman" w:cs="Times New Roman"/>
        </w:rPr>
        <w:t xml:space="preserve"> </w:t>
      </w:r>
      <w:r>
        <w:rPr>
          <w:rFonts w:ascii="Nirmala UI" w:hAnsi="Nirmala UI" w:eastAsia="Nirmala UI" w:cs="Nirmala UI"/>
        </w:rPr>
        <w:t>ꯋꯥꯗꯝ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apostle Paul-</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ꯆꯥꯔ</w:t>
      </w:r>
      <w:r>
        <w:rPr>
          <w:rFonts w:ascii="Times New Roman" w:hAnsi="Times New Roman" w:eastAsia="Times New Roman" w:cs="Times New Roman"/>
        </w:rPr>
        <w:t xml:space="preserve"> </w:t>
      </w:r>
      <w:r>
        <w:rPr>
          <w:rFonts w:ascii="Nirmala UI" w:hAnsi="Nirmala UI" w:eastAsia="Nirmala UI" w:cs="Nirmala UI"/>
        </w:rPr>
        <w:t>ꯀꯨꯝ</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ꯁꯥꯛꯁꯤ</w:t>
      </w:r>
      <w:r>
        <w:rPr>
          <w:rFonts w:ascii="Times New Roman" w:hAnsi="Times New Roman" w:eastAsia="Times New Roman" w:cs="Times New Roman"/>
        </w:rPr>
        <w:t xml:space="preserve"> </w:t>
      </w:r>
      <w:r>
        <w:rPr>
          <w:rFonts w:ascii="Nirmala UI" w:hAnsi="Nirmala UI" w:eastAsia="Nirmala UI" w:cs="Nirmala UI"/>
        </w:rPr>
        <w:t>ꯐꯪꯈꯤ।</w:t>
      </w:r>
      <w:r>
        <w:rPr>
          <w:rFonts w:ascii="Times New Roman" w:hAnsi="Times New Roman" w:eastAsia="Times New Roman" w:cs="Times New Roman"/>
        </w:rPr>
        <w:t xml:space="preserve"> </w:t>
      </w:r>
      <w:r>
        <w:rPr>
          <w:rFonts w:ascii="Nirmala UI" w:hAnsi="Nirmala UI" w:eastAsia="Nirmala UI" w:cs="Nirmala UI"/>
        </w:rPr>
        <w:t>ꯂꯣꯏꯅꯅꯥ</w:t>
      </w:r>
      <w:r>
        <w:rPr>
          <w:rFonts w:ascii="Times New Roman" w:hAnsi="Times New Roman" w:eastAsia="Times New Roman" w:cs="Times New Roman"/>
        </w:rPr>
        <w:t xml:space="preserve"> Abram, (</w:t>
      </w:r>
      <w:r>
        <w:rPr>
          <w:rFonts w:ascii="Nirmala UI" w:hAnsi="Nirmala UI" w:eastAsia="Nirmala UI" w:cs="Nirmala UI"/>
        </w:rPr>
        <w:t>ꯃꯇꯨꯡꯗꯥ</w:t>
      </w:r>
      <w:r>
        <w:rPr>
          <w:rFonts w:ascii="Times New Roman" w:hAnsi="Times New Roman" w:eastAsia="Times New Roman" w:cs="Times New Roman"/>
        </w:rPr>
        <w:t xml:space="preserve"> Abraham) “the old” </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Saul, (</w:t>
      </w:r>
      <w:r>
        <w:rPr>
          <w:rFonts w:ascii="Nirmala UI" w:hAnsi="Nirmala UI" w:eastAsia="Nirmala UI" w:cs="Nirmala UI"/>
        </w:rPr>
        <w:t>ꯃꯇꯨꯡꯗꯥ</w:t>
      </w:r>
      <w:r>
        <w:rPr>
          <w:rFonts w:ascii="Times New Roman" w:hAnsi="Times New Roman" w:eastAsia="Times New Roman" w:cs="Times New Roman"/>
        </w:rPr>
        <w:t xml:space="preserve"> Paul) “the new” </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ꯁꯥꯛꯁꯤꯁꯤꯡ</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ꯄꯨꯟꯁꯤꯜꯂꯒꯥ</w:t>
      </w:r>
      <w:r>
        <w:rPr>
          <w:rFonts w:ascii="Times New Roman" w:hAnsi="Times New Roman" w:eastAsia="Times New Roman" w:cs="Times New Roman"/>
        </w:rPr>
        <w:t xml:space="preserve"> </w:t>
      </w:r>
      <w:r>
        <w:rPr>
          <w:rFonts w:ascii="Nirmala UI" w:hAnsi="Nirmala UI" w:eastAsia="Nirmala UI" w:cs="Nirmala UI"/>
        </w:rPr>
        <w:t>ꯆꯥꯔ</w:t>
      </w:r>
      <w:r>
        <w:rPr>
          <w:rFonts w:ascii="Times New Roman" w:hAnsi="Times New Roman" w:eastAsia="Times New Roman" w:cs="Times New Roman"/>
        </w:rPr>
        <w:t xml:space="preserve"> </w:t>
      </w:r>
      <w:r>
        <w:rPr>
          <w:rFonts w:ascii="Nirmala UI" w:hAnsi="Nirmala UI" w:eastAsia="Nirmala UI" w:cs="Nirmala UI"/>
        </w:rPr>
        <w:t>ꯆꯥ</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ꯆꯥꯔ</w:t>
      </w:r>
      <w:r>
        <w:rPr>
          <w:rFonts w:ascii="Times New Roman" w:hAnsi="Times New Roman" w:eastAsia="Times New Roman" w:cs="Times New Roman"/>
        </w:rPr>
        <w:t xml:space="preserve"> </w:t>
      </w:r>
      <w:r>
        <w:rPr>
          <w:rFonts w:ascii="Nirmala UI" w:hAnsi="Nirmala UI" w:eastAsia="Nirmala UI" w:cs="Nirmala UI"/>
        </w:rPr>
        <w:t>ꯀꯨꯝ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ꯑꯈꯪꯕ</w:t>
      </w:r>
      <w:r>
        <w:rPr>
          <w:rFonts w:ascii="Times New Roman" w:hAnsi="Times New Roman" w:eastAsia="Times New Roman" w:cs="Times New Roman"/>
        </w:rPr>
        <w:t xml:space="preserve"> </w:t>
      </w:r>
      <w:r>
        <w:rPr>
          <w:rFonts w:ascii="Nirmala UI" w:hAnsi="Nirmala UI" w:eastAsia="Nirmala UI" w:cs="Nirmala UI"/>
        </w:rPr>
        <w:t>ꯀꯣꯚꯅꯦꯟꯇꯀꯤ</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ꯁꯣꯀꯍꯜꯂꯤ।</w:t>
      </w:r>
      <w:r>
        <w:rPr>
          <w:rFonts w:ascii="Times New Roman" w:hAnsi="Times New Roman" w:eastAsia="Times New Roman" w:cs="Times New Roman"/>
        </w:rPr>
        <w:t xml:space="preserve"> “Three hundred and ninety days” “shalt thou bear the iniquity of the house of Israel.” “And” “thou shalt bear the iniquity of the house of Judah forty days.”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ꯂꯣꯏꯅꯅꯥ</w:t>
      </w:r>
      <w:r>
        <w:rPr>
          <w:rFonts w:ascii="Times New Roman" w:hAnsi="Times New Roman" w:eastAsia="Times New Roman" w:cs="Times New Roman"/>
        </w:rPr>
        <w:t xml:space="preserve"> </w:t>
      </w:r>
      <w:r>
        <w:rPr>
          <w:rFonts w:ascii="Nirmala UI" w:hAnsi="Nirmala UI" w:eastAsia="Nirmala UI" w:cs="Nirmala UI"/>
        </w:rPr>
        <w:t>ꯌꯥꯎꯕ</w:t>
      </w:r>
      <w:r>
        <w:rPr>
          <w:rFonts w:ascii="Times New Roman" w:hAnsi="Times New Roman" w:eastAsia="Times New Roman" w:cs="Times New Roman"/>
        </w:rPr>
        <w:t xml:space="preserve"> </w:t>
      </w:r>
      <w:r>
        <w:rPr>
          <w:rFonts w:ascii="Nirmala UI" w:hAnsi="Nirmala UI" w:eastAsia="Nirmala UI" w:cs="Nirmala UI"/>
        </w:rPr>
        <w:t>ꯃꯆꯥꯟ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ꯃꯆꯥꯟ</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Abram </w:t>
      </w:r>
      <w:r>
        <w:rPr>
          <w:rFonts w:ascii="Nirmala UI" w:hAnsi="Nirmala UI" w:eastAsia="Nirmala UI" w:cs="Nirmala UI"/>
        </w:rPr>
        <w:t>ꯑꯃꯁꯨꯡ</w:t>
      </w:r>
      <w:r>
        <w:rPr>
          <w:rFonts w:ascii="Times New Roman" w:hAnsi="Times New Roman" w:eastAsia="Times New Roman" w:cs="Times New Roman"/>
        </w:rPr>
        <w:t xml:space="preserve"> Paul </w:t>
      </w:r>
      <w:r>
        <w:rPr>
          <w:rFonts w:ascii="Nirmala UI" w:hAnsi="Nirmala UI" w:eastAsia="Nirmala UI" w:cs="Nirmala UI"/>
        </w:rPr>
        <w:t>ꯑꯃꯥꯅꯤ।</w:t>
      </w:r>
    </w:p>
    <w:p>
      <w:pPr>
        <w:pStyle w:val="ArticleBody"/>
        <w:jc w:val="left"/>
      </w:pPr>
      <w:r>
        <w:rPr>
          <w:rFonts w:ascii="Times New Roman" w:hAnsi="Times New Roman" w:eastAsia="Times New Roman" w:cs="Times New Roman"/>
        </w:rPr>
        <w:t>Agano hilo sikuzote lilitegemea utiifu au kutotii—uzima au mauti. Kanuni ya siku kwa mwaka katika historia ya Wamilleri ilikuwa suala la uzima au mauti, nayo historia hiyo ilitangazwa na malaika wa kwanza kuwa injili ya milele. “Injili” ni suala la uzima au mauti, na suala la majaribio la uzima au mauti katika historia ya Wamilleri liliwekwa ndani ya muktadha wa kanuni ya siku kuwa sawa na mwaka. Utabiri ulioutia nguvu ujumbe wa malaika wa kwanza ulikuwa unabii wa miaka mia tatu tisini na mmoja na siku kumi na tano wa ole wa pili. Ndani ya siku mia tatu tisini ambazo Ezekieli alilala ubavuni mwake wa kushoto mna kielelezo cha unabii wa wakati wa miaka mia tatu tisini na mmoja na siku kumi na tano wa ole wa pili. Kunahitaji utambuzi wa kiunabii ili kuligawa neno la unabii kwa usahihi, lakini jambo hilo si pungufu ya kazi inayoendelea ya Simba wa kabila la Yuda akiifunua muhuri wa ujumbe wa kilio cha usiku wa manane.</w:t>
      </w:r>
    </w:p>
    <w:p>
      <w:pPr>
        <w:pStyle w:val="ArticleBody"/>
        <w:jc w:val="left"/>
      </w:pPr>
      <w:r>
        <w:rPr>
          <w:rFonts w:ascii="Times New Roman" w:hAnsi="Times New Roman" w:eastAsia="Times New Roman" w:cs="Times New Roman"/>
        </w:rPr>
        <w:t>Ndzi vula leswaku Ezekiele u fanele ku tekiwa tanihi xifaniso xa lava dzana na mune wa makume mune va magidi, kambe ngopfu-ngopfu tanihi xifaniso xa nyiko ya Moya wa Vuprofeta, kungaba yi kombisiwa tanihi ku vonakaliswa ka muprofeta wa masiku ya makumu, kumbe tanihi ku vonakaliswa ka vanhu va ntwanano lava twisisaka nsinya wa nawu wa “ntila ehenhla ka ntlila” wa ndlela yo dyondzisa.</w:t>
      </w:r>
    </w:p>
    <w:p>
      <w:pPr>
        <w:pStyle w:val="ArticleBody"/>
        <w:jc w:val="left"/>
      </w:pPr>
      <w:r>
        <w:rPr>
          <w:rFonts w:ascii="Times New Roman" w:hAnsi="Times New Roman" w:eastAsia="Times New Roman" w:cs="Times New Roman"/>
        </w:rPr>
        <w:t>Ndzi tiyisisa leswaku ku vonakala ka Ezekiele malunghana ni vuprofeta bya malembe ya madzana manharhu na makume nkaye na lembe rin’we ni masiku ya khume na ntlhanu swi fambisana ni wanuna loyi a kukulaka thyaka loko a hoxa swivavula esandukwini lexikulu swinene.</w:t>
      </w:r>
    </w:p>
    <w:p>
      <w:pPr>
        <w:pStyle w:val="ArticleBody"/>
        <w:jc w:val="left"/>
      </w:pPr>
      <w:r>
        <w:rPr>
          <w:rFonts w:ascii="Times New Roman" w:hAnsi="Times New Roman" w:eastAsia="Times New Roman" w:cs="Times New Roman"/>
        </w:rPr>
        <w:t>Ndzi tiyisisa leswaku ku vonakala loku humaka eka Ezekiele i xirho xa nkoka xa rungula ra ribye ra le henhla, loko tempele yi heta ku akiwa.</w:t>
      </w:r>
    </w:p>
    <w:p>
      <w:pPr>
        <w:pStyle w:val="ArticleBody"/>
        <w:jc w:val="left"/>
      </w:pPr>
      <w:r>
        <w:rPr>
          <w:rFonts w:ascii="Gadugi" w:hAnsi="Gadugi" w:eastAsia="Gadugi" w:cs="Gadugi"/>
        </w:rPr>
        <w:t>ᎡᏏᎩᎵ</w:t>
      </w:r>
      <w:r>
        <w:rPr>
          <w:rFonts w:ascii="Times New Roman" w:hAnsi="Times New Roman" w:eastAsia="Times New Roman" w:cs="Times New Roman"/>
        </w:rPr>
        <w:t xml:space="preserve"> </w:t>
      </w:r>
      <w:r>
        <w:rPr>
          <w:rFonts w:ascii="Gadugi" w:hAnsi="Gadugi" w:eastAsia="Gadugi" w:cs="Gadugi"/>
        </w:rPr>
        <w:t>ᎠᏂᏰᎵᏒ</w:t>
      </w:r>
      <w:r>
        <w:rPr>
          <w:rFonts w:ascii="Times New Roman" w:hAnsi="Times New Roman" w:eastAsia="Times New Roman" w:cs="Times New Roman"/>
        </w:rPr>
        <w:t xml:space="preserve"> </w:t>
      </w:r>
      <w:r>
        <w:rPr>
          <w:rFonts w:ascii="Gadugi" w:hAnsi="Gadugi" w:eastAsia="Gadugi" w:cs="Gadugi"/>
        </w:rPr>
        <w:t>ᎧᎳᏂ</w:t>
      </w:r>
      <w:r>
        <w:rPr>
          <w:rFonts w:ascii="Times New Roman" w:hAnsi="Times New Roman" w:eastAsia="Times New Roman" w:cs="Times New Roman"/>
        </w:rPr>
        <w:t xml:space="preserve"> 22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ᏅᏓᏳᏓᎴ</w:t>
      </w:r>
      <w:r>
        <w:rPr>
          <w:rFonts w:ascii="Times New Roman" w:hAnsi="Times New Roman" w:eastAsia="Times New Roman" w:cs="Times New Roman"/>
        </w:rPr>
        <w:t xml:space="preserve"> </w:t>
      </w:r>
      <w:r>
        <w:rPr>
          <w:rFonts w:ascii="Gadugi" w:hAnsi="Gadugi" w:eastAsia="Gadugi" w:cs="Gadugi"/>
        </w:rPr>
        <w:t>ᎦᏛᎢ</w:t>
      </w:r>
      <w:r>
        <w:rPr>
          <w:rFonts w:ascii="Times New Roman" w:hAnsi="Times New Roman" w:eastAsia="Times New Roman" w:cs="Times New Roman"/>
        </w:rPr>
        <w:t xml:space="preserve"> </w:t>
      </w:r>
      <w:r>
        <w:rPr>
          <w:rFonts w:ascii="Gadugi" w:hAnsi="Gadugi" w:eastAsia="Gadugi" w:cs="Gadugi"/>
        </w:rPr>
        <w:t>ᏅᏓᏳᏁᎬ</w:t>
      </w:r>
      <w:r>
        <w:rPr>
          <w:rFonts w:ascii="Times New Roman" w:hAnsi="Times New Roman" w:eastAsia="Times New Roman" w:cs="Times New Roman"/>
        </w:rPr>
        <w:t xml:space="preserve"> </w:t>
      </w:r>
      <w:r>
        <w:rPr>
          <w:rFonts w:ascii="Gadugi" w:hAnsi="Gadugi" w:eastAsia="Gadugi" w:cs="Gadugi"/>
        </w:rPr>
        <w:t>ᎣᏍᏓᏯᏥ</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ᏅᏗᎦᏍᎪᎯ</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ᎢᏤᎵᎭ</w:t>
      </w:r>
      <w:r>
        <w:rPr>
          <w:rFonts w:ascii="Times New Roman" w:hAnsi="Times New Roman" w:eastAsia="Times New Roman" w:cs="Times New Roman"/>
        </w:rPr>
        <w:t xml:space="preserve"> </w:t>
      </w:r>
      <w:r>
        <w:rPr>
          <w:rFonts w:ascii="Gadugi" w:hAnsi="Gadugi" w:eastAsia="Gadugi" w:cs="Gadugi"/>
        </w:rPr>
        <w:t>ᎡᏏᎩᎵ</w:t>
      </w:r>
      <w:r>
        <w:rPr>
          <w:rFonts w:ascii="Times New Roman" w:hAnsi="Times New Roman" w:eastAsia="Times New Roman" w:cs="Times New Roman"/>
        </w:rPr>
        <w:t xml:space="preserve"> </w:t>
      </w:r>
      <w:r>
        <w:rPr>
          <w:rFonts w:ascii="Gadugi" w:hAnsi="Gadugi" w:eastAsia="Gadugi" w:cs="Gadugi"/>
        </w:rPr>
        <w:t>ᎤᎪᎲᎢ</w:t>
      </w:r>
      <w:r>
        <w:rPr>
          <w:rFonts w:ascii="Times New Roman" w:hAnsi="Times New Roman" w:eastAsia="Times New Roman" w:cs="Times New Roman"/>
        </w:rPr>
        <w:t xml:space="preserve"> </w:t>
      </w:r>
      <w:r>
        <w:rPr>
          <w:rFonts w:ascii="Gadugi" w:hAnsi="Gadugi" w:eastAsia="Gadugi" w:cs="Gadugi"/>
        </w:rPr>
        <w:t>ᎤᎵᏍᎬ</w:t>
      </w:r>
      <w:r>
        <w:rPr>
          <w:rFonts w:ascii="Times New Roman" w:hAnsi="Times New Roman" w:eastAsia="Times New Roman" w:cs="Times New Roman"/>
        </w:rPr>
        <w:t xml:space="preserve"> </w:t>
      </w:r>
      <w:r>
        <w:rPr>
          <w:rFonts w:ascii="Gadugi" w:hAnsi="Gadugi" w:eastAsia="Gadugi" w:cs="Gadugi"/>
        </w:rPr>
        <w:t>ᎢᎦᏓ</w:t>
      </w:r>
      <w:r>
        <w:rPr>
          <w:rFonts w:ascii="Times New Roman" w:hAnsi="Times New Roman" w:eastAsia="Times New Roman" w:cs="Times New Roman"/>
        </w:rPr>
        <w:t xml:space="preserve"> </w:t>
      </w:r>
      <w:r>
        <w:rPr>
          <w:rFonts w:ascii="Gadugi" w:hAnsi="Gadugi" w:eastAsia="Gadugi" w:cs="Gadugi"/>
        </w:rPr>
        <w:t>ᎤᏁᎸ</w:t>
      </w:r>
      <w:r>
        <w:rPr>
          <w:rFonts w:ascii="Times New Roman" w:hAnsi="Times New Roman" w:eastAsia="Times New Roman" w:cs="Times New Roman"/>
        </w:rPr>
        <w:t xml:space="preserve"> </w:t>
      </w:r>
      <w:r>
        <w:rPr>
          <w:rFonts w:ascii="Gadugi" w:hAnsi="Gadugi" w:eastAsia="Gadugi" w:cs="Gadugi"/>
        </w:rPr>
        <w:t>ᎤᎾᏓᏅᏘ</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ᎤᏁᎸ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144,000 </w:t>
      </w:r>
      <w:r>
        <w:rPr>
          <w:rFonts w:ascii="Gadugi" w:hAnsi="Gadugi" w:eastAsia="Gadugi" w:cs="Gadugi"/>
        </w:rPr>
        <w:t>ᎤᎾᏤᎵᎦ</w:t>
      </w:r>
      <w:r>
        <w:rPr>
          <w:rFonts w:ascii="Times New Roman" w:hAnsi="Times New Roman" w:eastAsia="Times New Roman" w:cs="Times New Roman"/>
        </w:rPr>
        <w:t xml:space="preserve"> </w:t>
      </w:r>
      <w:r>
        <w:rPr>
          <w:rFonts w:ascii="Gadugi" w:hAnsi="Gadugi" w:eastAsia="Gadugi" w:cs="Gadugi"/>
        </w:rPr>
        <w:t>ᎤᏁᎸ</w:t>
      </w:r>
      <w:r>
        <w:rPr>
          <w:rFonts w:ascii="Times New Roman" w:hAnsi="Times New Roman" w:eastAsia="Times New Roman" w:cs="Times New Roman"/>
        </w:rPr>
        <w:t xml:space="preserve"> </w:t>
      </w:r>
      <w:r>
        <w:rPr>
          <w:rFonts w:ascii="Gadugi" w:hAnsi="Gadugi" w:eastAsia="Gadugi" w:cs="Gadugi"/>
        </w:rPr>
        <w:t>ᎤᏂᏣᏘ</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ᎡᏏᎩᎵ</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ᎤᏟᎶᏍᏛ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ᎠᏂᏓᏡᎬ</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ᎤᏂᎪᎵᏰᎥ</w:t>
      </w:r>
      <w:r>
        <w:rPr>
          <w:rFonts w:ascii="Times New Roman" w:hAnsi="Times New Roman" w:eastAsia="Times New Roman" w:cs="Times New Roman"/>
        </w:rPr>
        <w:t xml:space="preserve"> </w:t>
      </w:r>
      <w:r>
        <w:rPr>
          <w:rFonts w:ascii="Gadugi" w:hAnsi="Gadugi" w:eastAsia="Gadugi" w:cs="Gadugi"/>
        </w:rPr>
        <w:t>ᎤᏂᎶᏒᎯ</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ᏥᎪᎵᏰᎥ</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ᎤᏙᎴᎰᏒᎯ</w:t>
      </w:r>
      <w:r>
        <w:rPr>
          <w:rFonts w:ascii="Times New Roman" w:hAnsi="Times New Roman" w:eastAsia="Times New Roman" w:cs="Times New Roman"/>
        </w:rPr>
        <w:t xml:space="preserve"> </w:t>
      </w:r>
      <w:r>
        <w:rPr>
          <w:rFonts w:ascii="Gadugi" w:hAnsi="Gadugi" w:eastAsia="Gadugi" w:cs="Gadugi"/>
        </w:rPr>
        <w:t>ᏗᎬᏩᎪᎵᏰᎥ</w:t>
      </w:r>
      <w:r>
        <w:rPr>
          <w:rFonts w:ascii="Times New Roman" w:hAnsi="Times New Roman" w:eastAsia="Times New Roman" w:cs="Times New Roman"/>
        </w:rPr>
        <w:t xml:space="preserve"> </w:t>
      </w:r>
      <w:r>
        <w:rPr>
          <w:rFonts w:ascii="Gadugi" w:hAnsi="Gadugi" w:eastAsia="Gadugi" w:cs="Gadugi"/>
        </w:rPr>
        <w:t>ᎤᏂᎷᏨᎭ</w:t>
      </w:r>
      <w:r>
        <w:rPr>
          <w:rFonts w:ascii="Times New Roman" w:hAnsi="Times New Roman" w:eastAsia="Times New Roman" w:cs="Times New Roman"/>
        </w:rPr>
        <w:t xml:space="preserve">. </w:t>
      </w:r>
      <w:r>
        <w:rPr>
          <w:rFonts w:ascii="Gadugi" w:hAnsi="Gadugi" w:eastAsia="Gadugi" w:cs="Gadugi"/>
        </w:rPr>
        <w:t>ᎡᏏᎩᎵ</w:t>
      </w:r>
      <w:r>
        <w:rPr>
          <w:rFonts w:ascii="Times New Roman" w:hAnsi="Times New Roman" w:eastAsia="Times New Roman" w:cs="Times New Roman"/>
        </w:rPr>
        <w:t xml:space="preserve"> </w:t>
      </w:r>
      <w:r>
        <w:rPr>
          <w:rFonts w:ascii="Gadugi" w:hAnsi="Gadugi" w:eastAsia="Gadugi" w:cs="Gadugi"/>
        </w:rPr>
        <w:t>ᎤᏟᎶᏍᏔᏅ</w:t>
      </w:r>
      <w:r>
        <w:rPr>
          <w:rFonts w:ascii="Times New Roman" w:hAnsi="Times New Roman" w:eastAsia="Times New Roman" w:cs="Times New Roman"/>
        </w:rPr>
        <w:t xml:space="preserve"> </w:t>
      </w:r>
      <w:r>
        <w:rPr>
          <w:rFonts w:ascii="Gadugi" w:hAnsi="Gadugi" w:eastAsia="Gadugi" w:cs="Gadugi"/>
        </w:rPr>
        <w:t>ᎤᎵᏍᎬ</w:t>
      </w:r>
      <w:r>
        <w:rPr>
          <w:rFonts w:ascii="Times New Roman" w:hAnsi="Times New Roman" w:eastAsia="Times New Roman" w:cs="Times New Roman"/>
        </w:rPr>
        <w:t xml:space="preserve"> </w:t>
      </w:r>
      <w:r>
        <w:rPr>
          <w:rFonts w:ascii="Gadugi" w:hAnsi="Gadugi" w:eastAsia="Gadugi" w:cs="Gadugi"/>
        </w:rPr>
        <w:t>ᎤᏩᏒᎢ</w:t>
      </w:r>
      <w:r>
        <w:rPr>
          <w:rFonts w:ascii="Times New Roman" w:hAnsi="Times New Roman" w:eastAsia="Times New Roman" w:cs="Times New Roman"/>
        </w:rPr>
        <w:t xml:space="preserve"> </w:t>
      </w:r>
      <w:r>
        <w:rPr>
          <w:rFonts w:ascii="Gadugi" w:hAnsi="Gadugi" w:eastAsia="Gadugi" w:cs="Gadugi"/>
        </w:rPr>
        <w:t>ᎤᏁᎸ</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ᎤᎾᏄᎪᏫᏒ</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ᎠᏥᏰᎸᎭ</w:t>
      </w:r>
      <w:r>
        <w:rPr>
          <w:rFonts w:ascii="Times New Roman" w:hAnsi="Times New Roman" w:eastAsia="Times New Roman" w:cs="Times New Roman"/>
        </w:rPr>
        <w:t xml:space="preserve"> </w:t>
      </w:r>
      <w:r>
        <w:rPr>
          <w:rFonts w:ascii="Gadugi" w:hAnsi="Gadugi" w:eastAsia="Gadugi" w:cs="Gadugi"/>
        </w:rPr>
        <w:t>ᎤᏟᎶᏍᏛ</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ᎤᏔᎲ</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ᎠᏃᎯᏳᎲᏍᎩ</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ᎤᏂᏴᏫ</w:t>
      </w:r>
      <w:r>
        <w:rPr>
          <w:rFonts w:ascii="Times New Roman" w:hAnsi="Times New Roman" w:eastAsia="Times New Roman" w:cs="Times New Roman"/>
        </w:rPr>
        <w:t xml:space="preserve"> </w:t>
      </w:r>
      <w:r>
        <w:rPr>
          <w:rFonts w:ascii="Gadugi" w:hAnsi="Gadugi" w:eastAsia="Gadugi" w:cs="Gadugi"/>
        </w:rPr>
        <w:t>ᎤᎾᏴᎵᏍᎪᎢ</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ᎤᏂᏔᎳᏚᏓᎸᎢ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ᏕᏂᎵᏍ</w:t>
      </w:r>
      <w:r>
        <w:rPr>
          <w:rFonts w:ascii="Times New Roman" w:hAnsi="Times New Roman" w:eastAsia="Times New Roman" w:cs="Times New Roman"/>
        </w:rPr>
        <w:t xml:space="preserve"> </w:t>
      </w:r>
      <w:r>
        <w:rPr>
          <w:rFonts w:ascii="Gadugi" w:hAnsi="Gadugi" w:eastAsia="Gadugi" w:cs="Gadugi"/>
        </w:rPr>
        <w:t>ᎠᏍᏆᏂᎪᏛ</w:t>
      </w:r>
      <w:r>
        <w:rPr>
          <w:rFonts w:ascii="Times New Roman" w:hAnsi="Times New Roman" w:eastAsia="Times New Roman" w:cs="Times New Roman"/>
        </w:rPr>
        <w:t xml:space="preserve"> </w:t>
      </w:r>
      <w:r>
        <w:rPr>
          <w:rFonts w:ascii="Gadugi" w:hAnsi="Gadugi" w:eastAsia="Gadugi" w:cs="Gadugi"/>
        </w:rPr>
        <w:t>ᏍᎪᎯ</w:t>
      </w:r>
      <w:r>
        <w:rPr>
          <w:rFonts w:ascii="Times New Roman" w:hAnsi="Times New Roman" w:eastAsia="Times New Roman" w:cs="Times New Roman"/>
        </w:rPr>
        <w:t xml:space="preserve"> 10 </w:t>
      </w:r>
      <w:r>
        <w:rPr>
          <w:rFonts w:ascii="Gadugi" w:hAnsi="Gadugi" w:eastAsia="Gadugi" w:cs="Gadugi"/>
        </w:rPr>
        <w:t>ᎠᏓᏁᎸ</w:t>
      </w:r>
      <w:r>
        <w:rPr>
          <w:rFonts w:ascii="Times New Roman" w:hAnsi="Times New Roman" w:eastAsia="Times New Roman" w:cs="Times New Roman"/>
        </w:rPr>
        <w:t xml:space="preserve"> </w:t>
      </w:r>
      <w:r>
        <w:rPr>
          <w:rFonts w:ascii="Gadugi" w:hAnsi="Gadugi" w:eastAsia="Gadugi" w:cs="Gadugi"/>
        </w:rPr>
        <w:t>ᎠᎵᏰᎵᎢ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ronîya Waḥiya Îsa Mesîh ya ku hatî vekirin, tenê berî ku dema ceribandinê biqede, tê vekirin.</w:t>
      </w:r>
    </w:p>
    <w:p>
      <w:pPr>
        <w:pStyle w:val="ArticleScripture"/>
        <w:jc w:val="left"/>
      </w:pPr>
      <w:r>
        <w:rPr>
          <w:rFonts w:ascii="Times New Roman" w:hAnsi="Times New Roman" w:eastAsia="Times New Roman" w:cs="Times New Roman"/>
        </w:rPr>
        <w:t>Na akaniambia, Usiyatie muhuri maneno ya unabii wa kitabu hiki, kwa maana wakati umekaribia. Yeye asiye haki, na aendelee kuwa asiye haki bado; naye aliye mchafu, na aendelee kuwa mchafu bado; na yeye aliye mwenye haki, na aendelee kuwa mwenye haki bado; naye aliye mtakatifu, na aendelee kuwa mtakatifu bado. Ufunuo 22:10, 11.</w:t>
      </w:r>
    </w:p>
    <w:p>
      <w:pPr>
        <w:pStyle w:val="ArticleBody"/>
        <w:jc w:val="left"/>
      </w:pPr>
      <w:r>
        <w:rPr>
          <w:rFonts w:ascii="Times New Roman" w:hAnsi="Times New Roman" w:eastAsia="Times New Roman" w:cs="Times New Roman"/>
        </w:rPr>
        <w:t>Mu verse ya ikumi na imwe, “tshiindi tshidi paabuipi” mbufikile kumpala menemene mua kusila kua tshikondo tshia ngenda wa bulelela; kiambote, Bukuumuka bua Yesu Kristu budi bujibununa pa tshitupa atshi, bwalu “tshiindi tshidi paabuipi.”</w:t>
      </w:r>
    </w:p>
    <w:p>
      <w:pPr>
        <w:pStyle w:val="ArticleScripture"/>
        <w:jc w:val="left"/>
      </w:pPr>
      <w:r>
        <w:rPr>
          <w:rFonts w:ascii="Times New Roman" w:hAnsi="Times New Roman" w:eastAsia="Times New Roman" w:cs="Times New Roman"/>
        </w:rPr>
        <w:t>Kusinukuka kwa Yesu Kristo, okukwa Mungu amuhe, kulolesya kwa basumba bakwe ifintu ifyo fikafikilishiwa bwangu; kabili alituma no kufilanga ku muli malaika wakwe ku mubomfi wakwe Yohane: uwapela ubunte ku mashiwi ya Mungu, no ku buunte bwa Yesu Kristo, na ku fintu fyonse ifyo amwene. Abarikiwa ni uyo usoma, na abo abomfwa amashiwi ya ubu buprofeti, no kusunga ifintu ifyalembwamo: pantu inshita ili pa kufika. Kusinukuka 1:1–3.</w:t>
      </w:r>
    </w:p>
    <w:p>
      <w:pPr>
        <w:pStyle w:val="ArticleBody"/>
        <w:jc w:val="left"/>
      </w:pPr>
      <w:r>
        <w:rPr>
          <w:rFonts w:ascii="Times New Roman" w:hAnsi="Times New Roman" w:eastAsia="Times New Roman" w:cs="Times New Roman"/>
        </w:rPr>
        <w:t>ئەزموون بۆ لائۆدیکیایی ئادڤێنتیزمی حەوتەمین ڕۆژ لە کاتی یاسای یەکشەممە دادەخرێت، و لە بەشی نۆی حەزقیەلدا ئادڤێنتیزم وەک ئۆرشەلیم نیشان دەدرێت. لەوێ، ئەوانەی کە بەهۆی قێزەونەکانی ئەنجامدراو لە خاکەکە و لە کڵێسادا هاوار دەکەن و دەگریەن، مۆر وەردەگرن. مۆرکردن لەو کاتەدا ڕوودەدات کە بایە ڕۆژهەڵاتییەکانی ئیسلام نەتەوەکان توڕە دەکەن، تەواو پێش ئەوەی ئەزموون دادەخرێت. لە بەشی هەشتی حەزقیەلدا، چوار نەوەی ئادڤێنتیزم کۆتایی پێدێت، لەگەڵ ئەوەی نەوەی چوارەم بە پێنج و بیست سەرکردە وەک هێما نیشان دراون کە بۆ خۆر کرنۆش دەبەن.</w:t>
      </w:r>
    </w:p>
    <w:p>
      <w:pPr>
        <w:pStyle w:val="ArticleBody"/>
        <w:jc w:val="left"/>
      </w:pPr>
      <w:r>
        <w:rPr>
          <w:rFonts w:ascii="Times New Roman" w:hAnsi="Times New Roman" w:eastAsia="Times New Roman" w:cs="Times New Roman"/>
        </w:rPr>
        <w:t>Ecihwebo ecohwererwe mu buryo bw’ikigereranyo umunsi umwe mbere y’itegeko rya Ku Cyumweru, cyangwa se hafi cyane mbere y’isozwa ry’igihe cy’igeragezwa nk’uko bigaragazwa na gatandatu, gatandatu, gatandatu.</w:t>
      </w:r>
    </w:p>
    <w:p>
      <w:pPr>
        <w:pStyle w:val="ArticleScripture"/>
        <w:jc w:val="left"/>
      </w:pPr>
      <w:r>
        <w:rPr>
          <w:rFonts w:ascii="Times New Roman" w:hAnsi="Times New Roman" w:eastAsia="Times New Roman" w:cs="Times New Roman"/>
        </w:rPr>
        <w:t>Nuko omwaka gwa mukaaga, mu mwezi ogwa mukaaga, ku lunaku olw’okutaano olw’omwezi, bwe nnali ntudde mu nnyumba yange, n’abakadde ba Yuda nga batudde mu maaso gange, omukono gwa Mukama Katonda ne gunzigwako eyo. Awo ne ndaba, era laba, ekifaananyi ng’endabika ey’omuliro: okuva ku ndabika y’ebiwato bye okudda wansi, omuliro; era okuva ku biwato bye okudda waggulu, ng’endabika ey’okumasamasa, ng’erangi ya amba. N’ayanjuluza ekifaananyi ky’omukono, n’ankwata ku lukufiira lw’enviiri z’omutwe gwange; omwoyo ne gunsitula wakati w’ensi n’eggulu, n’antwala mu kwolesebwa kwa Katonda e Yerusaalemi, ku luggi olw’omulyango ogw’omunda ogutunuulira obukiikakkono; awaali ekifo eky’ekifaananyi eky’obuggya, ekireeta obuggya. Era, laba, ekitiibwa kya Katonda wa Isiraeri kyaliyo, ng’okwolesebwa kwe nnalaba mu lusenyi. Ezeekyeri 8:1–4.</w:t>
      </w:r>
    </w:p>
    <w:p>
      <w:pPr>
        <w:pStyle w:val="ArticleBody"/>
        <w:jc w:val="left"/>
      </w:pPr>
      <w:r>
        <w:rPr>
          <w:rFonts w:ascii="Myanmar Text" w:hAnsi="Myanmar Text" w:eastAsia="Myanmar Text" w:cs="Myanmar Text"/>
        </w:rPr>
        <w:t>အနှစ်ခြောက်၊</w:t>
      </w:r>
      <w:r>
        <w:rPr>
          <w:rFonts w:ascii="Times New Roman" w:hAnsi="Times New Roman" w:eastAsia="Times New Roman" w:cs="Times New Roman"/>
        </w:rPr>
        <w:t xml:space="preserve"> </w:t>
      </w:r>
      <w:r>
        <w:rPr>
          <w:rFonts w:ascii="Myanmar Text" w:hAnsi="Myanmar Text" w:eastAsia="Myanmar Text" w:cs="Myanmar Text"/>
        </w:rPr>
        <w:t>လခြောက်နှင့်</w:t>
      </w:r>
      <w:r>
        <w:rPr>
          <w:rFonts w:ascii="Times New Roman" w:hAnsi="Times New Roman" w:eastAsia="Times New Roman" w:cs="Times New Roman"/>
        </w:rPr>
        <w:t xml:space="preserve"> </w:t>
      </w:r>
      <w:r>
        <w:rPr>
          <w:rFonts w:ascii="Myanmar Text" w:hAnsi="Myanmar Text" w:eastAsia="Myanmar Text" w:cs="Myanmar Text"/>
        </w:rPr>
        <w:t>ရက်ငါးရက်မြောက်ကာလ၏</w:t>
      </w:r>
      <w:r>
        <w:rPr>
          <w:rFonts w:ascii="Times New Roman" w:hAnsi="Times New Roman" w:eastAsia="Times New Roman" w:cs="Times New Roman"/>
        </w:rPr>
        <w:t xml:space="preserve"> </w:t>
      </w:r>
      <w:r>
        <w:rPr>
          <w:rFonts w:ascii="Myanmar Text" w:hAnsi="Myanmar Text" w:eastAsia="Myanmar Text" w:cs="Myanmar Text"/>
        </w:rPr>
        <w:t>ရူပါရုံသည်၊</w:t>
      </w:r>
      <w:r>
        <w:rPr>
          <w:rFonts w:ascii="Times New Roman" w:hAnsi="Times New Roman" w:eastAsia="Times New Roman" w:cs="Times New Roman"/>
        </w:rPr>
        <w:t xml:space="preserve"> </w:t>
      </w:r>
      <w:r>
        <w:rPr>
          <w:rFonts w:ascii="Myanmar Text" w:hAnsi="Myanmar Text" w:eastAsia="Myanmar Text" w:cs="Myanmar Text"/>
        </w:rPr>
        <w:t>လာအိုဒိကာ</w:t>
      </w:r>
      <w:r>
        <w:rPr>
          <w:rFonts w:ascii="Times New Roman" w:hAnsi="Times New Roman" w:eastAsia="Times New Roman" w:cs="Times New Roman"/>
        </w:rPr>
        <w:t xml:space="preserve"> </w:t>
      </w:r>
      <w:r>
        <w:rPr>
          <w:rFonts w:ascii="Myanmar Text" w:hAnsi="Myanmar Text" w:eastAsia="Myanmar Text" w:cs="Myanmar Text"/>
        </w:rPr>
        <w:t>အဒဗင်တစ်ဝါဒအတွက်</w:t>
      </w:r>
      <w:r>
        <w:rPr>
          <w:rFonts w:ascii="Times New Roman" w:hAnsi="Times New Roman" w:eastAsia="Times New Roman" w:cs="Times New Roman"/>
        </w:rPr>
        <w:t xml:space="preserve"> </w:t>
      </w:r>
      <w:r>
        <w:rPr>
          <w:rFonts w:ascii="Myanmar Text" w:hAnsi="Myanmar Text" w:eastAsia="Myanmar Text" w:cs="Myanmar Text"/>
        </w:rPr>
        <w:t>စမ်းသပ်ကာလ</w:t>
      </w:r>
      <w:r>
        <w:rPr>
          <w:rFonts w:ascii="Times New Roman" w:hAnsi="Times New Roman" w:eastAsia="Times New Roman" w:cs="Times New Roman"/>
        </w:rPr>
        <w:t xml:space="preserve"> </w:t>
      </w:r>
      <w:r>
        <w:rPr>
          <w:rFonts w:ascii="Myanmar Text" w:hAnsi="Myanmar Text" w:eastAsia="Myanmar Text" w:cs="Myanmar Text"/>
        </w:rPr>
        <w:t>ပိတ်သိမ်းသည့်အချိန်၊</w:t>
      </w:r>
      <w:r>
        <w:rPr>
          <w:rFonts w:ascii="Times New Roman" w:hAnsi="Times New Roman" w:eastAsia="Times New Roman" w:cs="Times New Roman"/>
        </w:rPr>
        <w:t xml:space="preserve"> </w:t>
      </w:r>
      <w:r>
        <w:rPr>
          <w:rFonts w:ascii="Myanmar Text" w:hAnsi="Myanmar Text" w:eastAsia="Myanmar Text" w:cs="Myanmar Text"/>
        </w:rPr>
        <w:t>တနင်္ဂနွေနေ့ဥပဒေ၏</w:t>
      </w:r>
      <w:r>
        <w:rPr>
          <w:rFonts w:ascii="Times New Roman" w:hAnsi="Times New Roman" w:eastAsia="Times New Roman" w:cs="Times New Roman"/>
        </w:rPr>
        <w:t xml:space="preserve"> </w:t>
      </w:r>
      <w:r>
        <w:rPr>
          <w:rFonts w:ascii="Myanmar Text" w:hAnsi="Myanmar Text" w:eastAsia="Myanmar Text" w:cs="Myanmar Text"/>
        </w:rPr>
        <w:t>သင်္ကေတဖြစ်သော</w:t>
      </w:r>
      <w:r>
        <w:rPr>
          <w:rFonts w:ascii="Times New Roman" w:hAnsi="Times New Roman" w:eastAsia="Times New Roman" w:cs="Times New Roman"/>
        </w:rPr>
        <w:t xml:space="preserve"> “666” </w:t>
      </w:r>
      <w:r>
        <w:rPr>
          <w:rFonts w:ascii="Myanmar Text" w:hAnsi="Myanmar Text" w:eastAsia="Myanmar Text" w:cs="Myanmar Text"/>
        </w:rPr>
        <w:t>မတိုင်မီ</w:t>
      </w:r>
      <w:r>
        <w:rPr>
          <w:rFonts w:ascii="Times New Roman" w:hAnsi="Times New Roman" w:eastAsia="Times New Roman" w:cs="Times New Roman"/>
        </w:rPr>
        <w:t xml:space="preserve"> </w:t>
      </w:r>
      <w:r>
        <w:rPr>
          <w:rFonts w:ascii="Myanmar Text" w:hAnsi="Myanmar Text" w:eastAsia="Myanmar Text" w:cs="Myanmar Text"/>
        </w:rPr>
        <w:t>အနည်းငယ်အချိန်က</w:t>
      </w:r>
      <w:r>
        <w:rPr>
          <w:rFonts w:ascii="Times New Roman" w:hAnsi="Times New Roman" w:eastAsia="Times New Roman" w:cs="Times New Roman"/>
        </w:rPr>
        <w:t xml:space="preserve"> </w:t>
      </w:r>
      <w:r>
        <w:rPr>
          <w:rFonts w:ascii="Myanmar Text" w:hAnsi="Myanmar Text" w:eastAsia="Myanmar Text" w:cs="Myanmar Text"/>
        </w:rPr>
        <w:t>ရောက်လာခဲ့သည်။</w:t>
      </w:r>
      <w:r>
        <w:rPr>
          <w:rFonts w:ascii="Times New Roman" w:hAnsi="Times New Roman" w:eastAsia="Times New Roman" w:cs="Times New Roman"/>
        </w:rPr>
        <w:t xml:space="preserve"> </w:t>
      </w:r>
      <w:r>
        <w:rPr>
          <w:rFonts w:ascii="Myanmar Text" w:hAnsi="Myanmar Text" w:eastAsia="Myanmar Text" w:cs="Myanmar Text"/>
        </w:rPr>
        <w:t>ထိုရူပါရုံသည်</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လွင်ပြင်၌</w:t>
      </w:r>
      <w:r>
        <w:rPr>
          <w:rFonts w:ascii="Times New Roman" w:hAnsi="Times New Roman" w:eastAsia="Times New Roman" w:cs="Times New Roman"/>
        </w:rPr>
        <w:t xml:space="preserve"> </w:t>
      </w:r>
      <w:r>
        <w:rPr>
          <w:rFonts w:ascii="Myanmar Text" w:hAnsi="Myanmar Text" w:eastAsia="Myanmar Text" w:cs="Myanmar Text"/>
        </w:rPr>
        <w:t>မြင်ခဲ့သော</w:t>
      </w:r>
      <w:r>
        <w:rPr>
          <w:rFonts w:ascii="Times New Roman" w:hAnsi="Times New Roman" w:eastAsia="Times New Roman" w:cs="Times New Roman"/>
        </w:rPr>
        <w:t xml:space="preserve"> </w:t>
      </w:r>
      <w:r>
        <w:rPr>
          <w:rFonts w:ascii="Myanmar Text" w:hAnsi="Myanmar Text" w:eastAsia="Myanmar Text" w:cs="Myanmar Text"/>
        </w:rPr>
        <w:t>ရူပါရုံနှင့်အညီ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လွင်ပြင်၌</w:t>
      </w:r>
      <w:r>
        <w:rPr>
          <w:rFonts w:ascii="Times New Roman" w:hAnsi="Times New Roman" w:eastAsia="Times New Roman" w:cs="Times New Roman"/>
        </w:rPr>
        <w:t xml:space="preserve"> </w:t>
      </w:r>
      <w:r>
        <w:rPr>
          <w:rFonts w:ascii="Myanmar Text" w:hAnsi="Myanmar Text" w:eastAsia="Myanmar Text" w:cs="Myanmar Text"/>
        </w:rPr>
        <w:t>မြင်ခဲ့သော</w:t>
      </w:r>
      <w:r>
        <w:rPr>
          <w:rFonts w:ascii="Times New Roman" w:hAnsi="Times New Roman" w:eastAsia="Times New Roman" w:cs="Times New Roman"/>
        </w:rPr>
        <w:t xml:space="preserve"> </w:t>
      </w:r>
      <w:r>
        <w:rPr>
          <w:rFonts w:ascii="Myanmar Text" w:hAnsi="Myanmar Text" w:eastAsia="Myanmar Text" w:cs="Myanmar Text"/>
        </w:rPr>
        <w:t>ရူပါရုံကို</w:t>
      </w:r>
      <w:r>
        <w:rPr>
          <w:rFonts w:ascii="Times New Roman" w:hAnsi="Times New Roman" w:eastAsia="Times New Roman" w:cs="Times New Roman"/>
        </w:rPr>
        <w:t xml:space="preserve"> </w:t>
      </w:r>
      <w:r>
        <w:rPr>
          <w:rFonts w:ascii="Myanmar Text" w:hAnsi="Myanmar Text" w:eastAsia="Myanmar Text" w:cs="Myanmar Text"/>
        </w:rPr>
        <w:t>အစောပိုင်းတွင်၊</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တွေ့ရသည်။</w:t>
      </w:r>
    </w:p>
    <w:p>
      <w:pPr>
        <w:pStyle w:val="ArticleScripture"/>
        <w:jc w:val="left"/>
      </w:pPr>
      <w:r>
        <w:rPr>
          <w:rFonts w:ascii="Times New Roman" w:hAnsi="Times New Roman" w:eastAsia="Times New Roman" w:cs="Times New Roman"/>
        </w:rPr>
        <w:t>Basi niimukile, nikatoka kwenda bondeni; na tazama, utukufu wa Bwana ulikuwa umesimama huko, kama ule utukufu niliouona karibu na mto Kebari; nami nikaanguka kifudifudi. Ezekieli 3:23.</w:t>
      </w:r>
    </w:p>
    <w:p>
      <w:pPr>
        <w:pStyle w:val="ArticleBody"/>
        <w:jc w:val="left"/>
      </w:pPr>
      <w:r>
        <w:rPr>
          <w:rFonts w:ascii="Times New Roman" w:hAnsi="Times New Roman" w:eastAsia="Times New Roman" w:cs="Times New Roman"/>
        </w:rPr>
        <w:t>Dîtina “deştê”, ya ku dîtina sala şeşemîn, mehê şeşemîn û roja pêncemîn bû, ew dîtina ku Hêzqiyêl berê li ser çemê Kebar dîtibû.</w:t>
      </w:r>
    </w:p>
    <w:p>
      <w:pPr>
        <w:pStyle w:val="ArticleScripture"/>
        <w:jc w:val="left"/>
      </w:pPr>
      <w:r>
        <w:rPr>
          <w:rFonts w:ascii="Times New Roman" w:hAnsi="Times New Roman" w:eastAsia="Times New Roman" w:cs="Times New Roman"/>
        </w:rPr>
        <w:t>Mu mwaka gwa makumi gasatu, mu mwezi gwa kane, ku itariki ya gatano y’uwo mwezi, igihe nari ndi hagati y’abanyagezwe ku ruzi rwa Kebari, ijuru ryaruguruwe, mbona amabonekerwa y’Imana. Ezekiyeli 1:1.</w:t>
      </w:r>
    </w:p>
    <w:p>
      <w:pPr>
        <w:pStyle w:val="ArticleBody"/>
        <w:jc w:val="left"/>
      </w:pPr>
      <w:r>
        <w:rPr>
          <w:rFonts w:ascii="Times New Roman" w:hAnsi="Times New Roman" w:eastAsia="Times New Roman" w:cs="Times New Roman"/>
        </w:rPr>
        <w:t>“Maono ya Mungu” ambayo Ezekieli “aliona” kando ya mto Kebari, yalikuwa ni maono ya uwanda, ambayo pia yalikuwa maono ya Ezekieli sura ya nane hadi ya kumi na moja. Maono hayo yaliwasilishwa katika muktadha wa Ezekieli kutazama ndani ya patakatifu, ambamo ndipo maono ya kioo cha kutazamia ya “marah” ya sura ya kumi yanatimizwa. Ezekieli anawawakilisha wale wanaoshiriki nuru ya kinabii ing’aayo kutoka Patakatifu Zaidi, wakati Ufunuo wa Yesu Kristo unapoletwa kabla tu ya kufungwa kwa muda wa rehema.</w:t>
      </w:r>
    </w:p>
    <w:p>
      <w:pPr>
        <w:pStyle w:val="ArticleBody"/>
        <w:jc w:val="left"/>
      </w:pPr>
      <w:r>
        <w:rPr>
          <w:rFonts w:ascii="Times New Roman" w:hAnsi="Times New Roman" w:eastAsia="Times New Roman" w:cs="Times New Roman"/>
        </w:rPr>
        <w:t>Bwe tukamenya omurongo gwa Yubili ogwa kabaka Yosiya, ogutandikira ku Kiyitibwa ky’Okuyitako ne gukoma nga October 22, tuba tumenya akabonero k’embaga ez’omu ttoggo n’embaga ez’omu kkubo, nga bwe zitegekeddwa mu Ebyabaleevi abiri mu ssatu. Eyo embaga ez’omu ttoggo n’ez’omu kkubo zitegekeddwa nga buli emu erina ennyiriri abiri mu bbiri, nga bwe kiri nti obuweereza bwa Ezeekyeri bwamala emyaka amakumi abiri mu bbiri. Okukwataganya Ezeekyeri mu mwaka ogw’amasatu ogw’omurongo gwa Yubili kikkiriza okuzaalibwa kwa Ezeekyeri okukwatagana n’okudda obuggya kwa Yosiya. Singa yali wa myaka amakumi asatu mu mwaka ogw’amasatu ogw’enzirukanya ya Yubili, kale Ezeekyeri yandizaaliddwa mu kiseera ky’okulongoosebwa kwa Yosiya.</w:t>
      </w:r>
    </w:p>
    <w:p>
      <w:pPr>
        <w:pStyle w:val="ArticleBody"/>
        <w:jc w:val="left"/>
      </w:pPr>
      <w:r>
        <w:rPr>
          <w:rFonts w:ascii="Times New Roman" w:hAnsi="Times New Roman" w:eastAsia="Times New Roman" w:cs="Times New Roman"/>
        </w:rPr>
        <w:t>حزقیەل نیشانەی ئەوانەیە کە بە باوەڕ دەچنە ناو شوێنی پیرۆزترین. کاتێک لەوێن، ئەوان ئەو چەرخانانە دەبینن کە لە ناو چەرخاناندان، کە نیشانەی یاریی ئاڵۆزی کارلێکە مرۆیییەکانە. وەک یۆحەنا لە ئاشکرابوون، بەشی دەیەمدا، حزقیەل میلەرییەکان نیشان دەدات، بەڵام بە شێوەیەکی ڕاستەوخۆتر سەد و چل و چوار هەزارەکە. هاوتایەتیی پێشبینیی کاتیی سێ سەد و نەوەد و یەک ساڵ و پانزە ڕۆژی ئەو، دادوەریی کۆتایی لاودیکەیی ئەدڤێنتیزم لەگەڵ وێرانکردنی ئۆرشەلیم ڕوون دەکاتەوە، و ئەلغازەی سی و هەشت و چل لەخۆ دەگرێت.</w:t>
      </w:r>
    </w:p>
    <w:p>
      <w:pPr>
        <w:pStyle w:val="ArticleBody"/>
        <w:jc w:val="left"/>
      </w:pPr>
      <w:r>
        <w:rPr>
          <w:rFonts w:ascii="Times New Roman" w:hAnsi="Times New Roman" w:eastAsia="Times New Roman" w:cs="Times New Roman"/>
        </w:rPr>
        <w:t>Kiliimo kia kule kulumba myaka mia ina na thelathini.</w:t>
      </w:r>
    </w:p>
    <w:p>
      <w:pPr>
        <w:pStyle w:val="ArticleBody"/>
        <w:jc w:val="left"/>
      </w:pPr>
      <w:r>
        <w:rPr>
          <w:rFonts w:ascii="Times New Roman" w:hAnsi="Times New Roman" w:eastAsia="Times New Roman" w:cs="Times New Roman"/>
        </w:rPr>
        <w:t>Ew heyama çar salî dihewîne ku bi 1333 heta 1337, 1449 heta 1453 û 1840 heta 1844 tê nîşandan.</w:t>
      </w:r>
    </w:p>
    <w:p>
      <w:pPr>
        <w:pStyle w:val="ArticleBody"/>
        <w:jc w:val="left"/>
      </w:pPr>
      <w:r>
        <w:rPr>
          <w:rFonts w:ascii="Times New Roman" w:hAnsi="Times New Roman" w:eastAsia="Times New Roman" w:cs="Times New Roman"/>
        </w:rPr>
        <w:t>Em vê mijara xwe ya li ser vê mijarê ya herî girîng di gotara pêş de dest pê bikin.</w:t>
      </w:r>
    </w:p>
    <w:p>
      <w:pPr>
        <w:pStyle w:val="ArticleScripture"/>
        <w:jc w:val="left"/>
      </w:pPr>
      <w:r>
        <w:rPr>
          <w:rFonts w:ascii="Times New Roman" w:hAnsi="Times New Roman" w:eastAsia="Times New Roman" w:cs="Times New Roman"/>
        </w:rPr>
        <w:t>“Ibyo yeretswe Yesaya, Ezekiyeli, na Yohana, tubonamwo ukuntu ijuru rifatanye cane n’ibiba biriko biraba kw’isi n’ukuntu Imana yitwararika cane abayihemukira.” Testimonies, volume 5, 753.</w:t>
      </w:r>
    </w:p>
    <w:p>
      <w:pPr>
        <w:pStyle w:val="ArticleScripture"/>
        <w:jc w:val="left"/>
      </w:pPr>
      <w:r>
        <w:rPr>
          <w:rFonts w:ascii="Times New Roman" w:hAnsi="Times New Roman" w:eastAsia="Times New Roman" w:cs="Times New Roman"/>
        </w:rPr>
        <w:t>Kristo Yeye Mwenyewe alikuwa Bwana wa hekalu. Atakapoondoka humo, utukufu wake ungeondoka—utukufu ule uliowahi kuonekana katika Patakatifu pa Patakatifu juu ya kiti cha rehema, mahali ambapo kuhani mkuu aliingia mara moja tu kwa mwaka, katika siku ile kuu ya upatanisho, akiwa na damu ya dhabihu iliyochinjwa (mfano wa damu ya Mwana wa Mungu iliyomwagika kwa ajili ya dhambi za ulimwengu), naye akaimwaga juu ya madhabahu. Huyu alikuwa Shekina, maskani inayoonekana ya Yehova.</w:t>
      </w:r>
    </w:p>
    <w:p>
      <w:pPr>
        <w:pStyle w:val="ArticleScripture"/>
        <w:jc w:val="left"/>
      </w:pPr>
      <w:r>
        <w:rPr>
          <w:rFonts w:ascii="Times New Roman" w:hAnsi="Times New Roman" w:eastAsia="Times New Roman" w:cs="Times New Roman"/>
        </w:rPr>
        <w:t>“Usembi ono ni wo gwabonisibwe Yesaya, obu abugamba nti, ‘Mu mwaka kabaka Uziya gwe yafaamu, nalaba era Mukama ng’atudde ku ntebe ey’obwakabaka, engulumivu era eyagulumizibwa; era ekitambaala kye ne kijjuza yeekaalu’ [Isaaya 6:1–8 yagattibwamu].” The Seventh-day Adventist Bible Commentary, voliyumu 4, 1139.</w:t>
      </w:r>
    </w:p>
    <w:p>
      <w:pPr>
        <w:pStyle w:val="ArticleScripture"/>
        <w:jc w:val="left"/>
      </w:pPr>
      <w:r>
        <w:rPr>
          <w:rFonts w:ascii="Times New Roman" w:hAnsi="Times New Roman" w:eastAsia="Times New Roman" w:cs="Times New Roman"/>
        </w:rPr>
        <w:t>“Kuteso kyahairwe Isaya nikyerekana embeera y’abantu ba Ruhanga omu biro by’enkomerero. Bahaibwe omugisha kubona n’okwikiriza omulimo ogurikukorwa omu ahera y’omu iguru. ‘N’urusengye rwa Ruhanga rwakingurirwa omu iguru, kandi omu rusengye rwe habonwamu eshanduuko y’endagaano ye.’ Ku barikureeba n’okwikiriza omu Ahera Aharikukira Ahera, kandi bakareeba omulimo gwa Kristo omu ahera y’omu iguru, bakimanya ngu ni abantu b’emimwa etari eshemeire,—abantu ab’emimwa yaabo emirundi mingi egambire ebitali by’omugasho, kandi abataratongoize obusobozi bwabo n’okubukoresa ahabw’ekitiinisa kya Ruhanga. N’ahabw’ekyo nibabaasa kwiheba ku barikugeranisa obunafu bwabo n’obutahikire bwabo n’obushemeza n’oburungi bw’empisa y’ekitiinisa eya Kristo. Kwonka ku baraabe, nka Isaya, baikiriza okuhabwa ekirikumara omutima Mukama arikugamba ngu kigireho, ku baraabe bacureeza emyoyo yaabo omu maisho ga Ruhanga, hariho amatsiko ahabwabo. Omu iguru haruguru y’entebe y’obukama hariho omutego gw’endagaano, kandi omulimo ogwakoreirwe Isaya gukorwe omuri bo. Ruhanga aryetaba amasabi agarikuruga omu mutima ogucwekyereirwe.”</w:t>
      </w:r>
    </w:p>
    <w:p>
      <w:pPr>
        <w:pStyle w:val="ArticleScripture"/>
        <w:jc w:val="left"/>
      </w:pPr>
      <w:r>
        <w:rPr>
          <w:rFonts w:ascii="Times New Roman" w:hAnsi="Times New Roman" w:eastAsia="Times New Roman" w:cs="Times New Roman"/>
        </w:rPr>
        <w:t>“Kasembulika ka mulimu munene wa nzila eyi ya kukumbatila mapopelo pamo ku likuta lya mu zulu; pakuti mushili ukazuzwe na lukumo lwa Mfumu. Elo muntu nansha umo akaye kwikala na moyo wa kutina pa kumona bubi bwatampa kutwala panshi no kumvwa malyashi afuma ku milomo ya bulema. Apo mampa a mudima ayikala mu ndanda ukulwa na bantu ba Mulimu; apo Satana akakusanya mampa akwe ku nkondo ya kulekelesha inene, kabili amaka yakwe yakamoneka ukuba makulu ne ya kufwisha umutima, ukumona bwino lukumo lwa buMulimu, icilao icatumbulwa no kusumbulwa, icafimbilwa na mutende wa bulayo, cikapela ukupembela, ukushininkishiwa, no mutende.” Review and Herald, December 22, 1896.</w:t>
      </w:r>
    </w:p>
    <w:p>
      <w:pPr>
        <w:pStyle w:val="ArticleScripture"/>
        <w:jc w:val="left"/>
      </w:pPr>
      <w:r>
        <w:rPr>
          <w:rFonts w:ascii="Times New Roman" w:hAnsi="Times New Roman" w:eastAsia="Times New Roman" w:cs="Times New Roman"/>
        </w:rPr>
        <w:t>“Kebār mto wa lwizi, Ezekieli aalolikile kisulisuli kyakala kya kufuma ku kaskazini, ‘ibingu ikulu, no mulilo ukewingilanga mwine, no bwela bwali bukizingulukile, ne mukachi mwakwe mwali kifwani kya kahawia ya amberi.’ Mavwilwa mazhinji, akaselangana gakaingila mwibumba limwi, gakasezangigwa na bintu bine ebyumi. Kungulu lya byonse ebi ‘kwali kifwani kya ntebe ya bwami, nga kifumo kya ibwe lya safiro: ne pa kifwani kya ntebe ya bwami pakali kifwani nga kifumo kya muntu kungulu yakwe.’ ‘Ne mu makerubi mwakalabikile kifumo kya kuboko kwa muntu mwiulu mwamapapa gabo.’ Ezekieli 1:4, 26; 10:8. Mavwilwa ayo gakali gagumu sana mu ntobelo yakwe, pakutala kwa ntanshi gakabonangika nga ali mu kavulungano; lelo gakasezanga mu bwandani ubupwilapwi. Bantu ba mwiyulu, abakasangwiibwe no kutungwikwa no kuboko obuli mwishi mwa mapapa ga makerubi, bakakankamizanga aya mavwilwa; kungulu kwabo, pa ntebe ya bwami ya safiro, pakali Uyo wa Muyayaya; ne kukizinguluka ntebe ya bwami kwali umukolamfula, akabonero ka luse lwa Bulesa.</w:t>
      </w:r>
    </w:p>
    <w:p>
      <w:pPr>
        <w:pStyle w:val="ArticleScripture"/>
        <w:jc w:val="left"/>
      </w:pPr>
      <w:r>
        <w:rPr>
          <w:rFonts w:ascii="Times New Roman" w:hAnsi="Times New Roman" w:eastAsia="Times New Roman" w:cs="Times New Roman"/>
        </w:rPr>
        <w:t>“Ngokufana lokuthi izinkimbinkimbi ezinjengamavili zazingaphansi kokuholwa kwesandla esasingaphansi kwamaphiko amakherubi, ngokunjalo lokudlaleka okuyinkimbinkimbi kwezehlakalo zabantu kungaphansi kokulawula kukaNkulunkulu. Phakathi kombango lomsindo wezizwe, Yena ohlezi ngaphezu kwamakherubi ulokhu esaqondisa indaba zomhlaba.</w:t>
      </w:r>
    </w:p>
    <w:p>
      <w:pPr>
        <w:pStyle w:val="ArticleScripture"/>
        <w:jc w:val="left"/>
      </w:pPr>
      <w:r>
        <w:rPr>
          <w:rFonts w:ascii="Times New Roman" w:hAnsi="Times New Roman" w:eastAsia="Times New Roman" w:cs="Times New Roman"/>
        </w:rPr>
        <w:t>“Adanga ya mahanga ayo, limwe panyuma ya likwavo, gaikalile mu kimye kyago na mu cifulo cago ico capelwa kuli go, ukwikala ubunte ubwabula ukwishiba pa cine co ubwine cintu ico bene tabaishibe ubupilibulo bwaco, cilalanda kuli ifwe. Kuli ishambo lyonse na kuli umuntu onse uwa lelo, Lesa alipele cifulo mu kupanga Kwakwe ukukalamba. Lelo abantu na mahanga balepiminwa no muteyi wa kupiminishishako mu kuboko kwa Uyo uushipusha nangu limo. Bonse, ku kusala kwabo bene, baledecida impela yabo; kabili Lesa alefyalula fyonse ukuti ifilonganino Fyakwe fifyalikwe.”</w:t>
      </w:r>
    </w:p>
    <w:p>
      <w:pPr>
        <w:pStyle w:val="ArticleScripture"/>
        <w:jc w:val="left"/>
      </w:pPr>
      <w:r>
        <w:rPr>
          <w:rFonts w:ascii="Times New Roman" w:hAnsi="Times New Roman" w:eastAsia="Times New Roman" w:cs="Times New Roman"/>
        </w:rPr>
        <w:t>“Sezghi nalakpa I AM Asina Aigi Wahar-da marks toukhiba phibam, anouba chain-da link amasung link khudingmak punna apunbagi mapanda, matamgi matungdagi leiriba eternity-da amasung lakpagi eternity-da phaoba, eigi matam asida eikhoina chahigi procession-da kari phibamda leiri haibadu amasung lakpagi matamda kari thokpa yabra haibadu eikhoida hairi. Prophecy-na houjik phaoba thokpa yabagi maramda haikhiba pumnamak history-gi lamyan puthokpagi page-singda trace toukhrabani, aduga houjik matungda lakpa yaba pumnamak makhoigi order-da mapung phana mapungphaba oigadabani haibasi eikhoina ningshing-u.”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آیهٔ چهلِ پنهان - شمارهٔ بیست</dc:title>
  <dc:subject>ਮੁਸੀਬਤ ਦਾ ਦੂਜਾ ਸੰਕਟ — ਭਾਗ ਸੱਤ — ਹਿਜ਼ਕੀਏਲ</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