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Nambala ya Kwanza</w:t>
      </w:r>
    </w:p>
    <w:p>
      <w:pPr>
        <w:pStyle w:val="ArticleSubtitle"/>
        <w:jc w:val="left"/>
      </w:pPr>
      <w:r>
        <w:rPr>
          <w:rFonts w:ascii="Arial" w:hAnsi="Arial" w:eastAsia="Arial" w:cs="Arial"/>
        </w:rPr>
        <w:t>Kuhebera Amazima y’Igihe Kiriho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“Mu Matujilo mu na bintu bimwe bya kukoma kuvisumina, ne byovyo, nge muvi wa Petro, bantu babula kusoma ne batatekelela bayikokotela ku lubilo lwabo bene. Mu bumi buno, twingakakalwa kulumbulula mana a cipande conse ca Matujilo; lelo takwaba mpapulo sha mfuma sha cine ca kupanga ifyo cingafimbwa mu cakumfwika. Ilyo inshita ikesa, mu kulangilila kwa Lesa, iya kuti isonde lyayeshiwa pa cine ca iyo nshita, amano yakatendekeshewa na Mupashi wakwe ukulondolola Matujilo, nangu no kufunga ne no kupepa, mpaka ulupapulo lumo ne lumo lwasangwa no kukonkana, no kulundwa mu mukololo wapwililika. Icishinka conse icikosekesha apo pene ku lupulukilo lwa myeo cikapangwa ukuba palwalala nganshi, pakuti takuli nangu cimo icingalufyanya nangu ukwenda mu mfifi.”</w:t>
      </w:r>
    </w:p>
    <w:p>
      <w:pPr>
        <w:pStyle w:val="ArticleScripture"/>
        <w:jc w:val="left"/>
      </w:pPr>
      <w:r>
        <w:rPr>
          <w:rFonts w:ascii="Times New Roman" w:hAnsi="Times New Roman" w:eastAsia="Times New Roman" w:cs="Times New Roman"/>
        </w:rPr>
        <w:t>“Tuko twakwatele ku lukonkano lwa buprofeti, ukine wa bushiku bwetu bwamonekene patoka ne kulondololwa bwino. Tuli na mulandu pa mapalo ayo twasekelela, ne pa lubuto lwa kumwekesha lulu lusemene pa nshila yesu. Abo abaikele mu nkulo sha kale nabo bali na mulandu pa lubuto lwalyebalelwo ukumwekesha. Amatontonkanyo yabo yasalwike pa ntanshi sha Malembo ishapusene, ishabaesheleshe. Lelo tabaumvwile amawine ayo ifwe twumvwa. Tabali na mulandu pa lubuto lwo tabali nalwo. Bali na Bbaibolo, nga fwe twaba nalyo; lelo inshita ya kusokololwa kwa kwine kwa pa mushilo, mu kulandana ne byakulekelesha mu lyashi lya pano nsi, ni mu nkulo sha kulekelesha ishikala pa nsi.</w:t>
      </w:r>
    </w:p>
    <w:p>
      <w:pPr>
        <w:pStyle w:val="ArticleScripture"/>
        <w:jc w:val="left"/>
      </w:pPr>
      <w:r>
        <w:rPr>
          <w:rFonts w:ascii="Times New Roman" w:hAnsi="Times New Roman" w:eastAsia="Times New Roman" w:cs="Times New Roman"/>
        </w:rPr>
        <w:t>“Eby’ukuri bwihariye bwahujwe n’imimerere y’ibihe by’abasekuruza uko byagiye bibaho. Ukuri kw’iki gihe, ari ko kigerageza abantu b’iki gisekuru, ntikwari ikigeragezo ku bantu b’ibisekuru byo kera cyane. Iyo umucyo utumurikira none werekeye Isabato y’itegeko rya kane uza guhabwa ibisekuru byo mu gihe cyahise, Imana yari kubabaza uwo mucyoho.” Testimonies, volume 2, 692, 693.</w:t>
      </w:r>
    </w:p>
    <w:p>
      <w:pPr>
        <w:pStyle w:val="ArticleHeading"/>
        <w:jc w:val="left"/>
      </w:pPr>
      <w:r>
        <w:rPr>
          <w:rFonts w:ascii="Arial" w:hAnsi="Arial" w:eastAsia="Arial" w:cs="Arial"/>
        </w:rPr>
        <w:t>Ekipya n’Ekikadde</w:t>
      </w:r>
    </w:p>
    <w:p>
      <w:pPr>
        <w:pStyle w:val="ArticleScripture"/>
        <w:jc w:val="left"/>
      </w:pPr>
      <w:r>
        <w:rPr>
          <w:rFonts w:ascii="Times New Roman" w:hAnsi="Times New Roman" w:eastAsia="Times New Roman" w:cs="Times New Roman"/>
        </w:rPr>
        <w:t>“Mu mirembe yonse haba n’okweyongera okupya okw’amazima, obutumwa bwa Ruhanga eri abantu b’omulembe ogwo. Amazima aga ira goona ga mugaso omukuru; amazima amapya tigayemaliraho gagonyini, baitu n’okubandururwa kwago. Kiri obu amazima aga ira gategerwa niho tusobora kumanya amazima amapya. Kristo obu yayenda kubikulira abeegi be amazima ag’okuzooka kwe, yatandikira ‘hali Musa n’abarangi boona’ kandi ‘yabanyonyoraho omu Byahandiikirwe byona ebigambo ebimukwataho.’ Luka 24:27. Baitu ni musana ogwaka omu kubandururwa okupya okw’amazima ni gwo guha ekitiinisa ago aga ira. Oyo ayanga rundi arekaho amapya, mazima tali na ago aga ira. Gariwe gafeerwa amaani gaago ag’obwomeezi kandi gahinduka buryo bukafiire obw’obusa.”</w:t>
      </w:r>
    </w:p>
    <w:p>
      <w:pPr>
        <w:pStyle w:val="ArticleScripture"/>
        <w:jc w:val="left"/>
      </w:pPr>
      <w:r>
        <w:rPr>
          <w:rFonts w:ascii="Times New Roman" w:hAnsi="Times New Roman" w:eastAsia="Times New Roman" w:cs="Times New Roman"/>
        </w:rPr>
        <w:t>“Ku na va va vulavula leswaku va pfumela ni ku dyondzisa ntiyiso wa Testamente ya Khale, kasi va ala leyi ya Testamente Leyintshwa. Kambe hi ku ala ku amukela tidyondzo ta Kreste, va kombisa leswaku a va pfumeli leswi vatatana ni vaprofeta va swi vuleke. ‘Loko a mi pfumela Muxe,’ ku vula Kreste, ‘a mi ta va mi pfumela na Mina; hikuva u tsale hi Mina.’ Yohane 5:46. Hikokwalaho, a ku na matimba ya xiviri ni le ku dyondziseni ka vona ka Testamente ya Khale.”</w:t>
      </w:r>
    </w:p>
    <w:p>
      <w:pPr>
        <w:pStyle w:val="ArticleScripture"/>
        <w:jc w:val="left"/>
      </w:pPr>
      <w:r>
        <w:rPr>
          <w:rFonts w:ascii="Times New Roman" w:hAnsi="Times New Roman" w:eastAsia="Times New Roman" w:cs="Times New Roman"/>
        </w:rPr>
        <w:t>Barek ku îman dikin û îddîa dikin ku Mizgîniyê hîn didin, di xeletiyekî mîna vê de ne. Ew Nivîsarên Ahda Kevn, ku Mesîh di derbarê wan de got, “Ewan in ku şahidiyê li ser Min didin,” danî alî. Yûhenna 5:39. Di redkirina Ahda Kevn de, bi rastî Ahda Nû jî red dikin; çimkî herdu jî beşên yekbûnekî ne ku nayê ji hev qutkirin. Kesek nikare qanûna Xwedê bi awayekî rast bê Mizgînî pêşkêş bike, an jî Mizgînî bê qanûn. Qanûn Mizgînî ye ku di cism de hatiye xuyakirin, û Mizgînî qanûn e ku hatiye vekirin. Qanûn reh e, Mizgînî jî kulîlka bihnfireh û fêkiya ku ew tê de dide ye.</w:t>
      </w:r>
    </w:p>
    <w:p>
      <w:pPr>
        <w:pStyle w:val="ArticleScripture"/>
        <w:jc w:val="left"/>
      </w:pPr>
      <w:r>
        <w:rPr>
          <w:rFonts w:ascii="Times New Roman" w:hAnsi="Times New Roman" w:eastAsia="Times New Roman" w:cs="Times New Roman"/>
        </w:rPr>
        <w:t>“Kiapo kya Kale kyalangika mwinda pa Kiapo kya Sika, ne Kiapo kya Sika pa kya Kale. Bikwabo byonse bibili byadi busokolodi bwa nkembo ya Nzambi mu Klisto. Byonse bibili bipesha solo yikalenga kutwala kumweneka bipimo bipya bya bubanji bwa dimwesha ku mufwilo wa bulelakanyi udi usaka ne moyo wose.” Christ’s Object Lessons, 128.</w:t>
      </w:r>
    </w:p>
    <w:p>
      <w:pPr>
        <w:pStyle w:val="ArticleBody"/>
        <w:jc w:val="left"/>
      </w:pPr>
      <w:r>
        <w:rPr>
          <w:rFonts w:ascii="Times New Roman" w:hAnsi="Times New Roman" w:eastAsia="Times New Roman" w:cs="Times New Roman"/>
        </w:rPr>
        <w:t>Ukweli wa sasa, kwa ufafanuzi wake, ni “ukweli uliofunuliwa” kwa kipindi maalum cha wakati ambao “unaonekana wazi na kuelezwa.” Kizazi kinachoishi wakati ambapo “ukweli wa sasa” unafunuliwa hushikwa “na wajibu” wa kuukubali ukweli huo au kufa. Kweli zilizounganishwa ambazo hufanya “ukweli wa sasa wa kupima” kwa ajili ya “kizazi hiki,” huwakilishwa katika “kufunuliwa kwa kweli maalum” “kuhusiana na matukio ya kufunga ya historia ya dunia hii.” Ukweli, na kwa hiyo “ukweli wa sasa,” umefanywa mfano na Agano Jipya kuhusiana na Agano la Kale. Ukweli huimarishwa juu ya mashahidi wawili, na ukweli una mwanzo na mwisho, halisi na wa kiroho, wa kale na wa kisasa, alfa na omega, wa kwanza na wa mwisho.</w:t>
      </w:r>
    </w:p>
    <w:p>
      <w:pPr>
        <w:pStyle w:val="ArticleBody"/>
        <w:jc w:val="left"/>
      </w:pPr>
      <w:r>
        <w:rPr>
          <w:rFonts w:ascii="Times New Roman" w:hAnsi="Times New Roman" w:eastAsia="Times New Roman" w:cs="Times New Roman"/>
        </w:rPr>
        <w:t>Umsingi wa Kimaillerite wa ujumbe wa malaika wa kwanza ndio “wa kale” kwa uhusiano na ujumbe wa “kweli ya wakati huu” wa malaika wa tatu. Wale “wanaoikataa ya Kale,” “kwa hakika wanaikataa iliyo Mpya,” kwa maana zote mbili ni sehemu za umoja usiotenganika.</w:t>
      </w:r>
    </w:p>
    <w:p>
      <w:pPr>
        <w:pStyle w:val="ArticleScripture"/>
        <w:jc w:val="left"/>
      </w:pPr>
      <w:r>
        <w:rPr>
          <w:rFonts w:ascii="Times New Roman" w:hAnsi="Times New Roman" w:eastAsia="Times New Roman" w:cs="Times New Roman"/>
        </w:rPr>
        <w:t>“Nĩonire ũrĩa atũmwo maikorwo marĩ a bata mũno, na makĩrĩrĩra mũno, meehoyaga na makĩgeria ũhũrũki o wothe wa ũgĩkũyũ-inĩ wa ũrĩa wa kĩrĩra, kũrĩa guothe mangĩwona ũgĩcooka. Saitani arĩ gũcukia kũu na kũu, na angĩkorwo tũtirĩ kwĩhoya nĩ we, na maitho maitũ marĩ mahingũrũku kũhota kumenya mĩtugo yake na nyambo ciake, na twĩhumbĩte nguo yothe ya mbaara ya Ngai, mĩrimũ ya mwaki ya ũrĩa mũũru ĩgatũhĩta. Kũrĩ ma wendo maingĩ ma ma waarheid ma bata marĩthĩrĩrio thĩinĩ wa Kiugo kĩa Ngai, no nĩ ‘ũhoro-wa-ihinda-rĩrĩa-rĩrĩa’ ũrĩa ng’ondu ciĩhĩtie nĩguo cikuhĩĩrĩirie rĩu. Nĩonire ũũru wa atũmwo kũhũgũka kũrĩa nginya cia bata cia ũhoro-wa-ihinda-rĩrĩa-rĩrĩa, mangĩthiĩ gũikara makĩhoya mĩhango ĩrĩa itarĩ na hinya wa gũita hamwe ng’ondu na gũtheria roho. Hano Saitani nĩegũtwarĩra mweke o wothe ũrĩa angĩhota nĩguo athũkũme wĩra wa kĩhĩrĩra.”</w:t>
      </w:r>
    </w:p>
    <w:p>
      <w:pPr>
        <w:pStyle w:val="ArticleScripture"/>
        <w:jc w:val="left"/>
      </w:pPr>
      <w:r>
        <w:rPr>
          <w:rFonts w:ascii="Times New Roman" w:hAnsi="Times New Roman" w:eastAsia="Times New Roman" w:cs="Times New Roman"/>
        </w:rPr>
        <w:t>“Na masomo kama vile patakatifu, kwa uhusiano na zile siku 2300, amri za Mungu na imani ya Yesu, yamekusudiwa kikamilifu kueleza vema mwamko wa zamani wa Ujio na kuonyesha msimamo wetu wa sasa ulivyo, kuithibitisha imani ya wenye mashaka, na kutoa hakika kuhusu ule wakati ujao wenye utukufu. Haya, nimeona mara nyingi, yalikuwa ndiyo masomo makuu ambayo juu yake wajumbe walipaswa kukazia.” Early Writings, 63.</w:t>
      </w:r>
    </w:p>
    <w:p>
      <w:pPr>
        <w:pStyle w:val="ArticleBody"/>
        <w:jc w:val="left"/>
      </w:pPr>
      <w:r>
        <w:rPr>
          <w:rFonts w:ascii="Times New Roman" w:hAnsi="Times New Roman" w:eastAsia="Times New Roman" w:cs="Times New Roman"/>
        </w:rPr>
        <w:t>“Agaturo,” ifatanije n’“iminsi 2300,” “amategeko y’Imana n’ukwizera kwa Yesu,” ni byo rufunguzo rwo gusobanura “urugendo rwa Advent rwo mu gihe cyashize” rw’Abamilerite, kandi muri ubwo buryo, gusobanura “mu buryo butunganye” “uko aho duhagaze ubu hameze.” Abari “gushidikanya” ku “rugendo rwa Advent rwo mu gihe cyashize,” baba “bagushidikanya” ku cyo gitanga “guhamya ku hazaza h’icyubahiro.” Igitanga guhanya ku hazaza ni ibyahise.</w:t>
      </w:r>
    </w:p>
    <w:p>
      <w:pPr>
        <w:pStyle w:val="ArticleBody"/>
        <w:jc w:val="left"/>
      </w:pPr>
      <w:r>
        <w:rPr>
          <w:rFonts w:ascii="Times New Roman" w:hAnsi="Times New Roman" w:eastAsia="Times New Roman" w:cs="Times New Roman"/>
        </w:rPr>
        <w:t>Kitabu cha Yoeli ni ujumbe wa ukweli wa kujaribiwa wa wakati huu. Hili linathibitishwa na mashahidi wengi. Yoeli anatambuliwa kuwa ni “ukweli wa wakati huu” na Roho ya Unabii, ambao kulingana na Yohana katika kitabu cha Ufunuo ni ushuhuda wa Yesu.</w:t>
      </w:r>
    </w:p>
    <w:p>
      <w:pPr>
        <w:pStyle w:val="ArticleScripture"/>
        <w:jc w:val="left"/>
      </w:pPr>
      <w:r>
        <w:rPr>
          <w:rFonts w:ascii="Times New Roman" w:hAnsi="Times New Roman" w:eastAsia="Times New Roman" w:cs="Times New Roman"/>
        </w:rPr>
        <w:t>Ubusokoloke bwa Yesu Kristo, ubwo Imana yamuhaye kugira ngo yereke abagaragu bayo ibintu bigomba kubaho vuba; maze arabituma, abimenyekanisha binyuze kuri marayika wayo, abigeza ku mugaragu wayo Yohana; uwo wahamije ijambo ry’Imana, n’ubuhamya bwa Yesu Kristo, n’ibintu byose yabonye. Ibyahishuwe 1:1, 2.</w:t>
      </w:r>
    </w:p>
    <w:p>
      <w:pPr>
        <w:pStyle w:val="ArticleBody"/>
        <w:jc w:val="left"/>
      </w:pPr>
      <w:r>
        <w:rPr>
          <w:rFonts w:ascii="Times New Roman" w:hAnsi="Times New Roman" w:eastAsia="Times New Roman" w:cs="Times New Roman"/>
        </w:rPr>
        <w:t>“Ubushuhuda” bwa Yohana (ubwo yatanzeho “inyandiko y’ubuhamya”), bwagaragajwe mu bice bitatu. Yanditse “ijambo ry’Imana,” “ubushuhuda bwa Yesu,” n’“ibyo yabonye.” Mu mirongo ibiri ya mbere y’Ibyahishuwe, Yohana ahagararira umuntu wahawe impano y’“umwuka w’ubuhanuzi.” Iyo mpano ikubiyemo ihishurirwa ryihariye ry’Ijambo ry’Imana, kandi ikubiyemo n’amahishurirwa yihariye agezwa ku muhanuzi binyuze mu magambo ya Kristo; (haba ku buryo butaziguye na Kristo ubwe cyangwa binyuze ku ntumwa ze z’abamarayika) kandi iyo mpano ikubiyemo n’ukuri gutangwa hifashishijwe inzozi n’iyerekwa. Umwuka w’ubuhanuzi ni bwo bushuhuda bwa Kristo bugezwa ku muhanuzi, kandi bufite ubutware bumwe nk’ubw’aho marayika cyangwa Kristo ubwe yaba avuze ayo magambo.</w:t>
      </w:r>
    </w:p>
    <w:p>
      <w:pPr>
        <w:pStyle w:val="ArticleScripture"/>
        <w:jc w:val="left"/>
      </w:pPr>
      <w:r>
        <w:rPr>
          <w:rFonts w:ascii="Times New Roman" w:hAnsi="Times New Roman" w:eastAsia="Times New Roman" w:cs="Times New Roman"/>
        </w:rPr>
        <w:t>Ndzi wela ehansi emilengeni yakwe leswaku ndzi n’wi gandzela. Kambe a ku eka mina: Tivonele leswaku u nga endli swona; ndzi nandza-kuloni, ni wa vamakwenu lava nga ni vumbhoni bya Yesu: gandzela Xikwembu; hikuva vumbhoni bya Yesu i moya wa vuprofeta. Nhlavutelo 19:10.</w:t>
      </w:r>
    </w:p>
    <w:p>
      <w:pPr>
        <w:pStyle w:val="ArticleBody"/>
        <w:jc w:val="left"/>
      </w:pPr>
      <w:r>
        <w:rPr>
          <w:rFonts w:ascii="Times New Roman" w:hAnsi="Times New Roman" w:eastAsia="Times New Roman" w:cs="Times New Roman"/>
        </w:rPr>
        <w:t>Gabriel atambua kwamba yeye ni mtumishi mwenzi pamoja na Yohana, wala hapaswi kuabudiwa. Tena Gabriel atambua kwamba “ndugu” wanaowakilishwa na Yohana “wana ushuhuda wa Yesu,” nao ndio “roho ya unabii.” “Ndugu” anao wawakilisha Yohana ni wale mia moja arobaini na nne elfu, na ndugu hao wote wana “roho ya unabii.”</w:t>
      </w:r>
    </w:p>
    <w:p>
      <w:pPr>
        <w:pStyle w:val="ArticleScripture"/>
        <w:jc w:val="left"/>
      </w:pPr>
      <w:r>
        <w:rPr>
          <w:rFonts w:ascii="Times New Roman" w:hAnsi="Times New Roman" w:eastAsia="Times New Roman" w:cs="Times New Roman"/>
        </w:rPr>
        <w:t>“Na wakaondoka asubuhi na mapema, wakaenda kuelekea nyikani mwa Tekoa; nao walipokuwa wakienda, Yehoshafati akasimama, akasema, Nisikieni, enyi Yuda, nanyi wenyeji wa Yerusalemu; Mwamini Bwana, Mungu wenu, nanyi mtathibitishwa; waaminini manabii wake, nanyi mtafanikiwa. 2 Mambo ya Nyakati 20:20.</w:t>
      </w:r>
    </w:p>
    <w:p>
      <w:pPr>
        <w:pStyle w:val="ArticleScripture"/>
        <w:jc w:val="left"/>
      </w:pPr>
      <w:r>
        <w:rPr>
          <w:rFonts w:ascii="Times New Roman" w:hAnsi="Times New Roman" w:eastAsia="Times New Roman" w:cs="Times New Roman"/>
        </w:rPr>
        <w:t>“‘Xwedayê xwe, yê Perwerdekar, bawer bikin, hûn ê biqewimin; peyxemberên wî bawer bikin, hûn ê serkevin.’”</w:t>
      </w:r>
    </w:p>
    <w:p>
      <w:pPr>
        <w:pStyle w:val="ArticleScripture"/>
        <w:jc w:val="left"/>
      </w:pPr>
      <w:r>
        <w:rPr>
          <w:rFonts w:ascii="Times New Roman" w:hAnsi="Times New Roman" w:eastAsia="Times New Roman" w:cs="Times New Roman"/>
        </w:rPr>
        <w:t>“ئیشایا 8:20. ‘بۆ تەورات و بۆ شایەتی؛ ئەگەر بە پێی ئەم وشەیە نەدوێن، هۆی ئەوەیە کە هیچ ڕووناکییەک تێیاندا نییە.’ لێرەدا دوو دەق لەبەردەم گەلی خودا دانراون: دوو مەرج بۆ سەرکەوتن. تەوراتەکەی کە یەهوە خۆی فەرموویەتی، و ڕۆحی پێشبینی، ئەو دوو سەرچاوەی دانایین کە گەلەکەی لە هەموو ئەزموونێکدا ڕێنمایی دەکەن. دواوتەرنۆمی 4:6. ‘ئەمە دانایی و تێگەیشتنی ئێوەیە لەبەردەم نەتەوەکان، ئەوانەی دەڵێن، بەڕاستی ئەم نەتەوە گەورەیە گەلێکی دانا و تێگەیشتووە.’”</w:t>
      </w:r>
    </w:p>
    <w:p>
      <w:pPr>
        <w:pStyle w:val="ArticleScripture"/>
        <w:jc w:val="left"/>
      </w:pPr>
      <w:r>
        <w:rPr>
          <w:rFonts w:ascii="Times New Roman" w:hAnsi="Times New Roman" w:eastAsia="Times New Roman" w:cs="Times New Roman"/>
        </w:rPr>
        <w:t>“قانونِ خداوند و روحِ نبوت دوشادوشِ یکدیگر برای هدایت و اندرزِ کلیسا عمل می‌کنند، و هرگاه کلیسا با اطاعت از قانونِ او این حقیقت را به‌رسمیت شناخته است، روحِ نبوت فرستاده شده است تا او را در طریقِ راستی هدایت کند.</w:t>
      </w:r>
    </w:p>
    <w:p>
      <w:pPr>
        <w:pStyle w:val="ArticleScripture"/>
        <w:jc w:val="left"/>
      </w:pPr>
      <w:r>
        <w:rPr>
          <w:rFonts w:ascii="Times New Roman" w:hAnsi="Times New Roman" w:eastAsia="Times New Roman" w:cs="Times New Roman"/>
        </w:rPr>
        <w:t>“Ufunuo 12:17. ‘Na yule joka akamkasirikia mwanamke, akaenda zake afanye vita na mabaki ya uzao wake, wazishikao amri za Mungu, na kuwa na ushuhuda wa Yesu Kristo.’ Unabii huu unaonyesha wazi kwamba kanisa la mabaki litamtambua Mungu katika sheria Yake na litakuwa na kipawa cha unabii. Utii kwa sheria ya Mungu, na roho ya unabii, daima vimewatofautisha watu wa kweli wa Mungu, na kwa kawaida jaribio hutolewa juu ya madhihirisho ya wakati uliopo.”</w:t>
      </w:r>
    </w:p>
    <w:p>
      <w:pPr>
        <w:pStyle w:val="ArticleScripture"/>
        <w:jc w:val="left"/>
      </w:pPr>
      <w:r>
        <w:rPr>
          <w:rFonts w:ascii="Times New Roman" w:hAnsi="Times New Roman" w:eastAsia="Times New Roman" w:cs="Times New Roman"/>
        </w:rPr>
        <w:t>“Mu biro bya Yeremiya, abantu ntibari bafite ugushidikanya ku butumwa bwa Mose, Eliya, cyangwa Elisha, ariko bashidikanyaga ku butumwa Imana yari yarohereje binyuze kuri Yeremiya kandi babushyira ku ruhande kugeza aho imbaraga n’ububasha bwabwo byangijwe ubusa, maze ntihasigare undi muti uretse ko Imana ibajyana mu bunyage.”</w:t>
      </w:r>
    </w:p>
    <w:p>
      <w:pPr>
        <w:pStyle w:val="ArticleScripture"/>
        <w:jc w:val="left"/>
      </w:pPr>
      <w:r>
        <w:rPr>
          <w:rFonts w:ascii="Times New Roman" w:hAnsi="Times New Roman" w:eastAsia="Times New Roman" w:cs="Times New Roman"/>
        </w:rPr>
        <w:t>Kimuin na kaa maa ni mialoni ma Kristo, andu nimamenyete kana ujumbe wa Yeremia waasili, na nimoitavya me veene kusuúa kana ingethiiwe nimatwike mialoni ma asaasa ao, nĩmwaikire ujumbe wake; indi o wakati usu nĩmakanithya ujumbe wa Kristo, ula ambaii anabii onthe nĩmwandikie.</w:t>
      </w:r>
    </w:p>
    <w:p>
      <w:pPr>
        <w:pStyle w:val="ArticleScripture"/>
        <w:jc w:val="left"/>
      </w:pPr>
      <w:r>
        <w:rPr>
          <w:rFonts w:ascii="Times New Roman" w:hAnsi="Times New Roman" w:eastAsia="Times New Roman" w:cs="Times New Roman"/>
        </w:rPr>
        <w:t>“Ujumbe wa malaika wa tatu ulipozuka ulimwenguni, ambao ni wa kuifunulia kanisa sheria ya Mungu katika utimilifu na nguvu zake, karama ya unabii nayo ilirejeshwa mara hiyo hiyo. Karama hii imetenda sehemu iliyo kuu sana katika kuukuza na kuuendeleza ujumbe huu.</w:t>
      </w:r>
    </w:p>
    <w:p>
      <w:pPr>
        <w:pStyle w:val="ArticleScripture"/>
        <w:jc w:val="left"/>
      </w:pP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w:t>
      </w:r>
      <w:r>
        <w:rPr>
          <w:rFonts w:ascii="Nirmala UI" w:hAnsi="Nirmala UI" w:eastAsia="Nirmala UI" w:cs="Nirmala UI"/>
        </w:rPr>
        <w:t>पद्धतियों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मतभेद</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विश्वासियों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सामंजस्यता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Loma Linda Messages, 33, 34.</w:t>
      </w:r>
    </w:p>
    <w:p>
      <w:pPr>
        <w:pStyle w:val="ArticleBody"/>
        <w:jc w:val="left"/>
      </w:pPr>
      <w:r>
        <w:rPr>
          <w:rFonts w:ascii="Times New Roman" w:hAnsi="Times New Roman" w:eastAsia="Times New Roman" w:cs="Times New Roman"/>
        </w:rPr>
        <w:t>کتێبی یۆئیل لە ناو ڕۆحی پێغەمبەریدا بە ڕاستەوخۆ وەک «ڕاستیی ئێستا» ناسێنراوە، کە بە پێی یۆحەنا لە کتێبی ئاشکراکردندا شایەتیی عیسا یە. هەروەها لە ناو وشەی خوداشدا بە ڕاستەوخۆ پشتگیری دەکرێت. هەردووکیان، کتێبی پیرۆز و ڕۆحی پێغەمبەری، بە ڕاستەوخۆ کتێبی یۆئیل بۆ ڕۆژانی دوایی جێبەجێ دەکەن.</w:t>
      </w:r>
    </w:p>
    <w:p>
      <w:pPr>
        <w:pStyle w:val="ArticleScripture"/>
        <w:jc w:val="left"/>
      </w:pPr>
      <w:r>
        <w:rPr>
          <w:rFonts w:ascii="Times New Roman" w:hAnsi="Times New Roman" w:eastAsia="Times New Roman" w:cs="Times New Roman"/>
        </w:rPr>
        <w:t>“Baprofeta ba bogologolo ka bongwe le bongwe ba ne ba bua e seng thata ka ga motlha wa bone, fa e se ka ga wa rona, mo e leng gore boporofeti jwa bone bo santse bo na le maatla mo go rona. ‘Jaanong dilo tsotlhe tse di ne tsa diragala mo go bone e le dikao: mme di ne tsa kwalelwa tlhagiso ya rona, rona ba bokhutlo jwa lefatshe bo gorogetseng mo go rona.’ 1 Bakorintha 10:11. ‘E ne ya senolelwa bone gore ba ne ba sa direle bone ka bobone, fa e se rona, mo dilong tseo tse jaanong di begelwang lona ke ba ba lo reretseng efangele ka Mowa o o Boitshepo o o rometsweng a tswa legodimong; e le dilo tse baengele ba eletsang go di tlhatlhoba.’ 1 Petoro 1:12. …”</w:t>
      </w:r>
    </w:p>
    <w:p>
      <w:pPr>
        <w:pStyle w:val="ArticleScripture"/>
        <w:jc w:val="left"/>
      </w:pPr>
      <w:r>
        <w:rPr>
          <w:rFonts w:ascii="Times New Roman" w:hAnsi="Times New Roman" w:eastAsia="Times New Roman" w:cs="Times New Roman"/>
        </w:rPr>
        <w:t>“Biblia imekusanya na kufungamanisha pamoja hazina zake kwa ajili ya kizazi hiki cha mwisho. Matukio yote makuu na mashughuli zote za kutisha za historia ya Agano la Kale yalikuwa, nayo yanaendelea kujirudia, ndani ya kanisa katika siku hizi za mwisho.” Selected Messages, kitabu cha 3, 338, 339.</w:t>
      </w:r>
    </w:p>
    <w:p>
      <w:pPr>
        <w:pStyle w:val="ArticleBody"/>
        <w:jc w:val="left"/>
      </w:pPr>
      <w:r>
        <w:rPr>
          <w:rFonts w:ascii="Times New Roman" w:hAnsi="Times New Roman" w:eastAsia="Times New Roman" w:cs="Times New Roman"/>
        </w:rPr>
        <w:t>Yoelii raajjiin “addunyaa dhumaalee irra gaʼan” warra sana “irratti” hojii irra jira. “Hojii irra jira” jechuun salphaatti dhugaan yeroo ammaa yeroo hundumaa qormaata taʼuu isaa jabeessuudha; warri qormaata sana kufan immoo namoota Macaafa Qulqulluu keessatti akka Yihudaa fakkaatanin bakka buʼamu.</w:t>
      </w:r>
    </w:p>
    <w:p>
      <w:pPr>
        <w:pStyle w:val="ArticleScripture"/>
        <w:jc w:val="left"/>
      </w:pPr>
      <w:r>
        <w:rPr>
          <w:rFonts w:ascii="Times New Roman" w:hAnsi="Times New Roman" w:eastAsia="Times New Roman" w:cs="Times New Roman"/>
        </w:rPr>
        <w:t>“Lisoni morago ga lisoni lwa wela mo ditsebeng tsa ga Juda lo sa utlwiwe. Ke ba le kae gompieno ba ba latelang mo dikgatelong tsa gagwe. Mo leseding la molao wa Modimo, batho ba ba ratang boithati ba bona maitsholo a bone a a bosula, mme ba palelwa ke go dira phetogo e e tlhokegang, ba bo ba tswelela go tswa mo seemong sengwe sa boleo go ya go sengwe.”</w:t>
      </w:r>
    </w:p>
    <w:p>
      <w:pPr>
        <w:pStyle w:val="ArticleScripture"/>
        <w:jc w:val="left"/>
      </w:pPr>
      <w:r>
        <w:rPr>
          <w:rFonts w:ascii="Times New Roman" w:hAnsi="Times New Roman" w:eastAsia="Times New Roman" w:cs="Times New Roman"/>
        </w:rPr>
        <w:t>“Kristo erisomo ni, mema tongo talele totu ra kaime, ma nodi patapata. Me peiri, ‘I na prayer mo e tora motou mo, ka meki, mo e toa era lotu iau long na dia tok.’ Sema testimony ia, me vanai long ita hagei long goro ni dagi murimuri, hange sema me vanai long Judas. Sema erisomo ni dia heia na practical long lonana, me vanai long taivule era rongo, ka tura dia heia sema sala talele, hange dia he put away dia sin.” Review and Herald, March 17, 1891.</w:t>
      </w:r>
    </w:p>
    <w:p>
      <w:pPr>
        <w:pStyle w:val="ArticleBody"/>
        <w:jc w:val="left"/>
      </w:pPr>
      <w:r>
        <w:rPr>
          <w:rFonts w:ascii="Times New Roman" w:hAnsi="Times New Roman" w:eastAsia="Times New Roman" w:cs="Times New Roman"/>
        </w:rPr>
        <w:t>Yohana katika kitabu chote cha Ufunuo anawaakilisha kiishara watu wa Mungu wa siku za mwisho; na kwa kufukuzwa kwake kwenda Patmo, Yohana anawakilisha wale wanaoteswa katika mgogoro wa sheria ya Jumapili. Anaeleza sababu iliyomfanya afungwe.</w:t>
      </w:r>
    </w:p>
    <w:p>
      <w:pPr>
        <w:pStyle w:val="ArticleScripture"/>
        <w:jc w:val="left"/>
      </w:pPr>
      <w:r>
        <w:rPr>
          <w:rFonts w:ascii="Times New Roman" w:hAnsi="Times New Roman" w:eastAsia="Times New Roman" w:cs="Times New Roman"/>
        </w:rPr>
        <w:t>Ndzi Yohane, loyi na mina ndzi nga makwenu, ni nakulorhi eku xanisekeni, ni le ku fumeni, ni le ku lehiseni mbilu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Yohana aliteswa kwa ajili ya Biblia na Roho ya Unabii. Kwa nini wale mia moja na arobaini na nne elfu wanateswa kwa sababu ya Roho ya Unabii? Ukweli wa kwanza ambao nabii Yoeli anautambulisha ni uasi wa kanisa la Waadventista Wasabato. Wakati mtume Petro alipotambua kwamba Pentekoste ilikuwa utimizo wa kitabu cha Yoeli, Petro alifanya hivyo kwa kujibu mashambulizi ya Wayahudi dhidi ya udhihirisho wa “lugha.” Wayahudi, ambao wakati huo waliwawakilisha kwa mfano Waadventista Wasabato katika siku za mwisho, walikuwa wakisema kwamba Petro na wale waliokuwa wakitangaza ujumbe walikuwa “walevi.” Waadventista Wasabato watapigana dhidi ya ujumbe wa mvua ya masika ya mwisho kama Wayahudi walivyofanya katika siku za Petro. Hufanya hivyo kwa maana wale wanaotangaza ujumbe wa kujaribu wa “kweli ya wakati huu” wa mvua ya masika ya mwisho wana kweli za msingi za “zamani,” kwa kuwa kweli mpya daima hujengwa juu ya kweli ya zamani. Yeremia aliwaita watu wa Mungu katika wakati wa mvua ya masika ya mwisho waenende katika njia za kale na kuisikiliza sauti ya tarumbeta ya mlinzi, lakini wanakataa. Ujumbe wa kweli ya msingi ya “zamani” unawakilishwa kwa ishara na “nyakati saba” za Mambo ya Walawi ishirini na sita, ambazo zinaweka wazi uhusiano wa agano kwa kuzingatia Sabato kwa ajili ya nchi.</w:t>
      </w:r>
    </w:p>
    <w:p>
      <w:pPr>
        <w:pStyle w:val="ArticleScripture"/>
        <w:jc w:val="left"/>
      </w:pPr>
      <w:r>
        <w:rPr>
          <w:rFonts w:ascii="Times New Roman" w:hAnsi="Times New Roman" w:eastAsia="Times New Roman" w:cs="Times New Roman"/>
        </w:rPr>
        <w:t>“Nakawoni ekalesia ina sa yaca wale ga ni lotu kei ira na Adventist ina yaca wale ga, me vaka o Jiutasa, ni ra na soli keimami yani vei ira na Katolika me ra rawata kina na nodra veivakauqeti me ra lako mai me saqati kina na dina. Ena gauna oya era na tamata yalosavasava e dua na matatamata sega ni kilai vakalevu, ka lailai na nodra kilai vei ira na Katolika; ia na veimatalotu kei ira na Adventist ina yaca wale ga era kila na noda vakabauta kei na noda itovo vakalotu (ni ra cati keda e na vuku ni Siga Tabu, ni ra a sega ni rawa ni vakalasuya), era na vakaisirita na yalosavasava ka tukuna na nodra i tukutuku vei ira na Katolika me vaka ni ra o ira era beca na veika sa tu me lawa vei ira na tamata; oya, ni ra maroroya na Siga Tabu ka beca na Sade.”</w:t>
      </w:r>
    </w:p>
    <w:p>
      <w:pPr>
        <w:pStyle w:val="ArticleScripture"/>
        <w:jc w:val="left"/>
      </w:pPr>
      <w:r>
        <w:rPr>
          <w:rFonts w:ascii="Times New Roman" w:hAnsi="Times New Roman" w:eastAsia="Times New Roman" w:cs="Times New Roman"/>
        </w:rPr>
        <w:t>“Basi Wakatoliki watawaagiza Waprotestanti wasonge mbele, na kutoa amri kwamba wote wasiokubali kuitunza siku ya kwanza ya juma, badala ya siku ya saba, wauawe. Nao Wakatoliki, ambao idadi yao ni kubwa, watasimama upande wa Waprotestanti. Wakatoliki wataipa sanamu ya mnyama uwezo wao. Nao Waprotestanti watatenda kama mama yao alivyotenda kabla yao ili kuwaangamiza watakatifu. Lakini kabla amri yao haijazaa au kuleta matunda, watakatifu wataokolewa kwa Sauti ya Mungu.” Spalding and Magan, 1, 2.</w:t>
      </w:r>
    </w:p>
    <w:p>
      <w:pPr>
        <w:pStyle w:val="ArticleBody"/>
        <w:jc w:val="left"/>
      </w:pPr>
      <w:r>
        <w:rPr>
          <w:rFonts w:ascii="Times New Roman" w:hAnsi="Times New Roman" w:eastAsia="Times New Roman" w:cs="Times New Roman"/>
        </w:rPr>
        <w:t>دوو جارەکان خواهر وایت “کڵێسای ناوی” و “ئەدوێنتیستە ناوییەکان” ناساندووە، لە هەمان کاتدا جیاوازییەک لە نێوان ئەم دوو “گرووپی ناوییە” و “کاتۆلیکەکان” دا داکێشێت. “کڵێسای ناوی” و “ئەدوێنتیستە ناوییەکان” ئەوانەی کە بە پەترۆس و یۆحەننا نمایەندەکرابوون “ڕقیان لێبوو” “لەبەر ڕۆژی شەممە، چونکە نەیانتوانی بەتاڵی بکەنەوە.” کڵێسای ناوی و کاتۆلیکەکان ناتوانن ڕاستیی شەممەی ڕۆژی حەوتەم “بەتاڵ بکەنەوە”، و “ئەدوێنتیستە ناوییەکان” ناتوانن “حەوت جار”ەکانی لاویان ٢٦، کە فەرمانی شەممەی خاکە، “بەتاڵ بکەنەوە.” کڵێسای ناوی و کاتۆلیکەکان ناتوانن ئەو ڕاستییە “بەتاڵ بکەنەوە” کە شەممەی ڕۆژی حەوتەم ڕاستییەکی کتێبی پیرۆزی “بنیادنەرە”، و “ئەدوێنتیستە ناوییەکان” ناتوانن ئەو ڕاستییە “بەتاڵ بکەنەوە” کە “حەوت جار”ەکانی لاویان ٢٦ ڕاستییەکی “بنیادنەری” میلەرییە.</w:t>
      </w:r>
    </w:p>
    <w:p>
      <w:pPr>
        <w:pStyle w:val="ArticleBody"/>
        <w:jc w:val="left"/>
      </w:pPr>
      <w:r>
        <w:rPr>
          <w:rFonts w:ascii="Times New Roman" w:hAnsi="Times New Roman" w:eastAsia="Times New Roman" w:cs="Times New Roman"/>
        </w:rPr>
        <w:t>Йоханы Патмос дахь хоригдол байдал нь Библи болон Эш Үзүүллийн Сүнсийг хоёуланг нь бат сахигч нэг зуун дөчин дөрвөн мянгыг төлөөлдөг бөгөөд тэд ялангуяа долоо дахь өдрийн Амралтын өдрийн талаар гаднаас хавчигдаж, газрын төлөөх долоо дахь жилийн Амралтын өдрийн талаар дотроос хавчигддаг. Ийм учраас есдүгээр эшлэл дэх өөрийг нь яагаад хавчиж байсан тухай Йоханы гэрчлэлийн дараа аравдугаар эшлэл дэх Амралтын өдөр болон “их дуу” буюу “бүрээ” мэт дуунаас ирсэн өнгөрснөөс (“ардаас”) ирэх мэдээ залгадаг.</w:t>
      </w:r>
    </w:p>
    <w:p>
      <w:pPr>
        <w:pStyle w:val="ArticleScripture"/>
        <w:jc w:val="left"/>
      </w:pPr>
      <w:r>
        <w:rPr>
          <w:rFonts w:ascii="Times New Roman" w:hAnsi="Times New Roman" w:eastAsia="Times New Roman" w:cs="Times New Roman"/>
        </w:rPr>
        <w:t>Ndzi Yohane, loyi na mina ndzi nga makwavo wa n’wina, ni mupfuni-kulorhi wa n’wina eku xanisiweni, ni le ka mfumo ni ku tiyisela ka Yesu Kriste, a ndzi ri exihlaleni lexi vuriwaka Patmosi hikwalaho ka rito ra Xikwembu, ni hikwalaho ka vumbhoni bya Yesu Kriste. A ndzi ri eMoyeni hi siku ra Hosi, kutani ndzi twa endzhaku ka mina rito lerikulu, onge i ra mhalamhala. Nhlavutelo 1:9, 10.</w:t>
      </w:r>
    </w:p>
    <w:p>
      <w:pPr>
        <w:pStyle w:val="ArticleBody"/>
        <w:jc w:val="left"/>
      </w:pPr>
      <w:r>
        <w:rPr>
          <w:rFonts w:ascii="Times New Roman" w:hAnsi="Times New Roman" w:eastAsia="Times New Roman" w:cs="Times New Roman"/>
        </w:rPr>
        <w:t>Yohana anawakilisha wale ambao katika 9/11 waliisikia sauti ya tarumbeta ya malaika wa Ufunuo kumi na nane akiita watu wa Mungu warudi kwenye “njia za kale” za Yeremia. Sauti hiyo kuu pia ilikuwa onyo la tarumbeta ya saba, ambayo pia ndiyo ole wa tatu.</w:t>
      </w:r>
    </w:p>
    <w:p>
      <w:pPr>
        <w:pStyle w:val="ArticleBody"/>
        <w:jc w:val="left"/>
      </w:pPr>
      <w:r>
        <w:rPr>
          <w:rFonts w:ascii="Times New Roman" w:hAnsi="Times New Roman" w:eastAsia="Times New Roman" w:cs="Times New Roman"/>
        </w:rPr>
        <w:t>خواهر وایت ثبت کرده است که «کتاب‌مقدّس گنجینه‌های خود را برای این نسلِ آخر اندوخته و به هم پیوسته ساخته است.» کتاب یوئیل یکی از «گنجینه‌های» کتاب‌مقدّسی است که در «ایّام آخر» حقیقتِ حاضر می‌باشد. در زمان پِنتیکاست، پطرس تصریح کرد که این کتابِ یوئیل بود که در آن هنگام در حال تحقّق یافتن بود. پطرس نیز، همانند یوئیل، «کمتر برای» دورهٔ زمانیِ پِنتیکاست سخن گفت تا برای «زمانِ» ما. دورهٔ زمانیِ پِنتیکاست بارانِ اوّل برای عصرِ مسیحی بود. پِنتیکاست آغازِ عصرِ مسیحی را نشان می‌دهد، و از این رهگذر پایانِ عصرِ مسیحی را نیز به تصویر می‌کشد. پایانِ عصرِ مسیحی زمانِ بارانِ آخر است، چنان‌که پِنتیکاست نمونهٔ آن بود. بنابراین پطرس نمادی از قومِ خدا در پایانِ عصرِ مسیحی است که تحقّقِ ریختنِ روح‌القدس را با به‌کارگیریِ کتابِ یوئیل برای این مقصود تشخیص می‌دهند.</w:t>
      </w:r>
    </w:p>
    <w:p>
      <w:pPr>
        <w:pStyle w:val="ArticleScripture"/>
        <w:jc w:val="left"/>
      </w:pPr>
      <w:r>
        <w:rPr>
          <w:rFonts w:ascii="Times New Roman" w:hAnsi="Times New Roman" w:eastAsia="Times New Roman" w:cs="Times New Roman"/>
        </w:rPr>
        <w:t>لې پێترۆس، لەگەڵ یازدەکە وەستا، دەنگی خۆی بەرز کردەوە و پێیانی وت: ئەی پیاوانی یەهودیا و هەموو ئەوانەی لە ئۆرشەلیم نیشتەجێن، ئەمە لای ئێوە زانیاری بێت، و گوێ لە قسەکانم بگرن: چونکە ئەمانە مەست نین، وەک ئێوە وا دەزانن، لەبەر ئەوەی تەنها کاتژمێری سێیەمی ڕۆژە. بەڵام ئەمە ئەوەیە کە لەلایەن پێغەمبەر یۆئیلەوە وتراوە؛ «و لە ڕۆژانی دواییدا ڕوودەدات، خودا دەفەرموێت، لە ڕۆحی خۆم دەڕژێنم بەسەر هەموو جەستەیەکدا؛ و کوڕان و کچانِ ئێوە پێشبینی دەکەن، و گەنجانِ ئێوە بینین دەبینن، و پیرانِ ئێوە خەون دەبینن: هەروەها لەسەر خزمەتکارانم و کنیزەکانم لەو ڕۆژانەدا لە ڕۆحی خۆم دەڕژێنم؛ و ئەوان پێشبینی دەکەن: و سەرسوڕمان لە ئاسمانی سەرەوە، و نیشانە لە زەویی خوارەوە پیشان دەدەم؛ خوێن، و ئاگر، و هەڵمی دووکەڵ: خۆر دەگۆڕدرێت بۆ تاریکی، و مانگ بۆ خوێن، پێش ئەوەی ڕۆژی گەورە و شکۆدارەکەی مەسیح بێت: و ئاوا دەبێت کە هەرکەس ناوی مەسیح بانگ بکات، ڕزگار دەبێت.» ئەعمال 2:14–21.</w:t>
      </w:r>
    </w:p>
    <w:p>
      <w:pPr>
        <w:pStyle w:val="ArticleBody"/>
        <w:jc w:val="left"/>
      </w:pPr>
      <w:r>
        <w:rPr>
          <w:rFonts w:ascii="Times New Roman" w:hAnsi="Times New Roman" w:eastAsia="Times New Roman" w:cs="Times New Roman"/>
        </w:rPr>
        <w:t>Hauhia siku zi ta'angape kuluak va ahe'ana ila, la hakasiri ta'ehina gei hana'ina ngi kugea'a va a didi'ongana ni geve'i he'ilei “laini paon laini” i laona na hualonga ni Scripchure. A tangotango vagi mena te'ei didi'onga ia, a nginau hakasiri ta'ehana moie gei a prophet ni'i tangomana a matakau ni God gei mo i laona na haro ni'angina. O Joel e tabetabea na buk vona i laona na haro ni'angina, hange mo e talangia na hagosiana ni “na Aho i Vona na Lod.”</w:t>
      </w:r>
    </w:p>
    <w:p>
      <w:pPr>
        <w:pStyle w:val="ArticleScripture"/>
        <w:jc w:val="left"/>
      </w:pPr>
      <w:r>
        <w:rPr>
          <w:rFonts w:ascii="Times New Roman" w:hAnsi="Times New Roman" w:eastAsia="Times New Roman" w:cs="Times New Roman"/>
        </w:rPr>
        <w:t>Pigeni tarumbeta katika Sayuni, mkapige kengele katika mlima wangu mtakatifu; wenyeji wote wa nchi na watetemeke; kwa maana siku ya Bwana inakuja, kwa kuwa iko karibu sana. Yoeli 2:1.</w:t>
      </w:r>
    </w:p>
    <w:p>
      <w:pPr>
        <w:pStyle w:val="ArticleBody"/>
        <w:jc w:val="left"/>
      </w:pPr>
      <w:r>
        <w:rPr>
          <w:rFonts w:ascii="Times New Roman" w:hAnsi="Times New Roman" w:eastAsia="Times New Roman" w:cs="Times New Roman"/>
        </w:rPr>
        <w:t>“Turumba” söndöru banggi, bönö läsón sungguh, minggino ingatan sang pamanikan. Banggi söndöru, turumba mamagka’ ba lewód wahtu atawa sang titik wahtu, atawa duwa-duwana—numana konteks. Turumba gangga mamagka’ panghukuman. Pesta turumba, sapuluh allo’ sedenna ri Allo’ Panebusan, ia mendi ingatan duka’na panghukuman to ma’datang.</w:t>
      </w:r>
    </w:p>
    <w:p>
      <w:pPr>
        <w:pStyle w:val="ArticleBody"/>
        <w:jc w:val="left"/>
      </w:pPr>
      <w:r>
        <w:rPr>
          <w:rFonts w:ascii="Times New Roman" w:hAnsi="Times New Roman" w:eastAsia="Times New Roman" w:cs="Times New Roman"/>
        </w:rPr>
        <w:t>“Umunsi w’Umwami” ushobora kugaragaza igihe runaka cyangwa ikiringo c’igihe, bivanye n’inyifato y’igice c’Ivyanditswe aho imvugo ngo “umunsi w’Umwami” ikoreshwa. “Umunsi w’Umwami” ushobora kuba ikimenyetso c’urubanza nshitsa rugereranywa n’ivyago indwi vya nyuma, canke ukaba urubanza nshitsa rwo kw’iherezo ry’ikiringo c’imyaka igihumbi. Muri izo ngingo zompi, inzamba irerekana urubanza nshitsa rw’Imana. Ni co gituma “umunsi w’Umwami” ushobora kugaragaza umwanya aho igihano c’Imana gishikirizwa canke ikiringo c’igihe aho ibihano vy’Imana bishikirizwa.</w:t>
      </w:r>
    </w:p>
    <w:p>
      <w:pPr>
        <w:pStyle w:val="ArticleBody"/>
        <w:jc w:val="left"/>
      </w:pPr>
      <w:r>
        <w:rPr>
          <w:rFonts w:ascii="Times New Roman" w:hAnsi="Times New Roman" w:eastAsia="Times New Roman" w:cs="Times New Roman"/>
        </w:rPr>
        <w:t>“Tarumbeta,” maitë “arap u Kadnan,” mabalin a mangibagina iti maysa a punto ken maysa a panawen, kas mapaneknekan kadagiti naibatay iti pakasaritaan a punto ken panawen a sinisimbolo dagiti pito a tarumbeta iti Apocalipsis walo ken siam. Ti “aldaw ti Kadnan” a itartarabay ni Joel babaen ti “tarumbeta” a masapul a mapuyot—ket agbalin a dua a banag: maysa a punto iti tiempo ken kasta met a maysa a panawen a mangrugi idi nagbanagan ti panangukom kadagiti natay ket nangrugi ti panangukom kadagiti sibibiag. Idi 9/11, napuyotan ti maysa a tarumbeta a nangtanda iti yaay ti panangukom kadagiti sibibiag kas maysa a punto iti tiempo, ken kasta met a nangtanda iti 9/11 kas pangrugian ti panawen ti panangukom kadagiti sibibiag.</w:t>
      </w:r>
    </w:p>
    <w:p>
      <w:pPr>
        <w:pStyle w:val="ArticleScripture"/>
        <w:jc w:val="left"/>
      </w:pPr>
      <w:r>
        <w:rPr>
          <w:rFonts w:ascii="Times New Roman" w:hAnsi="Times New Roman" w:eastAsia="Times New Roman" w:cs="Times New Roman"/>
        </w:rPr>
        <w:t>Nên bây giờ nữa, Đức Giê-hô-va phán rằng: Hãy hết lòng trở về cùng ta, kiêng ăn, khóc lóc và than khóc. Hãy xé lòng các ngươi, đừng xé áo các ngươi, và hãy trở về cùng Giê-hô-va Đức Chúa Trời các ngươi; vì Ngài là nhân từ và hay thương xót, chậm giận, giàu ơn, và đổi ý về tai họa. Ai biết được, có lẽ Ngài sẽ trở lại, đổi ý, và để lại đằng sau một phước lành, tức là của lễ chay và của lễ quán dâng cho Giê-hô-va Đức Chúa Trời các ngươi chăng? Hãy thổi kèn tại Si-ôn, biệt riêng một kỳ kiêng ăn, triệu tập một hội đồng trọng thể. Giô-ên 2:12–15.</w:t>
      </w:r>
    </w:p>
    <w:p>
      <w:pPr>
        <w:pStyle w:val="ArticleBody"/>
        <w:jc w:val="left"/>
      </w:pPr>
      <w:r>
        <w:rPr>
          <w:rFonts w:ascii="Times New Roman" w:hAnsi="Times New Roman" w:eastAsia="Times New Roman" w:cs="Times New Roman"/>
        </w:rPr>
        <w:t>Bûn cara duyemîn e ku Yûêl ferman dike bilûrek were lêdan. “Bilûr”ên di Yûêl de, hem hişyariyên dadweriya îcrayî ya nêzîk a heft belayên dawî ne, û hem jî di çarçoveya bangewaziya Laodîkeyayê ya ji bo tobekirinê û girtina nêzîk a demêya îmtîhanê de hatine danîn.</w:t>
      </w:r>
    </w:p>
    <w:p>
      <w:pPr>
        <w:pStyle w:val="ArticleScripture"/>
        <w:jc w:val="left"/>
      </w:pPr>
      <w:r>
        <w:rPr>
          <w:rFonts w:ascii="Times New Roman" w:hAnsi="Times New Roman" w:eastAsia="Times New Roman" w:cs="Times New Roman"/>
        </w:rPr>
        <w:t>Ia kwa sauti kuu, usijizuie; inua sauti yako kama baragumu, na uwaonyeshe watu wangu uasi wao, na nyumba ya Yakobo dhambi zao. Isaya 58:1.</w:t>
      </w:r>
    </w:p>
    <w:p>
      <w:pPr>
        <w:pStyle w:val="ArticleBody"/>
        <w:jc w:val="left"/>
      </w:pPr>
      <w:r>
        <w:rPr>
          <w:rFonts w:ascii="Times New Roman" w:hAnsi="Times New Roman" w:eastAsia="Times New Roman" w:cs="Times New Roman"/>
        </w:rPr>
        <w:t>Yesaia, Yoele, Yoane, na Petro bose bazali komonisa bato nkóto nkama moko na ntuku minei na minei ya mikolo ya nsuka; ndenge moko mpe Yeremia azali, ye oyo azali kolakisa ntango kelelo esengeli kobetama.</w:t>
      </w:r>
    </w:p>
    <w:p>
      <w:pPr>
        <w:pStyle w:val="ArticleScripture"/>
        <w:jc w:val="left"/>
      </w:pPr>
      <w:r>
        <w:rPr>
          <w:rFonts w:ascii="Times New Roman" w:hAnsi="Times New Roman" w:eastAsia="Times New Roman" w:cs="Times New Roman"/>
        </w:rPr>
        <w:t>Yehova kwuru otú a, Guzonu n’ụzọ dị iche iche, lekwasịnụ anya, jụkwanụ maka okporo ụzọ ochie ndị ahụ, ebe ezi ụzọ ahụ dị, jeenu ije n’ime ya, unu ga-ahụkwa izu ike maka mkpụrụobi unu. Ma ha sịrị, Anyị agaghị eje ije n’ime ya. Ọzọkwa, edobekwara m ndị nche n’elu unu, na-asị, Nụrụnụ olu opi ahụ. Ma ha sịrị, Anyị agaghị anụ ya. Jeremaịa 6:16, 17.</w:t>
      </w:r>
    </w:p>
    <w:p>
      <w:pPr>
        <w:pStyle w:val="ArticleBody"/>
        <w:jc w:val="left"/>
      </w:pPr>
      <w:r>
        <w:rPr>
          <w:rFonts w:ascii="Times New Roman" w:hAnsi="Times New Roman" w:eastAsia="Times New Roman" w:cs="Times New Roman"/>
        </w:rPr>
        <w:t>צוליל החצוצרה נשמע בימים האחרונים האלה ב־9/11, ואז החל הגשם המאוחר לרדת על אלה אשר בחרו בדרך הטובה והתהלכו בה. אז ירד המלאך של התגלות י״ח.</w:t>
      </w:r>
    </w:p>
    <w:p>
      <w:pPr>
        <w:pStyle w:val="ArticleScripture"/>
        <w:jc w:val="left"/>
      </w:pPr>
      <w:r>
        <w:rPr>
          <w:rFonts w:ascii="Times New Roman" w:hAnsi="Times New Roman" w:eastAsia="Times New Roman" w:cs="Times New Roman"/>
        </w:rPr>
        <w:t>“Mvua ya masika ya mwisho itawanyeshewa watu wa Mungu. Malaika mwenye nguvu atashuka kutoka mbinguni, nayo dunia yote itaangazwa kwa utukufu wake.” Review and Herald, Aprili 21, 1891.</w:t>
      </w:r>
    </w:p>
    <w:p>
      <w:pPr>
        <w:pStyle w:val="ArticleBody"/>
        <w:jc w:val="left"/>
      </w:pPr>
      <w:r>
        <w:rPr>
          <w:rFonts w:ascii="Times New Roman" w:hAnsi="Times New Roman" w:eastAsia="Times New Roman" w:cs="Times New Roman"/>
        </w:rPr>
        <w:t>Wakati majengo makubwa ya New York yalipoangushwa mnamo 9/11, malaika mwenye nguvu alishuka, na mvua ya masika ilianza kunyesha.</w:t>
      </w:r>
    </w:p>
    <w:p>
      <w:pPr>
        <w:pStyle w:val="ArticleScripture"/>
        <w:jc w:val="left"/>
      </w:pPr>
      <w:r>
        <w:rPr>
          <w:rFonts w:ascii="Times New Roman" w:hAnsi="Times New Roman" w:eastAsia="Times New Roman" w:cs="Times New Roman"/>
        </w:rPr>
        <w:t>“Niha ev gotin ku min ragihand ku New York dê bi pêlavekê avê ya mezin were paqij kirin? Ev tiştek e ku min qet negot. Min got, gava ku ez li wan avahiyên mezin ên ku li wir li ser hev bilind dibûn dinêrim, qat li dû qat, ‘Çiqas dîmenên tirsnak dê bibe gava ku Xudan rabe da ku erd bi awayekî xurt bihejîne! Hingê peyvên Revelation 18:1–3 dê bicîh biben.’ Hemû beşa hejdehê ya Revelation hişyariyek e ji bo tiştê ku li ser erdê tê. Lê belê di taybetî de li ser tiştê ku dê li New York were, min ronahiyek nîne; tenê ev dizanim ku rojekê wan avahiyên mezin ên li wir dê bi zivirandin û binûvarkirina hêza Xwedê werin avêtin. Ji ronahiya ku ji min re hatiye dayîn, ez dizanim ku hilweşandin di cîhanê de heye. Yek peyva ji Xudan, yek destlêdanek ji hêza wî ya qehremandî, û ev avahiyên girs dê bifetin. Dîmenên ku dê biben, tirsnakiya wan em nikarin xeyal bikin.” Review and Herald, 5ê Tîrmehê, 1906.</w:t>
      </w:r>
    </w:p>
    <w:p>
      <w:pPr>
        <w:pStyle w:val="ArticleBody"/>
        <w:jc w:val="left"/>
      </w:pPr>
      <w:r>
        <w:rPr>
          <w:rFonts w:ascii="Times New Roman" w:hAnsi="Times New Roman" w:eastAsia="Times New Roman" w:cs="Times New Roman"/>
        </w:rPr>
        <w:t>Li ser 9/11’an, barana dawî dest bi rijandina xwe ya pêşîn kir, berî ku di şerîeta Yekşemê de bi tevahî were rijandin.</w:t>
      </w:r>
    </w:p>
    <w:p>
      <w:pPr>
        <w:pStyle w:val="ArticleScripture"/>
        <w:jc w:val="left"/>
      </w:pPr>
      <w:r>
        <w:rPr>
          <w:rFonts w:ascii="Times New Roman" w:hAnsi="Times New Roman" w:eastAsia="Times New Roman" w:cs="Times New Roman"/>
        </w:rPr>
        <w:t>“Habari njema haitaumalizika kwa udhihirisho mdogo wa nguvu za Mungu kuliko ule ulioitambulisha mwanzo wake. Unabii uliotimizwa katika kumwagwa kwa mvua ya kwanza mwanzoni mwa habari njema utatimizwa tena katika mvua ya mwisho mwishoni mwake. Hizi ndizo ‘nyakati za kuburudishwa’ ambazo mtume Petro alizitazamia aliposema: ‘Basi tubuni mkageuke, ili dhambi zenu zifutwe, zipate kuja nyakati za kuburudishwa zitokazo kwa Bwana; naye atamtuma Yesu.’ Matendo 3:19, 20.” Pambano Kuu, 611, 612.</w:t>
      </w:r>
    </w:p>
    <w:p>
      <w:pPr>
        <w:pStyle w:val="ArticleBody"/>
        <w:jc w:val="left"/>
      </w:pPr>
      <w:r>
        <w:rPr>
          <w:rFonts w:ascii="Times New Roman" w:hAnsi="Times New Roman" w:eastAsia="Times New Roman" w:cs="Times New Roman"/>
        </w:rPr>
        <w:t>“ibihe byo kuruhura” bisohora byuzuye igihe ukiriho, kuko umuburo ari uwo “kwihana,” kandi ibyo ntibishoboka gukorwa niba warapfuye. “Ibihe byo kuruhura” bigera igihe “ibyaha” by’abazima bishobora kuba bikiri “guhanagurwaho”. “Ibihe byo kuruhura” byatangiye ku wa 9/11, bityo bikagaragaza itangira ry’urubanza rw’abazima. Pentekote irasubirwamo ku musozo w’igihe cy’ubutumwa bwiza. Igihe “ibihe byo kuruhura” byageraga, ibyabaye byagereranyijwe muri Pentekote byatangiye gusubirwamo.</w:t>
      </w:r>
    </w:p>
    <w:p>
      <w:pPr>
        <w:pStyle w:val="ArticleScripture"/>
        <w:jc w:val="left"/>
      </w:pPr>
      <w:r>
        <w:rPr>
          <w:rFonts w:ascii="Times New Roman" w:hAnsi="Times New Roman" w:eastAsia="Times New Roman" w:cs="Times New Roman"/>
        </w:rPr>
        <w:t>“Ku wa mbilu ya kukhumba swinene ndzi langutele nkarhi lowu swiendlakalo swa siku ra Pentekosta swi nga ta tlhandlakanyiwa nakambe hi matimba lama tlulaka swinene lawa ya nga vonekeke hi nkarhi wolowo. Yohane u ri, ‘Ndzi vone ntsumi yin’wana yi xika hi le tilweni, yi ri ni matimba lamakulu; kutani misava yi voningeriwile hi ku vangama ka yona.’ Kutani, hilaha a swi ri hakona hi nkarhi wa Pentekosta, vanhu va ta twa ntiyiso wu vulavuriwa eka vona, un’wana ni un’wana hi ririmi rakwe n’wini.”</w:t>
      </w:r>
    </w:p>
    <w:p>
      <w:pPr>
        <w:pStyle w:val="ArticleScripture"/>
        <w:jc w:val="left"/>
      </w:pPr>
      <w:r>
        <w:rPr>
          <w:rFonts w:ascii="Times New Roman" w:hAnsi="Times New Roman" w:eastAsia="Times New Roman" w:cs="Times New Roman"/>
        </w:rPr>
        <w:t>“Nyasaye ang’eyo kuhinga muoyo mupya e chuny ka chuny ma oyie konyine ku-mtiyo niye, kendo nyalo mulo thuolo gi ligangla mar mach ma oa ku otero mar sadaka, kendo timo ni gibed jo wuoyo maber gi pakne. Dwongʼruok mar duond mopogore opogore biro yudore gi teko mar wuoyo maler adiera mopogore mar Wach Nyasaye. Lwete ma otimtim biro yueke, kendo jo luoro biro timore tek mondo giwal kwaya mar adiera gi chir. Madwa Ruoth kony jopinyne mondo gichweyo hekalu mar chuny kuom ngʼwonruok duto, kendo mondo gidongʼ gi thuolo machiegni ahinya kod En, mondo gibed jo mayudo piny mar kot mogik ka obiro chue.” Review and Herald, July 20, 1886.</w:t>
      </w:r>
    </w:p>
    <w:p>
      <w:pPr>
        <w:pStyle w:val="ArticleBody"/>
        <w:jc w:val="left"/>
      </w:pPr>
      <w:r>
        <w:rPr>
          <w:rFonts w:ascii="Times New Roman" w:hAnsi="Times New Roman" w:eastAsia="Times New Roman" w:cs="Times New Roman"/>
        </w:rPr>
        <w:t>Tukalutwalilila mu kasonko kakatala.</w:t>
      </w:r>
    </w:p>
    <w:p>
      <w:pPr>
        <w:pStyle w:val="ArticleScripture"/>
        <w:jc w:val="left"/>
      </w:pPr>
      <w:r>
        <w:rPr>
          <w:rFonts w:ascii="Times New Roman" w:hAnsi="Times New Roman" w:eastAsia="Times New Roman" w:cs="Times New Roman"/>
        </w:rPr>
        <w:t>Kandi malaika yina vandaka kutubila na mono vutukaka diaka, mpe fulusaka mono, bonso muntu yina balamusaka na mpongi na yandi. Mpe tubaka na mono ete: Nge ke mona nki? Mpe mono tubaka ete: Mono me tala, mpe tala, etelwelo ya minda nyonso ya wolo, ti dibungu na zulu na yo, mpe minda na yo nsambwadi na zulu na yo, mpe bapɔpɔ nsambwadi na kwenda na minda nsambwadi yina kele na zulu na yo. Mpe banzete zole ya olive pene na yo, mosi na diboko ya kibakala ya dibungu, mpe yankaka na diboko ya kibakala ya kimosi ya yo.</w:t>
      </w:r>
    </w:p>
    <w:p>
      <w:pPr>
        <w:pStyle w:val="ArticleScripture"/>
        <w:jc w:val="left"/>
      </w:pPr>
      <w:r>
        <w:rPr>
          <w:rFonts w:ascii="Times New Roman" w:hAnsi="Times New Roman" w:eastAsia="Times New Roman" w:cs="Times New Roman"/>
        </w:rPr>
        <w:t>Basi nikajibu, nikasema kwa malaika aliyesema nami, nikisema, Hivi ni nini, bwana wangu? Ndipo malaika aliyesema nami akajibu, akaniambia, Je, hujui hivi ni nini? Nami nikasema, La, bwana wangu.</w:t>
      </w:r>
    </w:p>
    <w:p>
      <w:pPr>
        <w:pStyle w:val="ArticleScripture"/>
        <w:jc w:val="left"/>
      </w:pPr>
      <w:r>
        <w:rPr>
          <w:rFonts w:ascii="Times New Roman" w:hAnsi="Times New Roman" w:eastAsia="Times New Roman" w:cs="Times New Roman"/>
        </w:rPr>
        <w:t>Awa buga min re ka fɔ ne ye ko: “Nin ye Matigi ye kuma ye Zerubabel ma, ko: ‘A tɛ se ka kɛ ni sɛbɛnna ye, wala ni fanga ye, nka ni Nii ye dɔrɔn,’ Matigi Sebɛwot ye a fɔ.” Zakari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Nambala ya Kwanza</dc:title>
  <dc:subject>Kuhebera Amazima y’Igihe Kiriho</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