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Juela Mukanda ne Laodikia lwa Mputu wa Musanvu wa Adventiste — Nambala Mutanda</w:t>
      </w:r>
    </w:p>
    <w:p>
      <w:pPr>
        <w:pStyle w:val="ArticleSubtitle"/>
        <w:jc w:val="left"/>
      </w:pPr>
      <w:r>
        <w:rPr>
          <w:rFonts w:ascii="Segoe UI" w:hAnsi="Segoe UI" w:eastAsia="Segoe UI" w:cs="Segoe UI"/>
        </w:rPr>
        <w:t>ئەو</w:t>
      </w:r>
      <w:r>
        <w:rPr>
          <w:rFonts w:ascii="Arial" w:hAnsi="Arial" w:eastAsia="Arial" w:cs="Arial"/>
        </w:rPr>
        <w:t xml:space="preserve"> </w:t>
      </w:r>
      <w:r>
        <w:rPr>
          <w:rFonts w:ascii="Segoe UI" w:hAnsi="Segoe UI" w:eastAsia="Segoe UI" w:cs="Segoe UI"/>
        </w:rPr>
        <w:t>ژمێریارە</w:t>
      </w:r>
      <w:r>
        <w:rPr>
          <w:rFonts w:ascii="Arial" w:hAnsi="Arial" w:eastAsia="Arial" w:cs="Arial"/>
        </w:rPr>
        <w:t xml:space="preserve"> </w:t>
      </w:r>
      <w:r>
        <w:rPr>
          <w:rFonts w:ascii="Segoe UI" w:hAnsi="Segoe UI" w:eastAsia="Segoe UI" w:cs="Segoe UI"/>
        </w:rPr>
        <w:t>سەرسوڕهێنەرە</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هەتا</w:t>
      </w:r>
      <w:r>
        <w:rPr>
          <w:rFonts w:ascii="Arial" w:hAnsi="Arial" w:eastAsia="Arial" w:cs="Arial"/>
        </w:rPr>
        <w:t xml:space="preserve"> </w:t>
      </w:r>
      <w:r>
        <w:rPr>
          <w:rFonts w:ascii="Segoe UI" w:hAnsi="Segoe UI" w:eastAsia="Segoe UI" w:cs="Segoe UI"/>
        </w:rPr>
        <w:t>کەی؟</w:t>
      </w:r>
      <w:r>
        <w:rPr>
          <w:rFonts w:ascii="Arial" w:hAnsi="Arial" w:eastAsia="Arial" w:cs="Arial"/>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Hesabê Ecêbê, ne tenê mijûlên ku li ser matematîkê têne avakirin pêşkêş dike; Ew Xaliqê matematîkê ye.</w:t>
      </w:r>
    </w:p>
    <w:p>
      <w:pPr>
        <w:pStyle w:val="ArticleScripture"/>
        <w:jc w:val="left"/>
      </w:pPr>
      <w:r>
        <w:rPr>
          <w:rFonts w:ascii="Times New Roman" w:hAnsi="Times New Roman" w:eastAsia="Times New Roman" w:cs="Times New Roman"/>
        </w:rPr>
        <w:t>Nokuti na yandi bima byonso byavangamaka, biadi mu zulu ye biadi mu ntoto, bimoneka ye bika monanaka, kana bivinga bya bukumu, kana bumfumu, kana bankwa-mfumu, kana ngolo; bima byonso byavangamaka na yandi mpe samu na yandi. Mpe yandi kele ntete ya bima byonso, mpe na yandi bima byonso bisimbama. Bakolose 1:16, 17.</w:t>
      </w:r>
    </w:p>
    <w:p>
      <w:pPr>
        <w:pStyle w:val="ArticleBody"/>
        <w:jc w:val="left"/>
      </w:pPr>
      <w:r>
        <w:rPr>
          <w:rFonts w:ascii="Times New Roman" w:hAnsi="Times New Roman" w:eastAsia="Times New Roman" w:cs="Times New Roman"/>
        </w:rPr>
        <w:t>Ngeeka AI amakuru agerekeye imibare Palmoni yashyize mu Jambo Rye ry’ubuhanuzi, kandi ukabaza na ho niba iyo mibare ifite icyo isobanura mu rwego rw’imibare, usanga hafi buri mubare w’ubuhanuzi ufite ubusobanuro bwihariye mu mibare. Urutonde rukurikira rugaragaza imibare cumi n’itanu y’ubuhanuzi, itanzwe hakurikijwe uburemere bwayo mu rwego rw’imibare, nk’uko yizihizwa mu nyigisho y’imibare y’imiterere y’imibare, mu bitabo by’amashuri no mu muco w’imibare.</w:t>
      </w:r>
    </w:p>
    <w:p>
      <w:pPr>
        <w:pStyle w:val="ArticleBody"/>
        <w:jc w:val="left"/>
      </w:pPr>
      <w:r>
        <w:rPr>
          <w:rFonts w:ascii="Times New Roman" w:hAnsi="Times New Roman" w:eastAsia="Times New Roman" w:cs="Times New Roman"/>
        </w:rPr>
        <w:t>42 – Ikoni ya mwisho kabisa ya utamaduni maarufu + tele, pronic, Catalan, sphenic.</w:t>
      </w:r>
    </w:p>
    <w:p>
      <w:pPr>
        <w:pStyle w:val="ArticleBody"/>
        <w:jc w:val="left"/>
      </w:pPr>
      <w:r>
        <w:rPr>
          <w:rFonts w:ascii="Times New Roman" w:hAnsi="Times New Roman" w:eastAsia="Times New Roman" w:cs="Times New Roman"/>
        </w:rPr>
        <w:t xml:space="preserve">7 –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ꯂꯥꯏꯔꯤꯕ</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ꯄ꯭ꯔꯥꯏꯝ</w:t>
      </w:r>
      <w:r>
        <w:rPr>
          <w:rFonts w:ascii="Times New Roman" w:hAnsi="Times New Roman" w:eastAsia="Times New Roman" w:cs="Times New Roman"/>
        </w:rPr>
        <w:t xml:space="preserve"> (</w:t>
      </w:r>
      <w:r>
        <w:rPr>
          <w:rFonts w:ascii="Nirmala UI" w:hAnsi="Nirmala UI" w:eastAsia="Nirmala UI" w:cs="Nirmala UI"/>
        </w:rPr>
        <w:t>ꯃꯔꯁꯦꯟ</w:t>
      </w:r>
      <w:r>
        <w:rPr>
          <w:rFonts w:ascii="Times New Roman" w:hAnsi="Times New Roman" w:eastAsia="Times New Roman" w:cs="Times New Roman"/>
        </w:rPr>
        <w:t xml:space="preserve">, </w:t>
      </w:r>
      <w:r>
        <w:rPr>
          <w:rFonts w:ascii="Nirmala UI" w:hAnsi="Nirmala UI" w:eastAsia="Nirmala UI" w:cs="Nirmala UI"/>
        </w:rPr>
        <w:t>ꯁꯦꯞ</w:t>
      </w:r>
      <w:r>
        <w:rPr>
          <w:rFonts w:ascii="Times New Roman" w:hAnsi="Times New Roman" w:eastAsia="Times New Roman" w:cs="Times New Roman"/>
        </w:rPr>
        <w:t xml:space="preserve"> </w:t>
      </w:r>
      <w:r>
        <w:rPr>
          <w:rFonts w:ascii="Nirmala UI" w:hAnsi="Nirmala UI" w:eastAsia="Nirmala UI" w:cs="Nirmala UI"/>
        </w:rPr>
        <w:t>ꯄ꯭ꯔꯥꯏꯝ</w:t>
      </w:r>
      <w:r>
        <w:rPr>
          <w:rFonts w:ascii="Times New Roman" w:hAnsi="Times New Roman" w:eastAsia="Times New Roman" w:cs="Times New Roman"/>
        </w:rPr>
        <w:t xml:space="preserve">, </w:t>
      </w:r>
      <w:r>
        <w:rPr>
          <w:rFonts w:ascii="Nirmala UI" w:hAnsi="Nirmala UI" w:eastAsia="Nirmala UI" w:cs="Nirmala UI"/>
        </w:rPr>
        <w:t>ꯍꯦꯄꯤ</w:t>
      </w:r>
      <w:r>
        <w:rPr>
          <w:rFonts w:ascii="Times New Roman" w:hAnsi="Times New Roman" w:eastAsia="Times New Roman" w:cs="Times New Roman"/>
        </w:rPr>
        <w:t xml:space="preserve"> </w:t>
      </w:r>
      <w:r>
        <w:rPr>
          <w:rFonts w:ascii="Nirmala UI" w:hAnsi="Nirmala UI" w:eastAsia="Nirmala UI" w:cs="Nirmala UI"/>
        </w:rPr>
        <w:t>ꯄ꯭ꯔꯥꯏꯝ</w:t>
      </w:r>
      <w:r>
        <w:rPr>
          <w:rFonts w:ascii="Times New Roman" w:hAnsi="Times New Roman" w:eastAsia="Times New Roman" w:cs="Times New Roman"/>
        </w:rPr>
        <w:t xml:space="preserve">, </w:t>
      </w:r>
      <w:r>
        <w:rPr>
          <w:rFonts w:ascii="Nirmala UI" w:hAnsi="Nirmala UI" w:eastAsia="Nirmala UI" w:cs="Nirmala UI"/>
        </w:rPr>
        <w:t>ꯑꯗꯨꯒꯨꯝꯕꯅꯤ</w:t>
      </w:r>
      <w:r>
        <w:rPr>
          <w:rFonts w:ascii="Times New Roman" w:hAnsi="Times New Roman" w:eastAsia="Times New Roman" w:cs="Times New Roman"/>
        </w:rPr>
        <w:t>)</w:t>
      </w:r>
      <w:r>
        <w:rPr>
          <w:rFonts w:ascii="Nirmala UI" w:hAnsi="Nirmala UI" w:eastAsia="Nirmala UI" w:cs="Nirmala UI"/>
        </w:rPr>
        <w:t>।</w:t>
      </w:r>
    </w:p>
    <w:p>
      <w:pPr>
        <w:pStyle w:val="ArticleBody"/>
        <w:jc w:val="left"/>
      </w:pPr>
      <w:r>
        <w:rPr>
          <w:rFonts w:ascii="Times New Roman" w:hAnsi="Times New Roman" w:eastAsia="Times New Roman" w:cs="Times New Roman"/>
        </w:rPr>
        <w:t>٢٣ – ژمارەیەکی سەرەتایی بارکراو بە ناسناوە تایبەتەکان (Sophie Germain، safe prime، happy prime، هتد).</w:t>
      </w:r>
    </w:p>
    <w:p>
      <w:pPr>
        <w:pStyle w:val="ArticleBody"/>
        <w:jc w:val="left"/>
      </w:pPr>
      <w:r>
        <w:rPr>
          <w:rFonts w:ascii="Times New Roman" w:hAnsi="Times New Roman" w:eastAsia="Times New Roman" w:cs="Times New Roman"/>
        </w:rPr>
        <w:t>2520 – Eyi tumikira ng’ọnoni namba enyike esobola okugabikamu 1 okutuuka ku 10 (LCM 1–10), era nga erina abagabanyi bangi nnyo.</w:t>
      </w:r>
    </w:p>
    <w:p>
      <w:pPr>
        <w:pStyle w:val="ArticleBody"/>
        <w:jc w:val="left"/>
      </w:pPr>
      <w:r>
        <w:rPr>
          <w:rFonts w:ascii="Times New Roman" w:hAnsi="Times New Roman" w:eastAsia="Times New Roman" w:cs="Times New Roman"/>
        </w:rPr>
        <w:t>220 – Nusu ya jozi ndogo zaidi ya kirafiki (pamoja na 284).</w:t>
      </w:r>
    </w:p>
    <w:p>
      <w:pPr>
        <w:pStyle w:val="ArticleBody"/>
        <w:jc w:val="left"/>
      </w:pPr>
      <w:r>
        <w:rPr>
          <w:rFonts w:ascii="Times New Roman" w:hAnsi="Times New Roman" w:eastAsia="Times New Roman" w:cs="Times New Roman"/>
        </w:rPr>
        <w:t>19 – Ohamba lyokulikola: oli vali vavali, omukwafi, okakola okuhalakana, onomola yaHeegner, omola gwomwenyo, nomakoleko amwe—lye livikelela unene mokati komiola dinini.</w:t>
      </w:r>
    </w:p>
    <w:p>
      <w:pPr>
        <w:pStyle w:val="ArticleBody"/>
        <w:jc w:val="left"/>
      </w:pPr>
      <w:r>
        <w:rPr>
          <w:rFonts w:ascii="Times New Roman" w:hAnsi="Times New Roman" w:eastAsia="Times New Roman" w:cs="Times New Roman"/>
        </w:rPr>
        <w:t>1260 – Omunamba guli n’obukulu bungi era ogugattibwamu ennyo (guli ddala nga 2520 tenaatuuka).</w:t>
      </w:r>
    </w:p>
    <w:p>
      <w:pPr>
        <w:pStyle w:val="ArticleBody"/>
        <w:jc w:val="left"/>
      </w:pPr>
      <w:r>
        <w:rPr>
          <w:rFonts w:ascii="Times New Roman" w:hAnsi="Times New Roman" w:eastAsia="Times New Roman" w:cs="Times New Roman"/>
        </w:rPr>
        <w:t>30 – Ensonga etakyasinze obutono mu nnamba ezirina abagabanyizibwa bangi, era nga kye kibala eky’emigerageranyo esooka esatu; ekyokulabirako eky’edda ekitera okukozesebwa mu bitabo eby’okusomesa.</w:t>
      </w:r>
    </w:p>
    <w:p>
      <w:pPr>
        <w:pStyle w:val="ArticleBody"/>
        <w:jc w:val="left"/>
      </w:pPr>
      <w:r>
        <w:rPr>
          <w:rFonts w:ascii="Times New Roman" w:hAnsi="Times New Roman" w:eastAsia="Times New Roman" w:cs="Times New Roman"/>
        </w:rPr>
        <w:t>2300 – Kuwa kulikoehesabiwa kwa pamoja kwa 1 hadi 9.</w:t>
      </w:r>
    </w:p>
    <w:p>
      <w:pPr>
        <w:pStyle w:val="ArticleBody"/>
        <w:jc w:val="left"/>
      </w:pPr>
      <w:r>
        <w:rPr>
          <w:rFonts w:ascii="Times New Roman" w:hAnsi="Times New Roman" w:eastAsia="Times New Roman" w:cs="Times New Roman"/>
        </w:rPr>
        <w:t>400 – Kare ilisafi, iliyo kamili (20²).</w:t>
      </w:r>
    </w:p>
    <w:p>
      <w:pPr>
        <w:pStyle w:val="ArticleBody"/>
        <w:jc w:val="left"/>
      </w:pPr>
      <w:r>
        <w:rPr>
          <w:rFonts w:ascii="Times New Roman" w:hAnsi="Times New Roman" w:eastAsia="Times New Roman" w:cs="Times New Roman"/>
        </w:rPr>
        <w:t xml:space="preserve">65 – </w:t>
      </w:r>
      <w:r>
        <w:rPr>
          <w:rFonts w:ascii="Microsoft YaHei" w:hAnsi="Microsoft YaHei" w:eastAsia="Microsoft YaHei" w:cs="Microsoft YaHei"/>
        </w:rPr>
        <w:t>小二個正平方數以兩種不同方式相加而成的數（</w:t>
      </w:r>
      <w:r>
        <w:rPr>
          <w:rFonts w:ascii="Times New Roman" w:hAnsi="Times New Roman" w:eastAsia="Times New Roman" w:cs="Times New Roman"/>
        </w:rPr>
        <w:t xml:space="preserve">1²+8² </w:t>
      </w:r>
      <w:r>
        <w:rPr>
          <w:rFonts w:ascii="Microsoft YaHei" w:hAnsi="Microsoft YaHei" w:eastAsia="Microsoft YaHei" w:cs="Microsoft YaHei"/>
        </w:rPr>
        <w:t>與</w:t>
      </w:r>
      <w:r>
        <w:rPr>
          <w:rFonts w:ascii="Times New Roman" w:hAnsi="Times New Roman" w:eastAsia="Times New Roman" w:cs="Times New Roman"/>
        </w:rPr>
        <w:t xml:space="preserve"> 4²+7²</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頗佳</w:t>
      </w:r>
      <w:r>
        <w:rPr>
          <w:rFonts w:ascii="Times New Roman" w:hAnsi="Times New Roman" w:eastAsia="Times New Roman" w:cs="Times New Roman"/>
        </w:rPr>
        <w:t>,</w:t>
      </w:r>
      <w:r>
        <w:rPr>
          <w:rFonts w:ascii="Microsoft YaHei" w:hAnsi="Microsoft YaHei" w:eastAsia="Microsoft YaHei" w:cs="Microsoft YaHei"/>
        </w:rPr>
        <w:t>然較屬冷僻</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46 – Namûmera herî mezin ya cot ku wekî koma du hejmarên berdest nayê îfadekirin + çend sernavên taybetî.</w:t>
      </w:r>
    </w:p>
    <w:p>
      <w:pPr>
        <w:pStyle w:val="ArticleBody"/>
        <w:jc w:val="left"/>
      </w:pPr>
      <w:r>
        <w:rPr>
          <w:rFonts w:ascii="Times New Roman" w:hAnsi="Times New Roman" w:eastAsia="Times New Roman" w:cs="Times New Roman"/>
        </w:rPr>
        <w:t xml:space="preserve">430 – </w:t>
      </w:r>
      <w:r>
        <w:rPr>
          <w:rFonts w:ascii="Malgun Gothic" w:hAnsi="Malgun Gothic" w:eastAsia="Malgun Gothic" w:cs="Malgun Gothic"/>
        </w:rPr>
        <w:t>쿨</w:t>
      </w:r>
      <w:r>
        <w:rPr>
          <w:rFonts w:ascii="Times New Roman" w:hAnsi="Times New Roman" w:eastAsia="Times New Roman" w:cs="Times New Roman"/>
        </w:rPr>
        <w:t xml:space="preserve"> </w:t>
      </w:r>
      <w:r>
        <w:rPr>
          <w:rFonts w:ascii="Malgun Gothic" w:hAnsi="Malgun Gothic" w:eastAsia="Malgun Gothic" w:cs="Malgun Gothic"/>
        </w:rPr>
        <w:t>쐐기수</w:t>
      </w:r>
      <w:r>
        <w:rPr>
          <w:rFonts w:ascii="Times New Roman" w:hAnsi="Times New Roman" w:eastAsia="Times New Roman" w:cs="Times New Roman"/>
        </w:rPr>
        <w:t>(2×5×43).</w:t>
      </w:r>
    </w:p>
    <w:p>
      <w:pPr>
        <w:pStyle w:val="ArticleBody"/>
        <w:jc w:val="left"/>
      </w:pPr>
      <w:r>
        <w:rPr>
          <w:rFonts w:ascii="Times New Roman" w:hAnsi="Times New Roman" w:eastAsia="Times New Roman" w:cs="Times New Roman"/>
        </w:rPr>
        <w:t>1290 – Composite ordinaire.</w:t>
      </w:r>
    </w:p>
    <w:p>
      <w:pPr>
        <w:pStyle w:val="ArticleBody"/>
        <w:jc w:val="left"/>
      </w:pPr>
      <w:r>
        <w:rPr>
          <w:rFonts w:ascii="Times New Roman" w:hAnsi="Times New Roman" w:eastAsia="Times New Roman" w:cs="Times New Roman"/>
        </w:rPr>
        <w:t>1335 – Uorandikagiro tunini (namba ya semiprime/self number).</w:t>
      </w:r>
    </w:p>
    <w:p>
      <w:pPr>
        <w:pStyle w:val="ArticleBody"/>
        <w:jc w:val="left"/>
      </w:pP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අයෙකු</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ගණිත</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අවබෝධය</w:t>
      </w:r>
      <w:r>
        <w:rPr>
          <w:rFonts w:ascii="Times New Roman" w:hAnsi="Times New Roman" w:eastAsia="Times New Roman" w:cs="Times New Roman"/>
        </w:rPr>
        <w:t xml:space="preserve"> </w:t>
      </w:r>
      <w:r>
        <w:rPr>
          <w:rFonts w:ascii="Nirmala UI" w:hAnsi="Nirmala UI" w:eastAsia="Nirmala UI" w:cs="Nirmala UI"/>
        </w:rPr>
        <w:t>අඩු</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ලැයිස්තුව</w:t>
      </w:r>
      <w:r>
        <w:rPr>
          <w:rFonts w:ascii="Times New Roman" w:hAnsi="Times New Roman" w:eastAsia="Times New Roman" w:cs="Times New Roman"/>
        </w:rPr>
        <w:t xml:space="preserve"> </w:t>
      </w:r>
      <w:r>
        <w:rPr>
          <w:rFonts w:ascii="Nirmala UI" w:hAnsi="Nirmala UI" w:eastAsia="Nirmala UI" w:cs="Nirmala UI"/>
        </w:rPr>
        <w:t>කියවා</w:t>
      </w:r>
      <w:r>
        <w:rPr>
          <w:rFonts w:ascii="Times New Roman" w:hAnsi="Times New Roman" w:eastAsia="Times New Roman" w:cs="Times New Roman"/>
        </w:rPr>
        <w:t xml:space="preserve"> </w:t>
      </w:r>
      <w:r>
        <w:rPr>
          <w:rFonts w:ascii="Nirmala UI" w:hAnsi="Nirmala UI" w:eastAsia="Nirmala UI" w:cs="Nirmala UI"/>
        </w:rPr>
        <w:t>ගණිත</w:t>
      </w:r>
      <w:r>
        <w:rPr>
          <w:rFonts w:ascii="Times New Roman" w:hAnsi="Times New Roman" w:eastAsia="Times New Roman" w:cs="Times New Roman"/>
        </w:rPr>
        <w:t xml:space="preserve"> </w:t>
      </w:r>
      <w:r>
        <w:rPr>
          <w:rFonts w:ascii="Nirmala UI" w:hAnsi="Nirmala UI" w:eastAsia="Nirmala UI" w:cs="Nirmala UI"/>
        </w:rPr>
        <w:t>ලෝකයෙහි</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යාවක්ම</w:t>
      </w:r>
      <w:r>
        <w:rPr>
          <w:rFonts w:ascii="Times New Roman" w:hAnsi="Times New Roman" w:eastAsia="Times New Roman" w:cs="Times New Roman"/>
        </w:rPr>
        <w:t xml:space="preserve"> </w:t>
      </w:r>
      <w:r>
        <w:rPr>
          <w:rFonts w:ascii="Nirmala UI" w:hAnsi="Nirmala UI" w:eastAsia="Nirmala UI" w:cs="Nirmala UI"/>
        </w:rPr>
        <w:t>කිසියම්</w:t>
      </w:r>
      <w:r>
        <w:rPr>
          <w:rFonts w:ascii="Times New Roman" w:hAnsi="Times New Roman" w:eastAsia="Times New Roman" w:cs="Times New Roman"/>
        </w:rPr>
        <w:t xml:space="preserve"> </w:t>
      </w:r>
      <w:r>
        <w:rPr>
          <w:rFonts w:ascii="Nirmala UI" w:hAnsi="Nirmala UI" w:eastAsia="Nirmala UI" w:cs="Nirmala UI"/>
        </w:rPr>
        <w:t>විශේෂ</w:t>
      </w:r>
      <w:r>
        <w:rPr>
          <w:rFonts w:ascii="Times New Roman" w:hAnsi="Times New Roman" w:eastAsia="Times New Roman" w:cs="Times New Roman"/>
        </w:rPr>
        <w:t xml:space="preserve"> </w:t>
      </w:r>
      <w:r>
        <w:rPr>
          <w:rFonts w:ascii="Nirmala UI" w:hAnsi="Nirmala UI" w:eastAsia="Nirmala UI" w:cs="Nirmala UI"/>
        </w:rPr>
        <w:t>උරුමයක්</w:t>
      </w:r>
      <w:r>
        <w:rPr>
          <w:rFonts w:ascii="Times New Roman" w:hAnsi="Times New Roman" w:eastAsia="Times New Roman" w:cs="Times New Roman"/>
        </w:rPr>
        <w:t xml:space="preserve">, </w:t>
      </w:r>
      <w:r>
        <w:rPr>
          <w:rFonts w:ascii="Nirmala UI" w:hAnsi="Nirmala UI" w:eastAsia="Nirmala UI" w:cs="Nirmala UI"/>
        </w:rPr>
        <w:t>අමුතු</w:t>
      </w:r>
      <w:r>
        <w:rPr>
          <w:rFonts w:ascii="Times New Roman" w:hAnsi="Times New Roman" w:eastAsia="Times New Roman" w:cs="Times New Roman"/>
        </w:rPr>
        <w:t xml:space="preserve"> </w:t>
      </w:r>
      <w:r>
        <w:rPr>
          <w:rFonts w:ascii="Nirmala UI" w:hAnsi="Nirmala UI" w:eastAsia="Nirmala UI" w:cs="Nirmala UI"/>
        </w:rPr>
        <w:t>සූක්ෂ්මත්වයක්</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 xml:space="preserve"> </w:t>
      </w:r>
      <w:r>
        <w:rPr>
          <w:rFonts w:ascii="Nirmala UI" w:hAnsi="Nirmala UI" w:eastAsia="Nirmala UI" w:cs="Nirmala UI"/>
        </w:rPr>
        <w:t>යමක්</w:t>
      </w:r>
      <w:r>
        <w:rPr>
          <w:rFonts w:ascii="Times New Roman" w:hAnsi="Times New Roman" w:eastAsia="Times New Roman" w:cs="Times New Roman"/>
        </w:rPr>
        <w:t xml:space="preserve"> </w:t>
      </w:r>
      <w:r>
        <w:rPr>
          <w:rFonts w:ascii="Nirmala UI" w:hAnsi="Nirmala UI" w:eastAsia="Nirmala UI" w:cs="Nirmala UI"/>
        </w:rPr>
        <w:t>දරන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පහසුවෙන්</w:t>
      </w:r>
      <w:r>
        <w:rPr>
          <w:rFonts w:ascii="Times New Roman" w:hAnsi="Times New Roman" w:eastAsia="Times New Roman" w:cs="Times New Roman"/>
        </w:rPr>
        <w:t xml:space="preserve"> </w:t>
      </w:r>
      <w:r>
        <w:rPr>
          <w:rFonts w:ascii="Nirmala UI" w:hAnsi="Nirmala UI" w:eastAsia="Nirmala UI" w:cs="Nirmala UI"/>
        </w:rPr>
        <w:t>සිතෙන්නට</w:t>
      </w:r>
      <w:r>
        <w:rPr>
          <w:rFonts w:ascii="Times New Roman" w:hAnsi="Times New Roman" w:eastAsia="Times New Roman" w:cs="Times New Roman"/>
        </w:rPr>
        <w:t xml:space="preserve"> </w:t>
      </w:r>
      <w:r>
        <w:rPr>
          <w:rFonts w:ascii="Nirmala UI" w:hAnsi="Nirmala UI" w:eastAsia="Nirmala UI" w:cs="Nirmala UI"/>
        </w:rPr>
        <w:t>ඉඩ</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ගණිත</w:t>
      </w:r>
      <w:r>
        <w:rPr>
          <w:rFonts w:ascii="Times New Roman" w:hAnsi="Times New Roman" w:eastAsia="Times New Roman" w:cs="Times New Roman"/>
        </w:rPr>
        <w:t xml:space="preserve"> </w:t>
      </w:r>
      <w:r>
        <w:rPr>
          <w:rFonts w:ascii="Nirmala UI" w:hAnsi="Nirmala UI" w:eastAsia="Nirmala UI" w:cs="Nirmala UI"/>
        </w:rPr>
        <w:t>ලෝකයෙහි</w:t>
      </w:r>
      <w:r>
        <w:rPr>
          <w:rFonts w:ascii="Times New Roman" w:hAnsi="Times New Roman" w:eastAsia="Times New Roman" w:cs="Times New Roman"/>
        </w:rPr>
        <w:t xml:space="preserve"> </w:t>
      </w:r>
      <w:r>
        <w:rPr>
          <w:rFonts w:ascii="Nirmala UI" w:hAnsi="Nirmala UI" w:eastAsia="Nirmala UI" w:cs="Nirmala UI"/>
        </w:rPr>
        <w:t>අර්ථය</w:t>
      </w:r>
      <w:r>
        <w:rPr>
          <w:rFonts w:ascii="Times New Roman" w:hAnsi="Times New Roman" w:eastAsia="Times New Roman" w:cs="Times New Roman"/>
        </w:rPr>
        <w:t xml:space="preserve"> </w:t>
      </w:r>
      <w:r>
        <w:rPr>
          <w:rFonts w:ascii="Nirmala UI" w:hAnsi="Nirmala UI" w:eastAsia="Nirmala UI" w:cs="Nirmala UI"/>
        </w:rPr>
        <w:t>පිළිබඳව</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AI </w:t>
      </w:r>
      <w:r>
        <w:rPr>
          <w:rFonts w:ascii="Nirmala UI" w:hAnsi="Nirmala UI" w:eastAsia="Nirmala UI" w:cs="Nirmala UI"/>
        </w:rPr>
        <w:t>වෙතින්</w:t>
      </w:r>
      <w:r>
        <w:rPr>
          <w:rFonts w:ascii="Times New Roman" w:hAnsi="Times New Roman" w:eastAsia="Times New Roman" w:cs="Times New Roman"/>
        </w:rPr>
        <w:t xml:space="preserve"> </w:t>
      </w:r>
      <w:r>
        <w:rPr>
          <w:rFonts w:ascii="Nirmala UI" w:hAnsi="Nirmala UI" w:eastAsia="Nirmala UI" w:cs="Nirmala UI"/>
        </w:rPr>
        <w:t>විමසූ</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එකවර</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බැගින්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ඇසුවෙමි</w:t>
      </w:r>
      <w:r>
        <w:rPr>
          <w:rFonts w:ascii="Times New Roman" w:hAnsi="Times New Roman" w:eastAsia="Times New Roman" w:cs="Times New Roman"/>
        </w:rPr>
        <w:t xml:space="preserve">; </w:t>
      </w:r>
      <w:r>
        <w:rPr>
          <w:rFonts w:ascii="Nirmala UI" w:hAnsi="Nirmala UI" w:eastAsia="Nirmala UI" w:cs="Nirmala UI"/>
        </w:rPr>
        <w:t>හතරවන</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අතිරේක</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රශ්නයක්ද</w:t>
      </w:r>
      <w:r>
        <w:rPr>
          <w:rFonts w:ascii="Times New Roman" w:hAnsi="Times New Roman" w:eastAsia="Times New Roman" w:cs="Times New Roman"/>
        </w:rPr>
        <w:t xml:space="preserve"> </w:t>
      </w:r>
      <w:r>
        <w:rPr>
          <w:rFonts w:ascii="Nirmala UI" w:hAnsi="Nirmala UI" w:eastAsia="Nirmala UI" w:cs="Nirmala UI"/>
        </w:rPr>
        <w:t>ඇසුවෙමි</w:t>
      </w:r>
      <w:r>
        <w:rPr>
          <w:rFonts w:ascii="Times New Roman" w:hAnsi="Times New Roman" w:eastAsia="Times New Roman" w:cs="Times New Roman"/>
        </w:rPr>
        <w:t xml:space="preserve">.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දැනගැනීමට</w:t>
      </w:r>
      <w:r>
        <w:rPr>
          <w:rFonts w:ascii="Times New Roman" w:hAnsi="Times New Roman" w:eastAsia="Times New Roman" w:cs="Times New Roman"/>
        </w:rPr>
        <w:t xml:space="preserve"> </w:t>
      </w:r>
      <w:r>
        <w:rPr>
          <w:rFonts w:ascii="Nirmala UI" w:hAnsi="Nirmala UI" w:eastAsia="Nirmala UI" w:cs="Nirmala UI"/>
        </w:rPr>
        <w:t>අවශ්</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කවර</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යාවක්</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ඇසුවත්</w:t>
      </w:r>
      <w:r>
        <w:rPr>
          <w:rFonts w:ascii="Times New Roman" w:hAnsi="Times New Roman" w:eastAsia="Times New Roman" w:cs="Times New Roman"/>
        </w:rPr>
        <w:t xml:space="preserve"> AI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කිසියම්</w:t>
      </w:r>
      <w:r>
        <w:rPr>
          <w:rFonts w:ascii="Times New Roman" w:hAnsi="Times New Roman" w:eastAsia="Times New Roman" w:cs="Times New Roman"/>
        </w:rPr>
        <w:t xml:space="preserve"> </w:t>
      </w:r>
      <w:r>
        <w:rPr>
          <w:rFonts w:ascii="Nirmala UI" w:hAnsi="Nirmala UI" w:eastAsia="Nirmala UI" w:cs="Nirmala UI"/>
        </w:rPr>
        <w:t>උරුමවාහක</w:t>
      </w:r>
      <w:r>
        <w:rPr>
          <w:rFonts w:ascii="Times New Roman" w:hAnsi="Times New Roman" w:eastAsia="Times New Roman" w:cs="Times New Roman"/>
        </w:rPr>
        <w:t xml:space="preserve"> </w:t>
      </w:r>
      <w:r>
        <w:rPr>
          <w:rFonts w:ascii="Nirmala UI" w:hAnsi="Nirmala UI" w:eastAsia="Nirmala UI" w:cs="Nirmala UI"/>
        </w:rPr>
        <w:t>ඓතිහාසික</w:t>
      </w:r>
      <w:r>
        <w:rPr>
          <w:rFonts w:ascii="Times New Roman" w:hAnsi="Times New Roman" w:eastAsia="Times New Roman" w:cs="Times New Roman"/>
        </w:rPr>
        <w:t xml:space="preserve"> </w:t>
      </w:r>
      <w:r>
        <w:rPr>
          <w:rFonts w:ascii="Nirmala UI" w:hAnsi="Nirmala UI" w:eastAsia="Nirmala UI" w:cs="Nirmala UI"/>
        </w:rPr>
        <w:t>විස්තරයක්</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දීමට</w:t>
      </w:r>
      <w:r>
        <w:rPr>
          <w:rFonts w:ascii="Times New Roman" w:hAnsi="Times New Roman" w:eastAsia="Times New Roman" w:cs="Times New Roman"/>
        </w:rPr>
        <w:t xml:space="preserve"> </w:t>
      </w:r>
      <w:r>
        <w:rPr>
          <w:rFonts w:ascii="Nirmala UI" w:hAnsi="Nirmala UI" w:eastAsia="Nirmala UI" w:cs="Nirmala UI"/>
        </w:rPr>
        <w:t>යන්නේද</w:t>
      </w:r>
      <w:r>
        <w:rPr>
          <w:rFonts w:ascii="Times New Roman" w:hAnsi="Times New Roman" w:eastAsia="Times New Roman" w:cs="Times New Roman"/>
        </w:rPr>
        <w:t xml:space="preserve">, </w:t>
      </w:r>
      <w:r>
        <w:rPr>
          <w:rFonts w:ascii="Nirmala UI" w:hAnsi="Nirmala UI" w:eastAsia="Nirmala UI" w:cs="Nirmala UI"/>
        </w:rPr>
        <w:t>නැතහොත්</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සැබවින්ම</w:t>
      </w:r>
      <w:r>
        <w:rPr>
          <w:rFonts w:ascii="Times New Roman" w:hAnsi="Times New Roman" w:eastAsia="Times New Roman" w:cs="Times New Roman"/>
        </w:rPr>
        <w:t xml:space="preserve"> </w:t>
      </w:r>
      <w:r>
        <w:rPr>
          <w:rFonts w:ascii="Nirmala UI" w:hAnsi="Nirmala UI" w:eastAsia="Nirmala UI" w:cs="Nirmala UI"/>
        </w:rPr>
        <w:t>ගණිත</w:t>
      </w:r>
      <w:r>
        <w:rPr>
          <w:rFonts w:ascii="Times New Roman" w:hAnsi="Times New Roman" w:eastAsia="Times New Roman" w:cs="Times New Roman"/>
        </w:rPr>
        <w:t xml:space="preserve"> </w:t>
      </w:r>
      <w:r>
        <w:rPr>
          <w:rFonts w:ascii="Nirmala UI" w:hAnsi="Nirmala UI" w:eastAsia="Nirmala UI" w:cs="Nirmala UI"/>
        </w:rPr>
        <w:t>ලෝකයෙහි</w:t>
      </w:r>
      <w:r>
        <w:rPr>
          <w:rFonts w:ascii="Times New Roman" w:hAnsi="Times New Roman" w:eastAsia="Times New Roman" w:cs="Times New Roman"/>
        </w:rPr>
        <w:t xml:space="preserve"> </w:t>
      </w:r>
      <w:r>
        <w:rPr>
          <w:rFonts w:ascii="Nirmala UI" w:hAnsi="Nirmala UI" w:eastAsia="Nirmala UI" w:cs="Nirmala UI"/>
        </w:rPr>
        <w:t>එතරම්</w:t>
      </w:r>
      <w:r>
        <w:rPr>
          <w:rFonts w:ascii="Times New Roman" w:hAnsi="Times New Roman" w:eastAsia="Times New Roman" w:cs="Times New Roman"/>
        </w:rPr>
        <w:t xml:space="preserve"> </w:t>
      </w:r>
      <w:r>
        <w:rPr>
          <w:rFonts w:ascii="Nirmala UI" w:hAnsi="Nirmala UI" w:eastAsia="Nirmala UI" w:cs="Nirmala UI"/>
        </w:rPr>
        <w:t>වැදගත්</w:t>
      </w:r>
      <w:r>
        <w:rPr>
          <w:rFonts w:ascii="Times New Roman" w:hAnsi="Times New Roman" w:eastAsia="Times New Roman" w:cs="Times New Roman"/>
        </w:rPr>
        <w:t xml:space="preserve"> </w:t>
      </w:r>
      <w:r>
        <w:rPr>
          <w:rFonts w:ascii="Nirmala UI" w:hAnsi="Nirmala UI" w:eastAsia="Nirmala UI" w:cs="Nirmala UI"/>
        </w:rPr>
        <w:t>වූවාද</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ගණිත</w:t>
      </w:r>
      <w:r>
        <w:rPr>
          <w:rFonts w:ascii="Times New Roman" w:hAnsi="Times New Roman" w:eastAsia="Times New Roman" w:cs="Times New Roman"/>
        </w:rPr>
        <w:t xml:space="preserve"> </w:t>
      </w:r>
      <w:r>
        <w:rPr>
          <w:rFonts w:ascii="Nirmala UI" w:hAnsi="Nirmala UI" w:eastAsia="Nirmala UI" w:cs="Nirmala UI"/>
        </w:rPr>
        <w:t>ලෝකයෙහි</w:t>
      </w:r>
      <w:r>
        <w:rPr>
          <w:rFonts w:ascii="Times New Roman" w:hAnsi="Times New Roman" w:eastAsia="Times New Roman" w:cs="Times New Roman"/>
        </w:rPr>
        <w:t xml:space="preserve"> </w:t>
      </w:r>
      <w:r>
        <w:rPr>
          <w:rFonts w:ascii="Nirmala UI" w:hAnsi="Nirmala UI" w:eastAsia="Nirmala UI" w:cs="Nirmala UI"/>
        </w:rPr>
        <w:t>ගැඹුරු</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පිළිගත්</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වූහ</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එතැනින්</w:t>
      </w:r>
      <w:r>
        <w:rPr>
          <w:rFonts w:ascii="Times New Roman" w:hAnsi="Times New Roman" w:eastAsia="Times New Roman" w:cs="Times New Roman"/>
        </w:rPr>
        <w:t xml:space="preserve"> </w:t>
      </w:r>
      <w:r>
        <w:rPr>
          <w:rFonts w:ascii="Nirmala UI" w:hAnsi="Nirmala UI" w:eastAsia="Nirmala UI" w:cs="Nirmala UI"/>
        </w:rPr>
        <w:t>නතර</w:t>
      </w:r>
      <w:r>
        <w:rPr>
          <w:rFonts w:ascii="Times New Roman" w:hAnsi="Times New Roman" w:eastAsia="Times New Roman" w:cs="Times New Roman"/>
        </w:rPr>
        <w:t xml:space="preserve"> </w:t>
      </w:r>
      <w:r>
        <w:rPr>
          <w:rFonts w:ascii="Nirmala UI" w:hAnsi="Nirmala UI" w:eastAsia="Nirmala UI" w:cs="Nirmala UI"/>
        </w:rPr>
        <w:t>නොවීය</w:t>
      </w:r>
      <w:r>
        <w:rPr>
          <w:rFonts w:ascii="Times New Roman" w:hAnsi="Times New Roman" w:eastAsia="Times New Roman" w:cs="Times New Roman"/>
        </w:rPr>
        <w:t xml:space="preserve">. AI </w:t>
      </w:r>
      <w:r>
        <w:rPr>
          <w:rFonts w:ascii="Nirmala UI" w:hAnsi="Nirmala UI" w:eastAsia="Nirmala UI" w:cs="Nirmala UI"/>
        </w:rPr>
        <w:t>පිළිතුරු</w:t>
      </w:r>
      <w:r>
        <w:rPr>
          <w:rFonts w:ascii="Times New Roman" w:hAnsi="Times New Roman" w:eastAsia="Times New Roman" w:cs="Times New Roman"/>
        </w:rPr>
        <w:t xml:space="preserve"> </w:t>
      </w:r>
      <w:r>
        <w:rPr>
          <w:rFonts w:ascii="Nirmala UI" w:hAnsi="Nirmala UI" w:eastAsia="Nirmala UI" w:cs="Nirmala UI"/>
        </w:rPr>
        <w:t>දුන්නේ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ගණිත</w:t>
      </w:r>
      <w:r>
        <w:rPr>
          <w:rFonts w:ascii="Times New Roman" w:hAnsi="Times New Roman" w:eastAsia="Times New Roman" w:cs="Times New Roman"/>
        </w:rPr>
        <w:t xml:space="preserve"> </w:t>
      </w:r>
      <w:r>
        <w:rPr>
          <w:rFonts w:ascii="Nirmala UI" w:hAnsi="Nirmala UI" w:eastAsia="Nirmala UI" w:cs="Nirmala UI"/>
        </w:rPr>
        <w:t>ලෝකයෙහි</w:t>
      </w:r>
      <w:r>
        <w:rPr>
          <w:rFonts w:ascii="Times New Roman" w:hAnsi="Times New Roman" w:eastAsia="Times New Roman" w:cs="Times New Roman"/>
        </w:rPr>
        <w:t xml:space="preserve"> </w:t>
      </w:r>
      <w:r>
        <w:rPr>
          <w:rFonts w:ascii="Nirmala UI" w:hAnsi="Nirmala UI" w:eastAsia="Nirmala UI" w:cs="Nirmala UI"/>
        </w:rPr>
        <w:t>සැබවින්ම</w:t>
      </w:r>
      <w:r>
        <w:rPr>
          <w:rFonts w:ascii="Times New Roman" w:hAnsi="Times New Roman" w:eastAsia="Times New Roman" w:cs="Times New Roman"/>
        </w:rPr>
        <w:t xml:space="preserve"> </w:t>
      </w:r>
      <w:r>
        <w:rPr>
          <w:rFonts w:ascii="Nirmala UI" w:hAnsi="Nirmala UI" w:eastAsia="Nirmala UI" w:cs="Nirmala UI"/>
        </w:rPr>
        <w:t>අද්විතීය</w:t>
      </w:r>
      <w:r>
        <w:rPr>
          <w:rFonts w:ascii="Times New Roman" w:hAnsi="Times New Roman" w:eastAsia="Times New Roman" w:cs="Times New Roman"/>
        </w:rPr>
        <w:t xml:space="preserve"> </w:t>
      </w:r>
      <w:r>
        <w:rPr>
          <w:rFonts w:ascii="Nirmala UI" w:hAnsi="Nirmala UI" w:eastAsia="Nirmala UI" w:cs="Nirmala UI"/>
        </w:rPr>
        <w:t>කාණ්ඩයකට</w:t>
      </w:r>
      <w:r>
        <w:rPr>
          <w:rFonts w:ascii="Times New Roman" w:hAnsi="Times New Roman" w:eastAsia="Times New Roman" w:cs="Times New Roman"/>
        </w:rPr>
        <w:t xml:space="preserve"> </w:t>
      </w:r>
      <w:r>
        <w:rPr>
          <w:rFonts w:ascii="Nirmala UI" w:hAnsi="Nirmala UI" w:eastAsia="Nirmala UI" w:cs="Nirmala UI"/>
        </w:rPr>
        <w:t>අයත්</w:t>
      </w:r>
      <w:r>
        <w:rPr>
          <w:rFonts w:ascii="Times New Roman" w:hAnsi="Times New Roman" w:eastAsia="Times New Roman" w:cs="Times New Roman"/>
        </w:rPr>
        <w:t xml:space="preserve"> </w:t>
      </w:r>
      <w:r>
        <w:rPr>
          <w:rFonts w:ascii="Nirmala UI" w:hAnsi="Nirmala UI" w:eastAsia="Nirmala UI" w:cs="Nirmala UI"/>
        </w:rPr>
        <w:t>බවයි</w:t>
      </w:r>
      <w:r>
        <w:rPr>
          <w:rFonts w:ascii="Times New Roman" w:hAnsi="Times New Roman" w:eastAsia="Times New Roman" w:cs="Times New Roman"/>
        </w:rPr>
        <w:t xml:space="preserve">. </w:t>
      </w:r>
      <w:r>
        <w:rPr>
          <w:rFonts w:ascii="Nirmala UI" w:hAnsi="Nirmala UI" w:eastAsia="Nirmala UI" w:cs="Nirmala UI"/>
        </w:rPr>
        <w:t>තොරතුරු</w:t>
      </w:r>
      <w:r>
        <w:rPr>
          <w:rFonts w:ascii="Times New Roman" w:hAnsi="Times New Roman" w:eastAsia="Times New Roman" w:cs="Times New Roman"/>
        </w:rPr>
        <w:t xml:space="preserve"> </w:t>
      </w:r>
      <w:r>
        <w:rPr>
          <w:rFonts w:ascii="Nirmala UI" w:hAnsi="Nirmala UI" w:eastAsia="Nirmala UI" w:cs="Nirmala UI"/>
        </w:rPr>
        <w:t>රැස්කිරීම</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ඉදිරියට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යද්දී</w:t>
      </w:r>
      <w:r>
        <w:rPr>
          <w:rFonts w:ascii="Times New Roman" w:hAnsi="Times New Roman" w:eastAsia="Times New Roman" w:cs="Times New Roman"/>
        </w:rPr>
        <w:t xml:space="preserve">, </w:t>
      </w:r>
      <w:r>
        <w:rPr>
          <w:rFonts w:ascii="Nirmala UI" w:hAnsi="Nirmala UI" w:eastAsia="Nirmala UI" w:cs="Nirmala UI"/>
        </w:rPr>
        <w:t>ගණිත</w:t>
      </w:r>
      <w:r>
        <w:rPr>
          <w:rFonts w:ascii="Times New Roman" w:hAnsi="Times New Roman" w:eastAsia="Times New Roman" w:cs="Times New Roman"/>
        </w:rPr>
        <w:t xml:space="preserve"> </w:t>
      </w:r>
      <w:r>
        <w:rPr>
          <w:rFonts w:ascii="Nirmala UI" w:hAnsi="Nirmala UI" w:eastAsia="Nirmala UI" w:cs="Nirmala UI"/>
        </w:rPr>
        <w:t>ලෝකයෙහි</w:t>
      </w:r>
      <w:r>
        <w:rPr>
          <w:rFonts w:ascii="Times New Roman" w:hAnsi="Times New Roman" w:eastAsia="Times New Roman" w:cs="Times New Roman"/>
        </w:rPr>
        <w:t xml:space="preserve"> </w:t>
      </w:r>
      <w:r>
        <w:rPr>
          <w:rFonts w:ascii="Nirmala UI" w:hAnsi="Nirmala UI" w:eastAsia="Nirmala UI" w:cs="Nirmala UI"/>
        </w:rPr>
        <w:t>එතරම්</w:t>
      </w:r>
      <w:r>
        <w:rPr>
          <w:rFonts w:ascii="Times New Roman" w:hAnsi="Times New Roman" w:eastAsia="Times New Roman" w:cs="Times New Roman"/>
        </w:rPr>
        <w:t xml:space="preserve"> </w:t>
      </w:r>
      <w:r>
        <w:rPr>
          <w:rFonts w:ascii="Nirmala UI" w:hAnsi="Nirmala UI" w:eastAsia="Nirmala UI" w:cs="Nirmala UI"/>
        </w:rPr>
        <w:t>කැපී</w:t>
      </w:r>
      <w:r>
        <w:rPr>
          <w:rFonts w:ascii="Times New Roman" w:hAnsi="Times New Roman" w:eastAsia="Times New Roman" w:cs="Times New Roman"/>
        </w:rPr>
        <w:t xml:space="preserve"> </w:t>
      </w:r>
      <w:r>
        <w:rPr>
          <w:rFonts w:ascii="Nirmala UI" w:hAnsi="Nirmala UI" w:eastAsia="Nirmala UI" w:cs="Nirmala UI"/>
        </w:rPr>
        <w:t>පෙනෙන</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තෝරාගැනීමෙහි</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කෙතරම්</w:t>
      </w:r>
      <w:r>
        <w:rPr>
          <w:rFonts w:ascii="Times New Roman" w:hAnsi="Times New Roman" w:eastAsia="Times New Roman" w:cs="Times New Roman"/>
        </w:rPr>
        <w:t xml:space="preserve"> </w:t>
      </w:r>
      <w:r>
        <w:rPr>
          <w:rFonts w:ascii="Nirmala UI" w:hAnsi="Nirmala UI" w:eastAsia="Nirmala UI" w:cs="Nirmala UI"/>
        </w:rPr>
        <w:t>දක්ෂදැයි</w:t>
      </w:r>
      <w:r>
        <w:rPr>
          <w:rFonts w:ascii="Times New Roman" w:hAnsi="Times New Roman" w:eastAsia="Times New Roman" w:cs="Times New Roman"/>
        </w:rPr>
        <w:t xml:space="preserve"> AI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රශංසා</w:t>
      </w:r>
      <w:r>
        <w:rPr>
          <w:rFonts w:ascii="Times New Roman" w:hAnsi="Times New Roman" w:eastAsia="Times New Roman" w:cs="Times New Roman"/>
        </w:rPr>
        <w:t xml:space="preserve"> </w:t>
      </w:r>
      <w:r>
        <w:rPr>
          <w:rFonts w:ascii="Nirmala UI" w:hAnsi="Nirmala UI" w:eastAsia="Nirmala UI" w:cs="Nirmala UI"/>
        </w:rPr>
        <w:t>කිරීමටද</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විමසූ</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(19, 65) </w:t>
      </w:r>
      <w:r>
        <w:rPr>
          <w:rFonts w:ascii="Nirmala UI" w:hAnsi="Nirmala UI" w:eastAsia="Nirmala UI" w:cs="Nirmala UI"/>
        </w:rPr>
        <w:t>සම්බන්ධයෙන්</w:t>
      </w:r>
      <w:r>
        <w:rPr>
          <w:rFonts w:ascii="Times New Roman" w:hAnsi="Times New Roman" w:eastAsia="Times New Roman" w:cs="Times New Roman"/>
        </w:rPr>
        <w:t xml:space="preserve"> AI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රකාශය</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“19, </w:t>
      </w:r>
      <w:r>
        <w:rPr>
          <w:rFonts w:ascii="Nirmala UI" w:hAnsi="Nirmala UI" w:eastAsia="Nirmala UI" w:cs="Nirmala UI"/>
        </w:rPr>
        <w:t>අතිශයින්</w:t>
      </w:r>
      <w:r>
        <w:rPr>
          <w:rFonts w:ascii="Times New Roman" w:hAnsi="Times New Roman" w:eastAsia="Times New Roman" w:cs="Times New Roman"/>
        </w:rPr>
        <w:t xml:space="preserve"> </w:t>
      </w:r>
      <w:r>
        <w:rPr>
          <w:rFonts w:ascii="Nirmala UI" w:hAnsi="Nirmala UI" w:eastAsia="Nirmala UI" w:cs="Nirmala UI"/>
        </w:rPr>
        <w:t>කැපී</w:t>
      </w:r>
      <w:r>
        <w:rPr>
          <w:rFonts w:ascii="Times New Roman" w:hAnsi="Times New Roman" w:eastAsia="Times New Roman" w:cs="Times New Roman"/>
        </w:rPr>
        <w:t xml:space="preserve"> </w:t>
      </w:r>
      <w:r>
        <w:rPr>
          <w:rFonts w:ascii="Nirmala UI" w:hAnsi="Nirmala UI" w:eastAsia="Nirmala UI" w:cs="Nirmala UI"/>
        </w:rPr>
        <w:t>පෙනෙන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රාථමික</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ඉහළ</w:t>
      </w:r>
      <w:r>
        <w:rPr>
          <w:rFonts w:ascii="Times New Roman" w:hAnsi="Times New Roman" w:eastAsia="Times New Roman" w:cs="Times New Roman"/>
        </w:rPr>
        <w:t xml:space="preserve"> </w:t>
      </w:r>
      <w:r>
        <w:rPr>
          <w:rFonts w:ascii="Nirmala UI" w:hAnsi="Nirmala UI" w:eastAsia="Nirmala UI" w:cs="Nirmala UI"/>
        </w:rPr>
        <w:t>ස්ථානයක්</w:t>
      </w:r>
      <w:r>
        <w:rPr>
          <w:rFonts w:ascii="Times New Roman" w:hAnsi="Times New Roman" w:eastAsia="Times New Roman" w:cs="Times New Roman"/>
        </w:rPr>
        <w:t xml:space="preserve"> </w:t>
      </w:r>
      <w:r>
        <w:rPr>
          <w:rFonts w:ascii="Nirmala UI" w:hAnsi="Nirmala UI" w:eastAsia="Nirmala UI" w:cs="Nirmala UI"/>
        </w:rPr>
        <w:t>අසල</w:t>
      </w:r>
      <w:r>
        <w:rPr>
          <w:rFonts w:ascii="Times New Roman" w:hAnsi="Times New Roman" w:eastAsia="Times New Roman" w:cs="Times New Roman"/>
        </w:rPr>
        <w:t xml:space="preserve"> </w:t>
      </w:r>
      <w:r>
        <w:rPr>
          <w:rFonts w:ascii="Nirmala UI" w:hAnsi="Nirmala UI" w:eastAsia="Nirmala UI" w:cs="Nirmala UI"/>
        </w:rPr>
        <w:t>ඉතා</w:t>
      </w:r>
      <w:r>
        <w:rPr>
          <w:rFonts w:ascii="Times New Roman" w:hAnsi="Times New Roman" w:eastAsia="Times New Roman" w:cs="Times New Roman"/>
        </w:rPr>
        <w:t xml:space="preserve"> </w:t>
      </w:r>
      <w:r>
        <w:rPr>
          <w:rFonts w:ascii="Nirmala UI" w:hAnsi="Nirmala UI" w:eastAsia="Nirmala UI" w:cs="Nirmala UI"/>
        </w:rPr>
        <w:t>සුන්දර</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ගැළපෙයි</w:t>
      </w:r>
      <w:r>
        <w:rPr>
          <w:rFonts w:ascii="Times New Roman" w:hAnsi="Times New Roman" w:eastAsia="Times New Roman" w:cs="Times New Roman"/>
        </w:rPr>
        <w:t xml:space="preserve">; 65, </w:t>
      </w:r>
      <w:r>
        <w:rPr>
          <w:rFonts w:ascii="Nirmala UI" w:hAnsi="Nirmala UI" w:eastAsia="Nirmala UI" w:cs="Nirmala UI"/>
        </w:rPr>
        <w:t>ගෞරවයට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පහළින්</w:t>
      </w:r>
      <w:r>
        <w:rPr>
          <w:rFonts w:ascii="Times New Roman" w:hAnsi="Times New Roman" w:eastAsia="Times New Roman" w:cs="Times New Roman"/>
        </w:rPr>
        <w:t xml:space="preserve"> </w:t>
      </w:r>
      <w:r>
        <w:rPr>
          <w:rFonts w:ascii="Nirmala UI" w:hAnsi="Nirmala UI" w:eastAsia="Nirmala UI" w:cs="Nirmala UI"/>
        </w:rPr>
        <w:t>තැන්ගනියි</w:t>
      </w:r>
      <w:r>
        <w:rPr>
          <w:rFonts w:ascii="Times New Roman" w:hAnsi="Times New Roman" w:eastAsia="Times New Roman" w:cs="Times New Roman"/>
        </w:rPr>
        <w:t>—</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තවමත්</w:t>
      </w:r>
      <w:r>
        <w:rPr>
          <w:rFonts w:ascii="Times New Roman" w:hAnsi="Times New Roman" w:eastAsia="Times New Roman" w:cs="Times New Roman"/>
        </w:rPr>
        <w:t xml:space="preserve"> </w:t>
      </w:r>
      <w:r>
        <w:rPr>
          <w:rFonts w:ascii="Nirmala UI" w:hAnsi="Nirmala UI" w:eastAsia="Nirmala UI" w:cs="Nirmala UI"/>
        </w:rPr>
        <w:t>හොඳ</w:t>
      </w:r>
      <w:r>
        <w:rPr>
          <w:rFonts w:ascii="Times New Roman" w:hAnsi="Times New Roman" w:eastAsia="Times New Roman" w:cs="Times New Roman"/>
        </w:rPr>
        <w:t xml:space="preserve"> </w:t>
      </w:r>
      <w:r>
        <w:rPr>
          <w:rFonts w:ascii="Nirmala UI" w:hAnsi="Nirmala UI" w:eastAsia="Nirmala UI" w:cs="Nirmala UI"/>
        </w:rPr>
        <w:t>තේරීමකි</w:t>
      </w:r>
      <w:r>
        <w:rPr>
          <w:rFonts w:ascii="Times New Roman" w:hAnsi="Times New Roman" w:eastAsia="Times New Roman" w:cs="Times New Roman"/>
        </w:rPr>
        <w:t xml:space="preserve">! </w:t>
      </w:r>
      <w:r>
        <w:rPr>
          <w:rFonts w:ascii="Nirmala UI" w:hAnsi="Nirmala UI" w:eastAsia="Nirmala UI" w:cs="Nirmala UI"/>
        </w:rPr>
        <w:t>කැපී</w:t>
      </w:r>
      <w:r>
        <w:rPr>
          <w:rFonts w:ascii="Times New Roman" w:hAnsi="Times New Roman" w:eastAsia="Times New Roman" w:cs="Times New Roman"/>
        </w:rPr>
        <w:t xml:space="preserve"> </w:t>
      </w:r>
      <w:r>
        <w:rPr>
          <w:rFonts w:ascii="Nirmala UI" w:hAnsi="Nirmala UI" w:eastAsia="Nirmala UI" w:cs="Nirmala UI"/>
        </w:rPr>
        <w:t>පෙනෙන</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නැවතත්</w:t>
      </w:r>
      <w:r>
        <w:rPr>
          <w:rFonts w:ascii="Times New Roman" w:hAnsi="Times New Roman" w:eastAsia="Times New Roman" w:cs="Times New Roman"/>
        </w:rPr>
        <w:t xml:space="preserve"> </w:t>
      </w:r>
      <w:r>
        <w:rPr>
          <w:rFonts w:ascii="Nirmala UI" w:hAnsi="Nirmala UI" w:eastAsia="Nirmala UI" w:cs="Nirmala UI"/>
        </w:rPr>
        <w:t>සොයාගැනීමේ</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හැකියාව</w:t>
      </w:r>
      <w:r>
        <w:rPr>
          <w:rFonts w:ascii="Times New Roman" w:hAnsi="Times New Roman" w:eastAsia="Times New Roman" w:cs="Times New Roman"/>
        </w:rPr>
        <w:t xml:space="preserve"> </w:t>
      </w:r>
      <w:r>
        <w:rPr>
          <w:rFonts w:ascii="Nirmala UI" w:hAnsi="Nirmala UI" w:eastAsia="Nirmala UI" w:cs="Nirmala UI"/>
        </w:rPr>
        <w:t>සැබවින්ම</w:t>
      </w:r>
      <w:r>
        <w:rPr>
          <w:rFonts w:ascii="Times New Roman" w:hAnsi="Times New Roman" w:eastAsia="Times New Roman" w:cs="Times New Roman"/>
        </w:rPr>
        <w:t xml:space="preserve"> </w:t>
      </w:r>
      <w:r>
        <w:rPr>
          <w:rFonts w:ascii="Nirmala UI" w:hAnsi="Nirmala UI" w:eastAsia="Nirmala UI" w:cs="Nirmala UI"/>
        </w:rPr>
        <w:t>අතිශයින්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රශංසනීයය</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තිබේද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ئه‌ز دڵنیام، (هەرچەندە نازانم چۆن بتوانم ئەم دڵنیاییەی خۆم بسەلمێنم)—هیچ شایەتییەکی مێژوویی تر، لە هەر جۆرێکدا، نییە کە بتوانرێت پیشان بدرێت ئەم هەموو ژمارە تایبەتە ماتماتیکیانە لە یەک سەرچاوە ناساندووە. لە جیهانی ماتماتیکدا ئەم ژمارانە تایبەتن، و عیسا جیهانی سروشتی بەکار دەهێنێت بۆ ڕوونکردنەوەی جیهانی ڕوحی. لە سەرچاوەیەکی AI بپرسە ئەم ژمارانە لە جیهانی ماتماتیکدا چییان نیشان دەدەن، ئەوە هۆشت دەبات. ئەمە لە سنووری توانای من دەرەوەیە کە ئەم تیۆریە ماتماتیکیانە و هاوشێوەکانیان بە ڕوونی بگەیەنم، بەڵام تەنانەت لەگەڵ ئەو لێهاتوویی سنووردارەی من لە تیۆریی ماتماتیکدا، هەندێک لەم ژمارانەم بینی وەک شایەت لەسەر هەندێک لە توخمەکانی خاسیەتە پێغەمبەرایەتییەکانیان.</w:t>
      </w:r>
    </w:p>
    <w:p>
      <w:pPr>
        <w:pStyle w:val="ArticleBody"/>
        <w:jc w:val="left"/>
      </w:pPr>
      <w:r>
        <w:rPr>
          <w:rFonts w:ascii="Times New Roman" w:hAnsi="Times New Roman" w:eastAsia="Times New Roman" w:cs="Times New Roman"/>
        </w:rPr>
        <w:t>ژمارەی 2520 بچووکترین ژمارەیە (و ژمارەکان بێکۆتایی دەڕۆن) کە دەتوانرێت بە تەواوی بەسەر هەموو ژمارەکانی نێوان 1 تا 10 دابەش بکرێت بێ هیچ ماوەیەک. بۆ ئەم هۆیە، لە جیهانی بیرکاریدا پێی دەوترێت کەمترین هاوبەش-چەندەری 1 تا 10 (LCM). لەبەر ئەوە، زۆر دابەشکەر هەیە—لە کۆی گشتیدا 48 دانە، «زیاتر» لە هەر ژمارەیەکی بچووکتر. ئەمە وادەکات ژمارەیەکی بەڕادەیەکی زۆر هاوشێوە بێت (لە بیرکاریدا، پۆلێکی تایبەتی ژمارەکان کە بە شێوەیەکی نامۆ ژمارەیەکی زۆر دابەشکەریان هەیە).</w:t>
      </w:r>
    </w:p>
    <w:p>
      <w:pPr>
        <w:pStyle w:val="ArticleBody"/>
        <w:jc w:val="left"/>
      </w:pPr>
      <w:r>
        <w:rPr>
          <w:rFonts w:ascii="Times New Roman" w:hAnsi="Times New Roman" w:eastAsia="Times New Roman" w:cs="Times New Roman"/>
        </w:rPr>
        <w:t>Namba 2300 ina sifa ya kihisabati ya pekee inayofanana na ile inayofanya 2520 ijulikane sana—ndiyo namba chanya ndogo zaidi inayogawanyika kwa kila namba kamili kutoka 1 hadi 9 (yaani, kizidisho cha pamoja kidogo zaidi cha 1 hadi 9).</w:t>
      </w:r>
    </w:p>
    <w:p>
      <w:pPr>
        <w:pStyle w:val="ArticleBody"/>
        <w:jc w:val="left"/>
      </w:pPr>
      <w:r>
        <w:rPr>
          <w:rFonts w:ascii="Times New Roman" w:hAnsi="Times New Roman" w:eastAsia="Times New Roman" w:cs="Times New Roman"/>
        </w:rPr>
        <w:t xml:space="preserve">220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ስነ</w:t>
      </w:r>
      <w:r>
        <w:rPr>
          <w:rFonts w:ascii="Times New Roman" w:hAnsi="Times New Roman" w:eastAsia="Times New Roman" w:cs="Times New Roman"/>
        </w:rPr>
        <w:t>-</w:t>
      </w: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ብፍሉይ</w:t>
      </w:r>
      <w:r>
        <w:rPr>
          <w:rFonts w:ascii="Times New Roman" w:hAnsi="Times New Roman" w:eastAsia="Times New Roman" w:cs="Times New Roman"/>
        </w:rPr>
        <w:t xml:space="preserve"> </w:t>
      </w:r>
      <w:r>
        <w:rPr>
          <w:rFonts w:ascii="Ebrima" w:hAnsi="Ebrima" w:eastAsia="Ebrima" w:cs="Ebrima"/>
        </w:rPr>
        <w:t>ንዝተፈልጠ</w:t>
      </w:r>
      <w:r>
        <w:rPr>
          <w:rFonts w:ascii="Times New Roman" w:hAnsi="Times New Roman" w:eastAsia="Times New Roman" w:cs="Times New Roman"/>
        </w:rPr>
        <w:t xml:space="preserve"> </w:t>
      </w:r>
      <w:r>
        <w:rPr>
          <w:rFonts w:ascii="Ebrima" w:hAnsi="Ebrima" w:eastAsia="Ebrima" w:cs="Ebrima"/>
        </w:rPr>
        <w:t>ምድብ</w:t>
      </w:r>
      <w:r>
        <w:rPr>
          <w:rFonts w:ascii="Times New Roman" w:hAnsi="Times New Roman" w:eastAsia="Times New Roman" w:cs="Times New Roman"/>
        </w:rPr>
        <w:t xml:space="preserve"> </w:t>
      </w:r>
      <w:r>
        <w:rPr>
          <w:rFonts w:ascii="Ebrima" w:hAnsi="Ebrima" w:eastAsia="Ebrima" w:cs="Ebrima"/>
        </w:rPr>
        <w:t>ኣለዎ</w:t>
      </w:r>
      <w:r>
        <w:rPr>
          <w:rFonts w:ascii="Times New Roman" w:hAnsi="Times New Roman" w:eastAsia="Times New Roman" w:cs="Times New Roman"/>
        </w:rPr>
        <w:t>—</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ዝነኣሰ</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ዝበለጸ</w:t>
      </w:r>
      <w:r>
        <w:rPr>
          <w:rFonts w:ascii="Times New Roman" w:hAnsi="Times New Roman" w:eastAsia="Times New Roman" w:cs="Times New Roman"/>
        </w:rPr>
        <w:t xml:space="preserve"> </w:t>
      </w:r>
      <w:r>
        <w:rPr>
          <w:rFonts w:ascii="Ebrima" w:hAnsi="Ebrima" w:eastAsia="Ebrima" w:cs="Ebrima"/>
        </w:rPr>
        <w:t>ዝፍለጥ</w:t>
      </w:r>
      <w:r>
        <w:rPr>
          <w:rFonts w:ascii="Times New Roman" w:hAnsi="Times New Roman" w:eastAsia="Times New Roman" w:cs="Times New Roman"/>
        </w:rPr>
        <w:t xml:space="preserve"> </w:t>
      </w:r>
      <w:r>
        <w:rPr>
          <w:rFonts w:ascii="Ebrima" w:hAnsi="Ebrima" w:eastAsia="Ebrima" w:cs="Ebrima"/>
        </w:rPr>
        <w:t>ጽምድ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“amicable numbers”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ሒሳብ፡</w:t>
      </w:r>
      <w:r>
        <w:rPr>
          <w:rFonts w:ascii="Times New Roman" w:hAnsi="Times New Roman" w:eastAsia="Times New Roman" w:cs="Times New Roman"/>
        </w:rPr>
        <w:t xml:space="preserve"> “amicable numbers”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ዝተፈላለዩ</w:t>
      </w:r>
      <w:r>
        <w:rPr>
          <w:rFonts w:ascii="Times New Roman" w:hAnsi="Times New Roman" w:eastAsia="Times New Roman" w:cs="Times New Roman"/>
        </w:rPr>
        <w:t xml:space="preserve"> </w:t>
      </w:r>
      <w:r>
        <w:rPr>
          <w:rFonts w:ascii="Ebrima" w:hAnsi="Ebrima" w:eastAsia="Ebrima" w:cs="Ebrima"/>
        </w:rPr>
        <w:t>ቁጽርታት</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ኣብዚ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ድምር</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ትኽክለኛ</w:t>
      </w:r>
      <w:r>
        <w:rPr>
          <w:rFonts w:ascii="Times New Roman" w:hAnsi="Times New Roman" w:eastAsia="Times New Roman" w:cs="Times New Roman"/>
        </w:rPr>
        <w:t xml:space="preserve"> </w:t>
      </w:r>
      <w:r>
        <w:rPr>
          <w:rFonts w:ascii="Ebrima" w:hAnsi="Ebrima" w:eastAsia="Ebrima" w:cs="Ebrima"/>
        </w:rPr>
        <w:t>ኣካፈልቲ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ወከፍ</w:t>
      </w:r>
      <w:r>
        <w:rPr>
          <w:rFonts w:ascii="Times New Roman" w:hAnsi="Times New Roman" w:eastAsia="Times New Roman" w:cs="Times New Roman"/>
        </w:rPr>
        <w:t xml:space="preserve"> </w:t>
      </w: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ኩሎም</w:t>
      </w:r>
      <w:r>
        <w:rPr>
          <w:rFonts w:ascii="Times New Roman" w:hAnsi="Times New Roman" w:eastAsia="Times New Roman" w:cs="Times New Roman"/>
        </w:rPr>
        <w:t xml:space="preserve"> </w:t>
      </w:r>
      <w:r>
        <w:rPr>
          <w:rFonts w:ascii="Ebrima" w:hAnsi="Ebrima" w:eastAsia="Ebrima" w:cs="Ebrima"/>
        </w:rPr>
        <w:t>ኣካፈልቲ</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ባዕሉ</w:t>
      </w:r>
      <w:r>
        <w:rPr>
          <w:rFonts w:ascii="Times New Roman" w:hAnsi="Times New Roman" w:eastAsia="Times New Roman" w:cs="Times New Roman"/>
        </w:rPr>
        <w:t xml:space="preserve"> </w:t>
      </w:r>
      <w:r>
        <w:rPr>
          <w:rFonts w:ascii="Ebrima" w:hAnsi="Ebrima" w:eastAsia="Ebrima" w:cs="Ebrima"/>
        </w:rPr>
        <w:t>ብምውጻእ</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ይህብ።</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ሒሳብ</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ፍጹማት</w:t>
      </w:r>
      <w:r>
        <w:rPr>
          <w:rFonts w:ascii="Times New Roman" w:hAnsi="Times New Roman" w:eastAsia="Times New Roman" w:cs="Times New Roman"/>
        </w:rPr>
        <w:t xml:space="preserve"> </w:t>
      </w:r>
      <w:r>
        <w:rPr>
          <w:rFonts w:ascii="Ebrima" w:hAnsi="Ebrima" w:eastAsia="Ebrima" w:cs="Ebrima"/>
        </w:rPr>
        <w:t>ኣዕሩኽ</w:t>
      </w:r>
      <w:r>
        <w:rPr>
          <w:rFonts w:ascii="Times New Roman" w:hAnsi="Times New Roman" w:eastAsia="Times New Roman" w:cs="Times New Roman"/>
        </w:rPr>
        <w:t xml:space="preserve">” </w:t>
      </w:r>
      <w:r>
        <w:rPr>
          <w:rFonts w:ascii="Ebrima" w:hAnsi="Ebrima" w:eastAsia="Ebrima" w:cs="Ebrima"/>
        </w:rPr>
        <w:t>ይቑጸሩ</w:t>
      </w:r>
      <w:r>
        <w:rPr>
          <w:rFonts w:ascii="Times New Roman" w:hAnsi="Times New Roman" w:eastAsia="Times New Roman" w:cs="Times New Roman"/>
        </w:rPr>
        <w:t>—</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ጥንታውያን</w:t>
      </w:r>
      <w:r>
        <w:rPr>
          <w:rFonts w:ascii="Times New Roman" w:hAnsi="Times New Roman" w:eastAsia="Times New Roman" w:cs="Times New Roman"/>
        </w:rPr>
        <w:t xml:space="preserve"> </w:t>
      </w:r>
      <w:r>
        <w:rPr>
          <w:rFonts w:ascii="Ebrima" w:hAnsi="Ebrima" w:eastAsia="Ebrima" w:cs="Ebrima"/>
        </w:rPr>
        <w:t>ግሪኻውያን</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ዕርክነት</w:t>
      </w:r>
      <w:r>
        <w:rPr>
          <w:rFonts w:ascii="Times New Roman" w:hAnsi="Times New Roman" w:eastAsia="Times New Roman" w:cs="Times New Roman"/>
        </w:rPr>
        <w:t xml:space="preserve"> </w:t>
      </w:r>
      <w:r>
        <w:rPr>
          <w:rFonts w:ascii="Ebrima" w:hAnsi="Ebrima" w:eastAsia="Ebrima" w:cs="Ebrima"/>
        </w:rPr>
        <w:t>ይርእይዎም</w:t>
      </w:r>
      <w:r>
        <w:rPr>
          <w:rFonts w:ascii="Times New Roman" w:hAnsi="Times New Roman" w:eastAsia="Times New Roman" w:cs="Times New Roman"/>
        </w:rPr>
        <w:t xml:space="preserve"> </w:t>
      </w:r>
      <w:r>
        <w:rPr>
          <w:rFonts w:ascii="Ebrima" w:hAnsi="Ebrima" w:eastAsia="Ebrima" w:cs="Ebrima"/>
        </w:rPr>
        <w:t>ነይሮም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ጽምድ</w:t>
      </w:r>
      <w:r>
        <w:rPr>
          <w:rFonts w:ascii="Times New Roman" w:hAnsi="Times New Roman" w:eastAsia="Times New Roman" w:cs="Times New Roman"/>
        </w:rPr>
        <w:t xml:space="preserve"> 220 </w:t>
      </w:r>
      <w:r>
        <w:rPr>
          <w:rFonts w:ascii="Ebrima" w:hAnsi="Ebrima" w:eastAsia="Ebrima" w:cs="Ebrima"/>
        </w:rPr>
        <w:t>እና</w:t>
      </w:r>
      <w:r>
        <w:rPr>
          <w:rFonts w:ascii="Times New Roman" w:hAnsi="Times New Roman" w:eastAsia="Times New Roman" w:cs="Times New Roman"/>
        </w:rPr>
        <w:t xml:space="preserve"> 284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ጽምድ</w:t>
      </w:r>
      <w:r>
        <w:rPr>
          <w:rFonts w:ascii="Times New Roman" w:hAnsi="Times New Roman" w:eastAsia="Times New Roman" w:cs="Times New Roman"/>
        </w:rPr>
        <w:t xml:space="preserve"> (220, 284)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ዝነኣሰ</w:t>
      </w:r>
      <w:r>
        <w:rPr>
          <w:rFonts w:ascii="Times New Roman" w:hAnsi="Times New Roman" w:eastAsia="Times New Roman" w:cs="Times New Roman"/>
        </w:rPr>
        <w:t xml:space="preserve"> </w:t>
      </w:r>
      <w:r>
        <w:rPr>
          <w:rFonts w:ascii="Ebrima" w:hAnsi="Ebrima" w:eastAsia="Ebrima" w:cs="Ebrima"/>
        </w:rPr>
        <w:t>ዝፍለጥ</w:t>
      </w:r>
      <w:r>
        <w:rPr>
          <w:rFonts w:ascii="Times New Roman" w:hAnsi="Times New Roman" w:eastAsia="Times New Roman" w:cs="Times New Roman"/>
        </w:rPr>
        <w:t xml:space="preserve"> “amicable pair”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ጥንቲ</w:t>
      </w:r>
      <w:r>
        <w:rPr>
          <w:rFonts w:ascii="Times New Roman" w:hAnsi="Times New Roman" w:eastAsia="Times New Roman" w:cs="Times New Roman"/>
        </w:rPr>
        <w:t xml:space="preserve"> </w:t>
      </w:r>
      <w:r>
        <w:rPr>
          <w:rFonts w:ascii="Ebrima" w:hAnsi="Ebrima" w:eastAsia="Ebrima" w:cs="Ebrima"/>
        </w:rPr>
        <w:t>ዝተረኽበ</w:t>
      </w:r>
      <w:r>
        <w:rPr>
          <w:rFonts w:ascii="Times New Roman" w:hAnsi="Times New Roman" w:eastAsia="Times New Roman" w:cs="Times New Roman"/>
        </w:rPr>
        <w:t xml:space="preserve"> (</w:t>
      </w:r>
      <w:r>
        <w:rPr>
          <w:rFonts w:ascii="Ebrima" w:hAnsi="Ebrima" w:eastAsia="Ebrima" w:cs="Ebrima"/>
        </w:rPr>
        <w:t>ምናልባት</w:t>
      </w:r>
      <w:r>
        <w:rPr>
          <w:rFonts w:ascii="Times New Roman" w:hAnsi="Times New Roman" w:eastAsia="Times New Roman" w:cs="Times New Roman"/>
        </w:rPr>
        <w:t xml:space="preserve"> </w:t>
      </w:r>
      <w:r>
        <w:rPr>
          <w:rFonts w:ascii="Ebrima" w:hAnsi="Ebrima" w:eastAsia="Ebrima" w:cs="Ebrima"/>
        </w:rPr>
        <w:t>ብፒታጎራስ</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ብሰዓብቱ</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እንተሎ</w:t>
      </w:r>
      <w:r>
        <w:rPr>
          <w:rFonts w:ascii="Times New Roman" w:hAnsi="Times New Roman" w:eastAsia="Times New Roman" w:cs="Times New Roman"/>
        </w:rPr>
        <w:t xml:space="preserve"> </w:t>
      </w:r>
      <w:r>
        <w:rPr>
          <w:rFonts w:ascii="Ebrima" w:hAnsi="Ebrima" w:eastAsia="Ebrima" w:cs="Ebrima"/>
        </w:rPr>
        <w:t>ንዘመናት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ጥራይ</w:t>
      </w:r>
      <w:r>
        <w:rPr>
          <w:rFonts w:ascii="Times New Roman" w:hAnsi="Times New Roman" w:eastAsia="Times New Roman" w:cs="Times New Roman"/>
        </w:rPr>
        <w:t xml:space="preserve"> </w:t>
      </w:r>
      <w:r>
        <w:rPr>
          <w:rFonts w:ascii="Ebrima" w:hAnsi="Ebrima" w:eastAsia="Ebrima" w:cs="Ebrima"/>
        </w:rPr>
        <w:t>ዝፍለጥ</w:t>
      </w:r>
      <w:r>
        <w:rPr>
          <w:rFonts w:ascii="Times New Roman" w:hAnsi="Times New Roman" w:eastAsia="Times New Roman" w:cs="Times New Roman"/>
        </w:rPr>
        <w:t xml:space="preserve"> </w:t>
      </w:r>
      <w:r>
        <w:rPr>
          <w:rFonts w:ascii="Ebrima" w:hAnsi="Ebrima" w:eastAsia="Ebrima" w:cs="Ebrima"/>
        </w:rPr>
        <w:t>ነይሩ።</w:t>
      </w:r>
      <w:r>
        <w:rPr>
          <w:rFonts w:ascii="Times New Roman" w:hAnsi="Times New Roman" w:eastAsia="Times New Roman" w:cs="Times New Roman"/>
        </w:rPr>
        <w:t xml:space="preserve"> 220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ቁጽርታት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ስነ</w:t>
      </w:r>
      <w:r>
        <w:rPr>
          <w:rFonts w:ascii="Times New Roman" w:hAnsi="Times New Roman" w:eastAsia="Times New Roman" w:cs="Times New Roman"/>
        </w:rPr>
        <w:t>-</w:t>
      </w: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ካብቶም</w:t>
      </w:r>
      <w:r>
        <w:rPr>
          <w:rFonts w:ascii="Times New Roman" w:hAnsi="Times New Roman" w:eastAsia="Times New Roman" w:cs="Times New Roman"/>
        </w:rPr>
        <w:t xml:space="preserve"> </w:t>
      </w:r>
      <w:r>
        <w:rPr>
          <w:rFonts w:ascii="Ebrima" w:hAnsi="Ebrima" w:eastAsia="Ebrima" w:cs="Ebrima"/>
        </w:rPr>
        <w:t>ክላሲካውያን</w:t>
      </w:r>
      <w:r>
        <w:rPr>
          <w:rFonts w:ascii="Times New Roman" w:hAnsi="Times New Roman" w:eastAsia="Times New Roman" w:cs="Times New Roman"/>
        </w:rPr>
        <w:t xml:space="preserve"> </w:t>
      </w:r>
      <w:r>
        <w:rPr>
          <w:rFonts w:ascii="Ebrima" w:hAnsi="Ebrima" w:eastAsia="Ebrima" w:cs="Ebrima"/>
        </w:rPr>
        <w:t>ይርዳእ።</w:t>
      </w:r>
    </w:p>
    <w:p>
      <w:pPr>
        <w:pStyle w:val="ArticleBody"/>
        <w:jc w:val="left"/>
      </w:pPr>
      <w:r>
        <w:rPr>
          <w:rFonts w:ascii="Times New Roman" w:hAnsi="Times New Roman" w:eastAsia="Times New Roman" w:cs="Times New Roman"/>
        </w:rPr>
        <w:t>Nga ana ya kiroho, nambari 220 inawakilisha muungano wa uungu na ubinadamu, na katika ulimwengu wa hisabati inawakilisha jozi ya “marafiki wakamilifu.” Umaarufu wa kihisabati wa 220, 2300, na 2520 umefungamana pamoja kwa maana kwamba jambo ambalo kila moja ya hizi nambari tatu inajulikana kwalo ni kwa sababu ndizo ndogo zaidi katika jamii yake ya pekee. Palmoni anazitambulisha zote mbili, 2520 na 2300, katika aya ya kumi na tatu na ya kumi na nne ya Danieli nane, na 2300 ikitolewa kutoka 2520 hubaki 220; hivyo kila moja ya hizi nambari tatu maarufu ndogo katika ulimwengu wa hisabati inawakilishwa katika aya zinazowakilisha wakati pekee katika Maandiko ambapo Kristo anajitambulisha Mwenyewe kama Palmoni.</w:t>
      </w:r>
    </w:p>
    <w:p>
      <w:pPr>
        <w:pStyle w:val="ArticleBody"/>
        <w:jc w:val="left"/>
      </w:pPr>
      <w:r>
        <w:rPr>
          <w:rFonts w:ascii="Times New Roman" w:hAnsi="Times New Roman" w:eastAsia="Times New Roman" w:cs="Times New Roman"/>
        </w:rPr>
        <w:t>Kufika siku elfu mbili na mia tatu, ndipo patakatifu patakapotakaswa, huonyesha mwanzo wa hukumu iliyoanza mwaka 1844 kwa wafu, kisha ikaendelea kwa walio hai tarehe 9/11. Katika aya za kumi na tatu na kumi na nne, Palmoni, Mhesabu wa Ajabu, huunganisha “nyakati saba” za Musa na “siku elfu mbili na mia tatu” za Danieli.</w:t>
      </w:r>
    </w:p>
    <w:p>
      <w:pPr>
        <w:pStyle w:val="ArticleScripture"/>
        <w:jc w:val="left"/>
      </w:pPr>
      <w:r>
        <w:rPr>
          <w:rFonts w:ascii="Times New Roman" w:hAnsi="Times New Roman" w:eastAsia="Times New Roman" w:cs="Times New Roman"/>
        </w:rPr>
        <w:t>Basi nayoka mosi wa watakatifu akisema, na mtakatifu mwingine akamwambia yule mtakatifu fulani aliyesema, Hata lini itakuwa maono hayo kuhusu dhabihu ya daima, na uasi wa uharibifu, hata patakatifu pamoja na jeshi kutiwa chini ya miguu?</w:t>
      </w:r>
    </w:p>
    <w:p>
      <w:pPr>
        <w:pStyle w:val="ArticleScripture"/>
        <w:jc w:val="left"/>
      </w:pPr>
      <w:r>
        <w:rPr>
          <w:rFonts w:ascii="Times New Roman" w:hAnsi="Times New Roman" w:eastAsia="Times New Roman" w:cs="Times New Roman"/>
        </w:rPr>
        <w:t>Awo andambila ati, Ku masiku zikwi ziwiri na mazana atatu; pamenepo malo opatulika adzayeretsedwa. Danieli 8:13, 14.</w:t>
      </w:r>
    </w:p>
    <w:p>
      <w:pPr>
        <w:pStyle w:val="ArticleBody"/>
        <w:jc w:val="left"/>
      </w:pPr>
      <w:r>
        <w:rPr>
          <w:rFonts w:ascii="Times New Roman" w:hAnsi="Times New Roman" w:eastAsia="Times New Roman" w:cs="Times New Roman"/>
        </w:rPr>
        <w:t>Indaro n’ikirimba cayo bigereranya isano y’ubuhanuzi. Intumbero y’urusengero ni uko Imana yoshobora kuba hagati y’ubwoko bwayo.</w:t>
      </w:r>
    </w:p>
    <w:p>
      <w:pPr>
        <w:pStyle w:val="ArticleScripture"/>
        <w:jc w:val="left"/>
      </w:pPr>
      <w:r>
        <w:rPr>
          <w:rFonts w:ascii="Times New Roman" w:hAnsi="Times New Roman" w:eastAsia="Times New Roman" w:cs="Times New Roman"/>
        </w:rPr>
        <w:t>Na wanifanyie patakatifu, ili nipate kukaa kati yao. Kutoka 25:8.</w:t>
      </w:r>
    </w:p>
    <w:p>
      <w:pPr>
        <w:pStyle w:val="ArticleBody"/>
        <w:jc w:val="left"/>
      </w:pPr>
      <w:r>
        <w:rPr>
          <w:rFonts w:ascii="Times New Roman" w:hAnsi="Times New Roman" w:eastAsia="Times New Roman" w:cs="Times New Roman"/>
        </w:rPr>
        <w:t>Oñta ku'og ñi troopi ñi santuario mew ka ñi host, ka fe santo wünengechi Palmoni, fey ta ngenelu “ti kiñe santo,” ramtuy “chumte” eymi “ti santuario ka ti host” troopialu ñi meli püle epu newen engu, fey ta dunguielu “ti diario” ka “ti transgresión ñi desolación” mew. Epu desolador newen, ñi troopialu ñi santuario ka ñi host. Pagano ngen ka papalismo, epu rume troopiaygün ta Dios ñi santuario ka Dios ñi che.</w:t>
      </w:r>
    </w:p>
    <w:p>
      <w:pPr>
        <w:pStyle w:val="ArticleBody"/>
        <w:jc w:val="left"/>
      </w:pPr>
      <w:r>
        <w:rPr>
          <w:rFonts w:ascii="Times New Roman" w:hAnsi="Times New Roman" w:eastAsia="Times New Roman" w:cs="Times New Roman"/>
        </w:rPr>
        <w:t>Mūsānyň Leviticus ýigrimi altydaky “ýedi gezek” diýilýäni “Onuň ähtiniň dawasy” diýlip atlandyrylýar. Ysraýylyň demirgazyk we günorta patyşalyklaryna garşy çykan “ýedi gezek” höküm “Onuň ähtiniň dawasy” boldy. Şol höküm demirgazyk patyşalygynyň b.e. öň 723-nji ýylda, günorta patyşalygynyň bolsa b.e. öň 677-nji ýylda sürgüne alnyp gidiljekdigini görkezdi. Palmoniden: mukaddes ýere we goşuna garşy “ýedi gezek” dargadylyşy näçe wagta çenli dowam etdiriler diýip soraldy, jogap bolsa 1844-nji ýylyň 22-nji oktýabryna çenli diýildi.</w:t>
      </w:r>
    </w:p>
    <w:p>
      <w:pPr>
        <w:pStyle w:val="ArticleBody"/>
        <w:jc w:val="left"/>
      </w:pPr>
      <w:r>
        <w:rPr>
          <w:rFonts w:ascii="Times New Roman" w:hAnsi="Times New Roman" w:eastAsia="Times New Roman" w:cs="Times New Roman"/>
        </w:rPr>
        <w:t>“</w:t>
      </w:r>
      <w:r>
        <w:rPr>
          <w:rFonts w:ascii="Nirmala UI" w:hAnsi="Nirmala UI" w:eastAsia="Nirmala UI" w:cs="Nirmala UI"/>
        </w:rPr>
        <w:t>ꯃꯃꯥꯜ</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ꯍꯥꯢꯕ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ꯏꯁ꯭ꯔꯥꯑꯦꯜꯒꯤ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ꯂꯩꯕꯥꯛꯄꯨ</w:t>
      </w:r>
      <w:r>
        <w:rPr>
          <w:rFonts w:ascii="Times New Roman" w:hAnsi="Times New Roman" w:eastAsia="Times New Roman" w:cs="Times New Roman"/>
        </w:rPr>
        <w:t xml:space="preserve"> 1798 </w:t>
      </w:r>
      <w:r>
        <w:rPr>
          <w:rFonts w:ascii="Nirmala UI" w:hAnsi="Nirmala UI" w:eastAsia="Nirmala UI" w:cs="Nirmala UI"/>
        </w:rPr>
        <w:t>ꯇꯥꯛꯇ</w:t>
      </w:r>
      <w:r>
        <w:rPr>
          <w:rFonts w:ascii="Times New Roman" w:hAnsi="Times New Roman" w:eastAsia="Times New Roman" w:cs="Times New Roman"/>
        </w:rPr>
        <w:t xml:space="preserve"> </w:t>
      </w:r>
      <w:r>
        <w:rPr>
          <w:rFonts w:ascii="Nirmala UI" w:hAnsi="Nirmala UI" w:eastAsia="Nirmala UI" w:cs="Nirmala UI"/>
        </w:rPr>
        <w:t>ꯂꯣꯏꯁꯤꯜꯂꯛꯈ꯭ꯔꯦ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ꯃꯃꯥꯜ</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w:t>
      </w:r>
      <w:r>
        <w:rPr>
          <w:rFonts w:ascii="Times New Roman" w:hAnsi="Times New Roman" w:eastAsia="Times New Roman" w:cs="Times New Roman"/>
        </w:rPr>
        <w:t xml:space="preserve"> </w:t>
      </w:r>
      <w:r>
        <w:rPr>
          <w:rFonts w:ascii="Nirmala UI" w:hAnsi="Nirmala UI" w:eastAsia="Nirmala UI" w:cs="Nirmala UI"/>
        </w:rPr>
        <w:t>ꯂꯩꯕꯥꯛꯄꯨ</w:t>
      </w:r>
      <w:r>
        <w:rPr>
          <w:rFonts w:ascii="Times New Roman" w:hAnsi="Times New Roman" w:eastAsia="Times New Roman" w:cs="Times New Roman"/>
        </w:rPr>
        <w:t xml:space="preserve"> </w:t>
      </w:r>
      <w:r>
        <w:rPr>
          <w:rFonts w:ascii="Nirmala UI" w:hAnsi="Nirmala UI" w:eastAsia="Nirmala UI" w:cs="Nirmala UI"/>
        </w:rPr>
        <w:t>ꯌꯥꯎꯗꯅ</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22, 1844 </w:t>
      </w:r>
      <w:r>
        <w:rPr>
          <w:rFonts w:ascii="Nirmala UI" w:hAnsi="Nirmala UI" w:eastAsia="Nirmala UI" w:cs="Nirmala UI"/>
        </w:rPr>
        <w:t>ꯇꯥꯛꯇ</w:t>
      </w:r>
      <w:r>
        <w:rPr>
          <w:rFonts w:ascii="Times New Roman" w:hAnsi="Times New Roman" w:eastAsia="Times New Roman" w:cs="Times New Roman"/>
        </w:rPr>
        <w:t xml:space="preserve"> </w:t>
      </w:r>
      <w:r>
        <w:rPr>
          <w:rFonts w:ascii="Nirmala UI" w:hAnsi="Nirmala UI" w:eastAsia="Nirmala UI" w:cs="Nirmala UI"/>
        </w:rPr>
        <w:t>ꯂꯣꯏꯁꯤꯜꯂꯛꯈ꯭ꯔꯦ।</w:t>
      </w:r>
      <w:r>
        <w:rPr>
          <w:rFonts w:ascii="Times New Roman" w:hAnsi="Times New Roman" w:eastAsia="Times New Roman" w:cs="Times New Roman"/>
        </w:rPr>
        <w:t xml:space="preserve"> </w:t>
      </w:r>
      <w:r>
        <w:rPr>
          <w:rFonts w:ascii="Nirmala UI" w:hAnsi="Nirmala UI" w:eastAsia="Nirmala UI" w:cs="Nirmala UI"/>
        </w:rPr>
        <w:t>ꯈꯥ</w:t>
      </w:r>
      <w:r>
        <w:rPr>
          <w:rFonts w:ascii="Times New Roman" w:hAnsi="Times New Roman" w:eastAsia="Times New Roman" w:cs="Times New Roman"/>
        </w:rPr>
        <w:t xml:space="preserve"> </w:t>
      </w:r>
      <w:r>
        <w:rPr>
          <w:rFonts w:ascii="Nirmala UI" w:hAnsi="Nirmala UI" w:eastAsia="Nirmala UI" w:cs="Nirmala UI"/>
        </w:rPr>
        <w:t>ꯂꯩꯕꯥꯛꯄꯨ</w:t>
      </w:r>
      <w:r>
        <w:rPr>
          <w:rFonts w:ascii="Times New Roman" w:hAnsi="Times New Roman" w:eastAsia="Times New Roman" w:cs="Times New Roman"/>
        </w:rPr>
        <w:t xml:space="preserve"> </w:t>
      </w:r>
      <w:r>
        <w:rPr>
          <w:rFonts w:ascii="Nirmala UI" w:hAnsi="Nirmala UI" w:eastAsia="Nirmala UI" w:cs="Nirmala UI"/>
        </w:rPr>
        <w:t>ꯌꯥꯎꯗꯅ</w:t>
      </w:r>
      <w:r>
        <w:rPr>
          <w:rFonts w:ascii="Times New Roman" w:hAnsi="Times New Roman" w:eastAsia="Times New Roman" w:cs="Times New Roman"/>
        </w:rPr>
        <w:t xml:space="preserve"> “</w:t>
      </w:r>
      <w:r>
        <w:rPr>
          <w:rFonts w:ascii="Nirmala UI" w:hAnsi="Nirmala UI" w:eastAsia="Nirmala UI" w:cs="Nirmala UI"/>
        </w:rPr>
        <w:t>ꯃꯃꯥꯜ</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22, 1844 </w:t>
      </w:r>
      <w:r>
        <w:rPr>
          <w:rFonts w:ascii="Nirmala UI" w:hAnsi="Nirmala UI" w:eastAsia="Nirmala UI" w:cs="Nirmala UI"/>
        </w:rPr>
        <w:t>ꯇꯥꯛꯇ</w:t>
      </w:r>
      <w:r>
        <w:rPr>
          <w:rFonts w:ascii="Times New Roman" w:hAnsi="Times New Roman" w:eastAsia="Times New Roman" w:cs="Times New Roman"/>
        </w:rPr>
        <w:t xml:space="preserve"> </w:t>
      </w:r>
      <w:r>
        <w:rPr>
          <w:rFonts w:ascii="Nirmala UI" w:hAnsi="Nirmala UI" w:eastAsia="Nirmala UI" w:cs="Nirmala UI"/>
        </w:rPr>
        <w:t>ꯂꯣꯏꯁꯤꯜꯂꯛꯈ꯭ꯔꯦ।</w:t>
      </w:r>
      <w:r>
        <w:rPr>
          <w:rFonts w:ascii="Times New Roman" w:hAnsi="Times New Roman" w:eastAsia="Times New Roman" w:cs="Times New Roman"/>
        </w:rPr>
        <w:t xml:space="preserve"> </w:t>
      </w:r>
      <w:r>
        <w:rPr>
          <w:rFonts w:ascii="Nirmala UI" w:hAnsi="Nirmala UI" w:eastAsia="Nirmala UI" w:cs="Nirmala UI"/>
        </w:rPr>
        <w:t>ꯄꯥꯜꯃꯣꯅꯤꯅ</w:t>
      </w:r>
      <w:r>
        <w:rPr>
          <w:rFonts w:ascii="Times New Roman" w:hAnsi="Times New Roman" w:eastAsia="Times New Roman" w:cs="Times New Roman"/>
        </w:rPr>
        <w:t xml:space="preserve"> </w:t>
      </w:r>
      <w:r>
        <w:rPr>
          <w:rFonts w:ascii="Nirmala UI" w:hAnsi="Nirmala UI" w:eastAsia="Nirmala UI" w:cs="Nirmala UI"/>
        </w:rPr>
        <w:t>ꯈꯣꯡꯆꯠ</w:t>
      </w:r>
      <w:r>
        <w:rPr>
          <w:rFonts w:ascii="Times New Roman" w:hAnsi="Times New Roman" w:eastAsia="Times New Roman" w:cs="Times New Roman"/>
        </w:rPr>
        <w:t xml:space="preserve"> </w:t>
      </w:r>
      <w:r>
        <w:rPr>
          <w:rFonts w:ascii="Nirmala UI" w:hAnsi="Nirmala UI" w:eastAsia="Nirmala UI" w:cs="Nirmala UI"/>
        </w:rPr>
        <w:t>ꯄꯨꯡꯆꯠꯇꯨꯅ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ꯑꯝꯃꯗꯥ</w:t>
      </w:r>
      <w:r>
        <w:rPr>
          <w:rFonts w:ascii="Times New Roman" w:hAnsi="Times New Roman" w:eastAsia="Times New Roman" w:cs="Times New Roman"/>
        </w:rPr>
        <w:t xml:space="preserve"> </w:t>
      </w:r>
      <w:r>
        <w:rPr>
          <w:rFonts w:ascii="Nirmala UI" w:hAnsi="Nirmala UI" w:eastAsia="Nirmala UI" w:cs="Nirmala UI"/>
        </w:rPr>
        <w:t>ꯄꯨꯟꯁꯤꯟꯅꯕꯨ</w:t>
      </w:r>
      <w:r>
        <w:rPr>
          <w:rFonts w:ascii="Times New Roman" w:hAnsi="Times New Roman" w:eastAsia="Times New Roman" w:cs="Times New Roman"/>
        </w:rPr>
        <w:t xml:space="preserve"> </w:t>
      </w:r>
      <w:r>
        <w:rPr>
          <w:rFonts w:ascii="Nirmala UI" w:hAnsi="Nirmala UI" w:eastAsia="Nirmala UI" w:cs="Nirmala UI"/>
        </w:rPr>
        <w:t>ꯃꯈꯣꯢ</w:t>
      </w:r>
      <w:r>
        <w:rPr>
          <w:rFonts w:ascii="Times New Roman" w:hAnsi="Times New Roman" w:eastAsia="Times New Roman" w:cs="Times New Roman"/>
        </w:rPr>
        <w:t xml:space="preserve"> </w:t>
      </w:r>
      <w:r>
        <w:rPr>
          <w:rFonts w:ascii="Nirmala UI" w:hAnsi="Nirmala UI" w:eastAsia="Nirmala UI" w:cs="Nirmala UI"/>
        </w:rPr>
        <w:t>ꯁꯝꯕꯟꯗ</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1798 </w:t>
      </w:r>
      <w:r>
        <w:rPr>
          <w:rFonts w:ascii="Nirmala UI" w:hAnsi="Nirmala UI" w:eastAsia="Nirmala UI" w:cs="Nirmala UI"/>
        </w:rPr>
        <w:t>ꯗꯒꯤ</w:t>
      </w:r>
      <w:r>
        <w:rPr>
          <w:rFonts w:ascii="Times New Roman" w:hAnsi="Times New Roman" w:eastAsia="Times New Roman" w:cs="Times New Roman"/>
        </w:rPr>
        <w:t xml:space="preserve"> 1844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46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ꯃꯤꯜꯂꯔꯥꯏꯠ</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ꯁꯥꯝꯕꯤꯕ</w:t>
      </w:r>
      <w:r>
        <w:rPr>
          <w:rFonts w:ascii="Times New Roman" w:hAnsi="Times New Roman" w:eastAsia="Times New Roman" w:cs="Times New Roman"/>
        </w:rPr>
        <w:t xml:space="preserve"> </w:t>
      </w:r>
      <w:r>
        <w:rPr>
          <w:rFonts w:ascii="Nirmala UI" w:hAnsi="Nirmala UI" w:eastAsia="Nirmala UI" w:cs="Nirmala UI"/>
        </w:rPr>
        <w:t>ꯆꯍꯤꯁꯤꯡ</w:t>
      </w:r>
      <w:r>
        <w:rPr>
          <w:rFonts w:ascii="Times New Roman" w:hAnsi="Times New Roman" w:eastAsia="Times New Roman" w:cs="Times New Roman"/>
        </w:rPr>
        <w:t xml:space="preserve"> </w:t>
      </w:r>
      <w:r>
        <w:rPr>
          <w:rFonts w:ascii="Nirmala UI" w:hAnsi="Nirmala UI" w:eastAsia="Nirmala UI" w:cs="Nirmala UI"/>
        </w:rPr>
        <w:t>ꯑꯣꯏꯕꯥꯒꯤ</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ꯄꯥꯟꯈ꯭ꯔꯦ।</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13 </w:t>
      </w:r>
      <w:r>
        <w:rPr>
          <w:rFonts w:ascii="Nirmala UI" w:hAnsi="Nirmala UI" w:eastAsia="Nirmala UI" w:cs="Nirmala UI"/>
        </w:rPr>
        <w:t>ꯑꯃꯁꯨꯡ</w:t>
      </w:r>
      <w:r>
        <w:rPr>
          <w:rFonts w:ascii="Times New Roman" w:hAnsi="Times New Roman" w:eastAsia="Times New Roman" w:cs="Times New Roman"/>
        </w:rPr>
        <w:t xml:space="preserve"> 14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ꯋꯥꯈꯠ</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ꯍꯥꯏꯕꯗꯒꯤ</w:t>
      </w:r>
      <w:r>
        <w:rPr>
          <w:rFonts w:ascii="Times New Roman" w:hAnsi="Times New Roman" w:eastAsia="Times New Roman" w:cs="Times New Roman"/>
        </w:rPr>
        <w:t xml:space="preserve"> </w:t>
      </w:r>
      <w:r>
        <w:rPr>
          <w:rFonts w:ascii="Nirmala UI" w:hAnsi="Nirmala UI" w:eastAsia="Nirmala UI" w:cs="Nirmala UI"/>
        </w:rPr>
        <w:t>ꯃꯥꯔꯣꯏꯕꯥ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ꯃꯃꯥꯜ</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ꯑꯈꯛꯇ</w:t>
      </w:r>
      <w:r>
        <w:rPr>
          <w:rFonts w:ascii="Times New Roman" w:hAnsi="Times New Roman" w:eastAsia="Times New Roman" w:cs="Times New Roman"/>
        </w:rPr>
        <w:t xml:space="preserve"> </w:t>
      </w:r>
      <w:r>
        <w:rPr>
          <w:rFonts w:ascii="Nirmala UI" w:hAnsi="Nirmala UI" w:eastAsia="Nirmala UI" w:cs="Nirmala UI"/>
        </w:rPr>
        <w:t>ꯅꯠꯇꯅ</w:t>
      </w:r>
      <w:r>
        <w:rPr>
          <w:rFonts w:ascii="Times New Roman" w:hAnsi="Times New Roman" w:eastAsia="Times New Roman" w:cs="Times New Roman"/>
        </w:rPr>
        <w:t xml:space="preserve">, 2520 </w:t>
      </w:r>
      <w:r>
        <w:rPr>
          <w:rFonts w:ascii="Nirmala UI" w:hAnsi="Nirmala UI" w:eastAsia="Nirmala UI" w:cs="Nirmala UI"/>
        </w:rPr>
        <w:t>ꯑꯃꯁꯨꯡ</w:t>
      </w:r>
      <w:r>
        <w:rPr>
          <w:rFonts w:ascii="Times New Roman" w:hAnsi="Times New Roman" w:eastAsia="Times New Roman" w:cs="Times New Roman"/>
        </w:rPr>
        <w:t xml:space="preserve"> 2300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220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ꯉꯝꯂꯤ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2520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ꯑꯅꯤꯃꯛꯀꯤ</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46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ꯄꯣꯛꯍꯜꯂꯤ।</w:t>
      </w:r>
    </w:p>
    <w:p>
      <w:pPr>
        <w:pStyle w:val="ArticleBody"/>
        <w:jc w:val="left"/>
      </w:pPr>
      <w:r>
        <w:rPr>
          <w:rFonts w:ascii="Times New Roman" w:hAnsi="Times New Roman" w:eastAsia="Times New Roman" w:cs="Times New Roman"/>
        </w:rPr>
        <w:t>Moses na Daniel baprofesi ya ntango esilaki esika moko ku Oktobre 22, 1844, Palmoni amimonisaki na ntango moko elembo ya “220” mpo na ya Daniel oyo ebandaki na 457 BC mpe ya Mose oyo ebandaki na 677 BC, elingi koloba mbula “220” kati na bisika mibale ya ebandeli ya baprofesi mibale oyo esengelaki kosuka elongo mpenza na ntango Habakuki “2:20” ekokisamaki na 10-22 (10X22=220) na 1844. Mokolo wana etyamaki elembo ya ebandeli ya kobeta ya kelelo ya nsambo, ntango sekele ya Nzambe esengelaki kosilisama; boye, etyaki mpe elembo ya ebandeli ya eleko moko ya ntango mpo na kotiyama elembo ya nkama moko na tuku minei na minei ya nkóto. Mokolo wana nde elembo ya ebandeli ya kotiyama elembo ya nkama moko na tuku minei na minei ya nkóto, mpo ete mosala oyo esilisamaka na ntango ya kobeta ya kelelo ya nsambo ezali kotiyama elembo ya bato ya Nzambe, oyo ezali sekele ya Nzambe, oyo ezali Klisto kati na bino elikya ya nkembo, oyo ezali bosangani ya bonzambe mpe bomoto.</w:t>
      </w:r>
    </w:p>
    <w:p>
      <w:pPr>
        <w:pStyle w:val="ArticleBody"/>
        <w:jc w:val="left"/>
      </w:pPr>
      <w:r>
        <w:rPr>
          <w:rFonts w:ascii="Times New Roman" w:hAnsi="Times New Roman" w:eastAsia="Times New Roman" w:cs="Times New Roman"/>
        </w:rPr>
        <w:t>خاتمەی «حەوت کات»ی شانشینی باکووری لە ساڵی 1798 و خاتمەی «حەوت کات»ی شانشینی باشووری لە ساڵی 1844، ماوەیەکی چل و شەش ساڵە لە 1798 تا 1844 دروست دەکات. ئەم ماوەیە بە هاتنی یەکەم فریشتەی دەرکەوتنەوەی چواردە دەست پێ دەکات، و کۆتایی بە هاتنی سێیەم فریشتە دەهێنرێت لە 1844. بە شێوەی پێغەمبەرانە، ئەمە دوو شایەتی دیاری دەکات کە ماوەی 1798 تا 1844 ماوەیەکی هێماییە. «حەوت کات»ەکانی سەر شانشینە باکووری و باشوورییەکانی ئیسرائیل بە ڕێز لە 1798 و 1844 کۆتاییان هات، و بەو شێوەیە ماوەیەکی چل و شەش ساڵیان دروست کرد. ئەو ماوەیە بێ مانایە ئەگەر شایەتێکی دووەم نەبێت. خوشک وایت بە ڕاستەوخۆ فێر دەکات کە ناتوانێت سێیەم فریشتە هەبێت بەبێ یەکەم و دووەم. هەروەها بە ڕاستەوخۆ دیاری دەکات کە یەکەم فریشتە لە 1798 هات، و سێیەم لە 22ی ئۆکتۆبەری 1844. سێ فریشتەکەی دەرکەوتنەوەی چواردە شایەتی دووەم دابین دەکەن بۆ ئەوەی کە 1798 تا 1844 ماوەیەکی پێغەمبەرانەی هێماییە.</w:t>
      </w:r>
    </w:p>
    <w:p>
      <w:pPr>
        <w:pStyle w:val="ArticleBody"/>
        <w:jc w:val="left"/>
      </w:pPr>
      <w:r>
        <w:rPr>
          <w:rFonts w:ascii="Times New Roman" w:hAnsi="Times New Roman" w:eastAsia="Times New Roman" w:cs="Times New Roman"/>
        </w:rPr>
        <w:t>Nambala 46 ni chisonyezyo cha kachisi, kabili apo Kristu asambwile kachisi ulwa kutendeka, tusanga ukuti abaYuda, mu kupikisana na Kristu, balondolola ukuti ilingi Herodi apangululwile kachisi, fyatoloke imyaka amakumi yane na mutanda. Abalembi ba kale balondolola ukuti ukupangulula kwa kwa Herodi uko abaYuda balandileko, kwapwile umwaka uo Yesu abatishiwe. Ichi cine, pamo ne cishinka ca ku mupashi ukuti twalengwa mu cipasho cakwa Lesa, kabili cipasho Cakwe ni kachisi, ico cileimininwa na 46.</w:t>
      </w:r>
    </w:p>
    <w:p>
      <w:pPr>
        <w:pStyle w:val="ArticleScripture"/>
        <w:jc w:val="left"/>
      </w:pPr>
      <w:r>
        <w:rPr>
          <w:rFonts w:ascii="Times New Roman" w:hAnsi="Times New Roman" w:eastAsia="Times New Roman" w:cs="Times New Roman"/>
        </w:rPr>
        <w:t>Ye Lilị wa-akalị anụ-ahụ́, bi n’etiti anyị; (anyị wee hụ ebube ya, ebube dị ka nke Ọkpara a mụrụ nanị ya nke si n’aka Nna pụta,) juputara n’amara na n’eziokwu. Jọn 1:14.</w:t>
      </w:r>
    </w:p>
    <w:p>
      <w:pPr>
        <w:pStyle w:val="ArticleBody"/>
        <w:jc w:val="left"/>
      </w:pPr>
      <w:r>
        <w:rPr>
          <w:rFonts w:ascii="Times New Roman" w:hAnsi="Times New Roman" w:eastAsia="Times New Roman" w:cs="Times New Roman"/>
        </w:rPr>
        <w:t>Izwi elihunyushwe ngokuthi “wahlala” lisho ithabhanikeli. Injongo yendlu engcwele kwakungukuthi uNkulunkulu ahlale phakathi kwebandla (abantu bakhe). Igama lesiHeberu elithi “ithabhanikeli” elihunyushwe ngokuthi “wahlala” liyilo kanye igama elisetshenziselwe ithabhanikeli elamiswa nguMose, futhi lapho uKristu eqala ukuhlanza ithempeli kushiwo ngokuqondile ukuthi umzimba kaKristu wawuyithempeli. Inani elingu-46, elisungulwa ngokuqondisisa kahle lokho uPalmoni akubeka emazwini amabili ayisisekelo se-Adventism, litholakala kuJohane. Iminyaka engu-46 ixhumene no-220 kulabo abathanda ukubona.</w:t>
      </w:r>
    </w:p>
    <w:p>
      <w:pPr>
        <w:pStyle w:val="ArticleScripture"/>
        <w:jc w:val="left"/>
      </w:pPr>
      <w:r>
        <w:rPr>
          <w:rFonts w:ascii="Times New Roman" w:hAnsi="Times New Roman" w:eastAsia="Times New Roman" w:cs="Times New Roman"/>
        </w:rPr>
        <w:t>Û şagirtên wî bîr anîn ku hatiye nivîsîn, “Xemgîniya mala te min xwar.” Paşê Cihû bersiv dan û jê re gotin, “Tu ji bo me kîjan nîşanê didî, ji ber ku van tiştan dikî?”</w:t>
      </w:r>
    </w:p>
    <w:p>
      <w:pPr>
        <w:pStyle w:val="ArticleScripture"/>
        <w:jc w:val="left"/>
      </w:pPr>
      <w:r>
        <w:rPr>
          <w:rFonts w:ascii="Times New Roman" w:hAnsi="Times New Roman" w:eastAsia="Times New Roman" w:cs="Times New Roman"/>
        </w:rPr>
        <w:t>Yesu akajibu, akawaambia, Haribuni hekalu hili, nami katika siku tatu nitalisimamisha. Ndipo Wayahudi wakasema, Hekalu hili limejengwa kwa muda wa miaka arobaini na sita, nawe je, utalisimamisha katika siku tatu? Lakini yeye alinena habari ya hekalu la mwili wake. Yohana 2:17–21.</w:t>
      </w:r>
    </w:p>
    <w:p>
      <w:pPr>
        <w:pStyle w:val="ArticleBody"/>
        <w:jc w:val="left"/>
      </w:pPr>
      <w:r>
        <w:rPr>
          <w:rFonts w:ascii="Times New Roman" w:hAnsi="Times New Roman" w:eastAsia="Times New Roman" w:cs="Times New Roman"/>
        </w:rPr>
        <w:t>Iri ni mu murongo wa makumyabiri, bityo rero muri Yohana 2:20 ni ho Abayuda bavuga bati: “Urusengero uru rumaze imyaka mirongo ine n’itandatu rwubakwa, nawe urarwubaka mu minsi itatu?” Umubare 46 ufitanye isano n’urusengero mu gice n’umurongo bitabaza 220. Muri uwo murongo, Abayuda bagaragaza ko urusengero rwamaze imyaka 46 rwubakwa, ibyo bikagereranywa n’itangiriro rya Isirayeli ya kera igihe Mose yamaze iminsi 46 ku musozi ahabwa amabwiriza yo kubaka urusengero. Twaremwe mu ishusho y’Imana, bityo si impanuka ko urusengero rwa muntu rufite kromozomu 46, 23 z’umugabo na 23 z’umugore. Izo kromozomu 23 z’umugabo n’iz’umugore ni zo mabwiriza yo kubaka urusengero rwa muntu. Palmoni, waremye ibintu byose, ni na we waremye gahunda iri mu mubiri wa muntu isimbuza buri ngirabuzimafatizo yo mu mubiri wa muntu izindi ngirabuzimafatizo nshya kandi nzima, kandi uku gusubizwamo kwose kw’ingirabuzimafatizo z’umubiri zishaje bifata imyaka irindwi, ari yo minsi 2520. Abayuda bahuza imyaka 46 n’urusengero, ariko Kristo yavugaga iby’umubiri We wagombaga kuzurwa mu minsi itatu. Kuva mu 1798 kugeza mu 1844, urusengero rw’Abamilerite rwarubatswe, kandi rwarubatswe mu gihe abamarayika batatu bose bagera, kandi abo bamarayika batatu bakwira muri iyo myaka 46 kuva mu 1798 kugeza mu 1844 bagaragazwa na Kristo nk’iminsi. Yaravuze ati: “Senyai uru rusengero,” kandi mu minsi itatu nzarwubaka, bityo ahuza gusenywa kw’urusengero rwagombaga kubakwa mu minsi itatu.</w:t>
      </w:r>
    </w:p>
    <w:p>
      <w:pPr>
        <w:pStyle w:val="ArticleBody"/>
        <w:jc w:val="left"/>
      </w:pPr>
      <w:r>
        <w:rPr>
          <w:rFonts w:ascii="Times New Roman" w:hAnsi="Times New Roman" w:eastAsia="Times New Roman" w:cs="Times New Roman"/>
        </w:rPr>
        <w:t>Daniel amanya ubuturo n’ingabo birimburwa mu murongo wa cumi na gatatu. Ubwami bwo mu majyaruguru bugereranya ingabo, kandi ubwami bwo mu majyepfo bugereranya ubuturo bwera, kuko ari ho i Yerusalemu iherereye. Ni cyo gituma, igihe ikibazo cyo gukandagirirwa kivuzwe, icya mbere muri ibyo bintu byombi, (ubuturo bwera n’ingabo), kujyanwa mu bunyage cyari ubwami bwo mu majyaruguru mu mwaka wa 723 Mbere ya Kristo. Nyuma y’imyaka 46, mu wa 677 Mbere ya Kristo, “ibihe birindwi” bitangira ku bwami bwo mu majyepfo bwa Yuda. Ibi bisobanuye ko gukandagirirwa kw’ingabo kwarangiye mu wa 1798, kandi ko gukandagirirwa kw’ubuturo bwera kwarangiye mu wa 1844.</w:t>
      </w:r>
    </w:p>
    <w:p>
      <w:pPr>
        <w:pStyle w:val="ArticleBody"/>
        <w:jc w:val="left"/>
      </w:pPr>
      <w:r>
        <w:rPr>
          <w:rFonts w:ascii="Times New Roman" w:hAnsi="Times New Roman" w:eastAsia="Times New Roman" w:cs="Times New Roman"/>
        </w:rPr>
        <w:t>ئسرائیلی كۆنە لە بابل دەرچوون بۆ ئەوەی ئۆرشەلیم بنیات بنێنەوە لەسەر سێ فرمان، کە سێهەمیان دەستی بە دوو هەزار و سێ سەد ساڵ کرد کە بە هاتنی فریشتەی سێهەم لە 22ی ئۆکتۆبری 1844 کۆتایی هات. لە ساڵی 1798دا ماوەی حوکمرانی بابلی ڕۆحانی، وەک ئەو حەفتا ساڵەی بابلِ ڕاستەقینە حوکمرانی کرد نموونەی بۆ هێنرابوو، کۆتایی هات، و ماوەی پێشبینییەکەی کە بە سێ فریشتە نیشان درابوو، بە تەواوی لەو شوێنەدا کۆتایی دێت کە پێشبینییەکە لێوە دەستی پێکردبوو: لە ڕاگەیاندنی فرمانی سێهەم.</w:t>
      </w:r>
    </w:p>
    <w:p>
      <w:pPr>
        <w:pStyle w:val="ArticleBody"/>
        <w:jc w:val="left"/>
      </w:pPr>
      <w:r>
        <w:rPr>
          <w:rFonts w:ascii="Times New Roman" w:hAnsi="Times New Roman" w:eastAsia="Times New Roman" w:cs="Times New Roman"/>
        </w:rPr>
        <w:t>دەورەی ئەو سێ فەرمانەی کە ئەلفای ٢٣٠٠ ساڵەکە بوو، دووبارە لە دەورەی ئەو سێ فریشتەیەدا کە ئۆمێگای ٢٣٠٠ ڕۆژەکە بوو، هاتەوە. هەردووکی ئەلفا و ئۆمێگا ستوونە بنەڕەتییەکانی ئەدڤێنتیزمن؛ ٤٥٧ و ١٨٤٤ کاری بنیاتنانی پەرستگا و ئۆرشەلیم نیشان دەدەن.</w:t>
      </w:r>
    </w:p>
    <w:p>
      <w:pPr>
        <w:pStyle w:val="ArticleScripture"/>
        <w:jc w:val="left"/>
      </w:pPr>
      <w:r>
        <w:rPr>
          <w:rFonts w:ascii="Times New Roman" w:hAnsi="Times New Roman" w:eastAsia="Times New Roman" w:cs="Times New Roman"/>
        </w:rPr>
        <w:t>Na useme naye, ukisema, Bwana wa majeshi asema hivi, akisema, Tazama, mtu ambaye jina lake ni TAWI; naye atakua kutoka mahali pake, naye ataujenga hekalu la Bwana: Naam, ndiye atakayelijenga hekalu la Bwana; naye atauchukua utukufu, naye ataketi na kutawala juu ya kiti chake cha enzi; naye atakuwa kuhani juu ya kiti chake cha enzi; na shauri la amani litakuwa kati yao wote wawili. Zekaria 6:12, 13.</w:t>
      </w:r>
    </w:p>
    <w:p>
      <w:pPr>
        <w:pStyle w:val="ArticleBody"/>
        <w:jc w:val="left"/>
      </w:pPr>
      <w:r>
        <w:rPr>
          <w:rFonts w:ascii="Times New Roman" w:hAnsi="Times New Roman" w:eastAsia="Times New Roman" w:cs="Times New Roman"/>
        </w:rPr>
        <w:t>Kristo tanihi Xivandla laha u boxiwa tanihi Yena la akiweke tempele ya HOSI, naswona hilaha a pfuxiweke hakona hi siku ra vunharhu loko ntsumi ya vunharhu yi fika hi October 22, 1844, tempele ya Vamillerite a yi akiwe hi Kristo, hikuva hi Yena la akaka tempele ya HOSI. Hambileswi leswi swi hetisekeke eka matimu ya Vamillerite, ku hetiseka ka swona loku hetisekeke ku le nkarhi wa mpfula ya le ndzhaku, hikuva ku phindhiwa ka xivulwa lexi nge “u ta aka tempele ya HOSI” ku pfumelela lava va nga ta vona leswaku HOSI yi ake tempele ya Vamillerite hi malembe ya 46, kambe leswaku u aka yin’wana tempele ya lava dzana na mune wa makume mune wa magidi enkarhini wa mpfula ya le ndzhaku, hikuva Petro u vula leswaku lava dzana na mune wa makume mune wa magidi va ta pfuxetiwa ehenhla tanihi yindlu ya moya.</w:t>
      </w:r>
    </w:p>
    <w:p>
      <w:pPr>
        <w:pStyle w:val="ArticleBody"/>
        <w:jc w:val="left"/>
      </w:pPr>
      <w:r>
        <w:rPr>
          <w:rFonts w:ascii="Times New Roman" w:hAnsi="Times New Roman" w:eastAsia="Times New Roman" w:cs="Times New Roman"/>
        </w:rPr>
        <w:t>Palmoni</w:t>
      </w:r>
      <w:r>
        <w:rPr>
          <w:rFonts w:ascii="Malgun Gothic" w:hAnsi="Malgun Gothic" w:eastAsia="Malgun Gothic" w:cs="Malgun Gothic"/>
        </w:rPr>
        <w:t>에게</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때까지니이까</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질문이</w:t>
      </w:r>
      <w:r>
        <w:rPr>
          <w:rFonts w:ascii="Times New Roman" w:hAnsi="Times New Roman" w:eastAsia="Times New Roman" w:cs="Times New Roman"/>
        </w:rPr>
        <w:t xml:space="preserve"> </w:t>
      </w:r>
      <w:r>
        <w:rPr>
          <w:rFonts w:ascii="Malgun Gothic" w:hAnsi="Malgun Gothic" w:eastAsia="Malgun Gothic" w:cs="Malgun Gothic"/>
        </w:rPr>
        <w:t>제기될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대답은</w:t>
      </w:r>
      <w:r>
        <w:rPr>
          <w:rFonts w:ascii="Times New Roman" w:hAnsi="Times New Roman" w:eastAsia="Times New Roman" w:cs="Times New Roman"/>
        </w:rPr>
        <w:t xml:space="preserve"> “</w:t>
      </w:r>
      <w:r>
        <w:rPr>
          <w:rFonts w:ascii="Malgun Gothic" w:hAnsi="Malgun Gothic" w:eastAsia="Malgun Gothic" w:cs="Malgun Gothic"/>
        </w:rPr>
        <w:t>이천삼백</w:t>
      </w:r>
      <w:r>
        <w:rPr>
          <w:rFonts w:ascii="Times New Roman" w:hAnsi="Times New Roman" w:eastAsia="Times New Roman" w:cs="Times New Roman"/>
        </w:rPr>
        <w:t xml:space="preserve"> </w:t>
      </w:r>
      <w:r>
        <w:rPr>
          <w:rFonts w:ascii="Malgun Gothic" w:hAnsi="Malgun Gothic" w:eastAsia="Malgun Gothic" w:cs="Malgun Gothic"/>
        </w:rPr>
        <w:t>주야까지니</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성소가</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함을</w:t>
      </w:r>
      <w:r>
        <w:rPr>
          <w:rFonts w:ascii="Times New Roman" w:hAnsi="Times New Roman" w:eastAsia="Times New Roman" w:cs="Times New Roman"/>
        </w:rPr>
        <w:t xml:space="preserve"> </w:t>
      </w:r>
      <w:r>
        <w:rPr>
          <w:rFonts w:ascii="Malgun Gothic" w:hAnsi="Malgun Gothic" w:eastAsia="Malgun Gothic" w:cs="Malgun Gothic"/>
        </w:rPr>
        <w:t>입으리라</w:t>
      </w:r>
      <w:r>
        <w:rPr>
          <w:rFonts w:ascii="Times New Roman" w:hAnsi="Times New Roman" w:eastAsia="Times New Roman" w:cs="Times New Roman"/>
        </w:rPr>
        <w:t>”</w:t>
      </w:r>
      <w:r>
        <w:rPr>
          <w:rFonts w:ascii="Malgun Gothic" w:hAnsi="Malgun Gothic" w:eastAsia="Malgun Gothic" w:cs="Malgun Gothic"/>
        </w:rPr>
        <w:t>이지만</w:t>
      </w:r>
      <w:r>
        <w:rPr>
          <w:rFonts w:ascii="Times New Roman" w:hAnsi="Times New Roman" w:eastAsia="Times New Roman" w:cs="Times New Roman"/>
        </w:rPr>
        <w:t xml:space="preserve">, </w:t>
      </w:r>
      <w:r>
        <w:rPr>
          <w:rFonts w:ascii="Malgun Gothic" w:hAnsi="Malgun Gothic" w:eastAsia="Malgun Gothic" w:cs="Malgun Gothic"/>
        </w:rPr>
        <w:t>모세와</w:t>
      </w:r>
      <w:r>
        <w:rPr>
          <w:rFonts w:ascii="Times New Roman" w:hAnsi="Times New Roman" w:eastAsia="Times New Roman" w:cs="Times New Roman"/>
        </w:rPr>
        <w:t xml:space="preserve"> </w:t>
      </w:r>
      <w:r>
        <w:rPr>
          <w:rFonts w:ascii="Malgun Gothic" w:hAnsi="Malgun Gothic" w:eastAsia="Malgun Gothic" w:cs="Malgun Gothic"/>
        </w:rPr>
        <w:t>엘리야와</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algun Gothic" w:hAnsi="Malgun Gothic" w:eastAsia="Malgun Gothic" w:cs="Malgun Gothic"/>
        </w:rPr>
        <w:t>순교자들</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척량하는</w:t>
      </w:r>
      <w:r>
        <w:rPr>
          <w:rFonts w:ascii="Times New Roman" w:hAnsi="Times New Roman" w:eastAsia="Times New Roman" w:cs="Times New Roman"/>
        </w:rPr>
        <w:t xml:space="preserve"> </w:t>
      </w:r>
      <w:r>
        <w:rPr>
          <w:rFonts w:ascii="Malgun Gothic" w:hAnsi="Malgun Gothic" w:eastAsia="Malgun Gothic" w:cs="Malgun Gothic"/>
        </w:rPr>
        <w:t>스가랴와</w:t>
      </w:r>
      <w:r>
        <w:rPr>
          <w:rFonts w:ascii="Times New Roman" w:hAnsi="Times New Roman" w:eastAsia="Times New Roman" w:cs="Times New Roman"/>
        </w:rPr>
        <w:t xml:space="preserve"> </w:t>
      </w:r>
      <w:r>
        <w:rPr>
          <w:rFonts w:ascii="Malgun Gothic" w:hAnsi="Malgun Gothic" w:eastAsia="Malgun Gothic" w:cs="Malgun Gothic"/>
        </w:rPr>
        <w:t>요한</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이사야와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밖에</w:t>
      </w:r>
      <w:r>
        <w:rPr>
          <w:rFonts w:ascii="Times New Roman" w:hAnsi="Times New Roman" w:eastAsia="Times New Roman" w:cs="Times New Roman"/>
        </w:rPr>
        <w:t xml:space="preserve"> </w:t>
      </w:r>
      <w:r>
        <w:rPr>
          <w:rFonts w:ascii="Malgun Gothic" w:hAnsi="Malgun Gothic" w:eastAsia="Malgun Gothic" w:cs="Malgun Gothic"/>
        </w:rPr>
        <w:t>언급되지</w:t>
      </w:r>
      <w:r>
        <w:rPr>
          <w:rFonts w:ascii="Times New Roman" w:hAnsi="Times New Roman" w:eastAsia="Times New Roman" w:cs="Times New Roman"/>
        </w:rPr>
        <w:t xml:space="preserve"> </w:t>
      </w:r>
      <w:r>
        <w:rPr>
          <w:rFonts w:ascii="Malgun Gothic" w:hAnsi="Malgun Gothic" w:eastAsia="Malgun Gothic" w:cs="Malgun Gothic"/>
        </w:rPr>
        <w:t>않은</w:t>
      </w:r>
      <w:r>
        <w:rPr>
          <w:rFonts w:ascii="Times New Roman" w:hAnsi="Times New Roman" w:eastAsia="Times New Roman" w:cs="Times New Roman"/>
        </w:rPr>
        <w:t xml:space="preserve"> </w:t>
      </w:r>
      <w:r>
        <w:rPr>
          <w:rFonts w:ascii="Malgun Gothic" w:hAnsi="Malgun Gothic" w:eastAsia="Malgun Gothic" w:cs="Malgun Gothic"/>
        </w:rPr>
        <w:t>이들은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13</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때까지니이까</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질문에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대답이</w:t>
      </w:r>
      <w:r>
        <w:rPr>
          <w:rFonts w:ascii="Times New Roman" w:hAnsi="Times New Roman" w:eastAsia="Times New Roman" w:cs="Times New Roman"/>
        </w:rPr>
        <w:t xml:space="preserve"> “9/11</w:t>
      </w:r>
      <w:r>
        <w:rPr>
          <w:rFonts w:ascii="Malgun Gothic" w:hAnsi="Malgun Gothic" w:eastAsia="Malgun Gothic" w:cs="Malgun Gothic"/>
        </w:rPr>
        <w:t>부터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법령까지니</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성소가</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함을</w:t>
      </w:r>
      <w:r>
        <w:rPr>
          <w:rFonts w:ascii="Times New Roman" w:hAnsi="Times New Roman" w:eastAsia="Times New Roman" w:cs="Times New Roman"/>
        </w:rPr>
        <w:t xml:space="preserve"> </w:t>
      </w:r>
      <w:r>
        <w:rPr>
          <w:rFonts w:ascii="Malgun Gothic" w:hAnsi="Malgun Gothic" w:eastAsia="Malgun Gothic" w:cs="Malgun Gothic"/>
        </w:rPr>
        <w:t>입으리라</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Ngezha 22, 1844 waelezewa kwa mfano na Ibrahimu alipomtoa mwanawe, kwa maana jambo hilo lilikuwa mfano wa msalaba ambapo Baba wa mbinguni alimtoa Mwanawe. Musa na Waebrania katika Bahari ya Shamu, kulingana na mtume Paulo, waliwakilisha ubatizo, nao ni mfano wa msalaba, ambao nao ulifanywa mfano wake na Ibrahimu juu ya Mlima Moria pamoja na Isaka.</w:t>
      </w:r>
    </w:p>
    <w:p>
      <w:pPr>
        <w:pStyle w:val="ArticleScripture"/>
        <w:jc w:val="left"/>
      </w:pPr>
      <w:r>
        <w:rPr>
          <w:rFonts w:ascii="Times New Roman" w:hAnsi="Times New Roman" w:eastAsia="Times New Roman" w:cs="Times New Roman"/>
        </w:rPr>
        <w:t>Na hene, bâv we bibet ku hûn nâ ku ne xanxwe hweqêlâhû de, ce ku hemû bavên me di bin ewrê de bûn, û hemû ji deryayê derbas bûn; û hemû jî di ewrê û di deryayê de bo Mûsa hatin vaftîzkirin. 1 Korintî 10:1, 2.</w:t>
      </w:r>
    </w:p>
    <w:p>
      <w:pPr>
        <w:pStyle w:val="ArticleBody"/>
        <w:jc w:val="left"/>
      </w:pPr>
      <w:r>
        <w:rPr>
          <w:rFonts w:ascii="Times New Roman" w:hAnsi="Times New Roman" w:eastAsia="Times New Roman" w:cs="Times New Roman"/>
        </w:rPr>
        <w:t>Bieenyi, kino kirina kwaamba ubatizo uwakilwa na Okutobala 22, 1844, ari ho omuryango gwa Noa ogw’abantu munaana babatiziibwe. “Munaana” kuba akaama k’okuzooka.</w:t>
      </w:r>
    </w:p>
    <w:p>
      <w:pPr>
        <w:pStyle w:val="ArticleScripture"/>
        <w:jc w:val="left"/>
      </w:pPr>
      <w:r>
        <w:rPr>
          <w:rFonts w:ascii="Times New Roman" w:hAnsi="Times New Roman" w:eastAsia="Times New Roman" w:cs="Times New Roman"/>
        </w:rPr>
        <w:t>Abakaba abatali boro, ubwo kwihangana kw’Imana kwategerezaga mu minsi ya Nowa, igihe inkuge yarimo itegurwa, iyo abantu bake—ni ukuvuga ubugingo umunani—bakiriyemo mu mazi. Kandi icyo kigereranyo ni cyo n’umubatizo ubu udukiza, atari ukuvanaho umwanda wo ku mubiri, ahubwo ari isezerano ry’umutima uticira urubanza imbere y’Imana, ku bw’izuka rya Yesu Kristo. 1 Petero 3:20, 21.</w:t>
      </w:r>
    </w:p>
    <w:p>
      <w:pPr>
        <w:pStyle w:val="ArticleBody"/>
        <w:jc w:val="left"/>
      </w:pPr>
      <w:r>
        <w:rPr>
          <w:rFonts w:ascii="Times New Roman" w:hAnsi="Times New Roman" w:eastAsia="Times New Roman" w:cs="Times New Roman"/>
        </w:rPr>
        <w:t>Anyantɨ kɨlaŋo kya buhya kya kyasʉlʉlilwe kuhusu Oktoba 22, 1844, kʉfanana na kutoelewa ushuhuda wa Nuhu ndani ya safina, Musa kwenye Bahari ya Shamu, Ibrahimu juu ya Mlima Moria, na Yesu juu ya msalaba. Katika tarehe hiyo malaika wa tatu aliingia katika historia, naye ndiye malaika awatiaye muhuri watu wa Mungu.</w:t>
      </w:r>
    </w:p>
    <w:p>
      <w:pPr>
        <w:pStyle w:val="ArticleScripture"/>
        <w:jc w:val="left"/>
      </w:pPr>
      <w:r>
        <w:rPr>
          <w:rFonts w:ascii="Times New Roman" w:hAnsi="Times New Roman" w:eastAsia="Times New Roman" w:cs="Times New Roman"/>
        </w:rPr>
        <w:t>“Ndzi tlhela ndzi vona ntsumi ya vunharhu. Ntsumi leyi a yi famba na mina yi ku, ‘Rito ra yona ra chavisa, ntirho wa yona wa biha ngopfu. Hi yona ntsumi leyi nga ta hlawula koroni exikarhi ka mfava, kutani yi fungha kumbe yi boha koroni leswaku yi ya eka vuhlayiselo bya le tilweni.’ Swilo leswi swi fanele ku khumba miehleketo hinkwayo, ni ku tlhela swi teka nyingiso hinkwawo. Nakambe ndzi kombisiwile nkoka wa leswaku lava pfumelaka leswaku hi amukela rungula ro hetelela ra tintswalo, va fanele ku tihambanisa na lava siku ni siku va amukelaka kumbe va dzuvulaka xihoxo lexintshwa. Ndzi vone leswaku hambi ku ri vatsongo kumbe lavakulu a va fanelanga ku ya eminhlanganweni ya lava nga exihoxweni ni le munyameni. Ntsumi yi te, ‘Miehleketo a yi tshike ku tshama yi ehleketa hi swilo leswi nga pfuniki nchumu.’” Manuscript Releases, vholumo 5, 425.</w:t>
      </w:r>
    </w:p>
    <w:p>
      <w:pPr>
        <w:pStyle w:val="ArticleBody"/>
        <w:jc w:val="left"/>
      </w:pPr>
      <w:r>
        <w:rPr>
          <w:rFonts w:ascii="Times New Roman" w:hAnsi="Times New Roman" w:eastAsia="Times New Roman" w:cs="Times New Roman"/>
        </w:rPr>
        <w:t>Kufuatana na mistari ile mitakatifu ya kinabii iliyokuwa mfano wa tarehe hiyo, malaika wa tatu aliwasili na kuanza kazi yake, ambayo inajumuisha kuwatenga mabikira wenye hekima na wale wapumbavu wanaowakilishwa kama ngano na magugu katika kifungu hicho. Kutokuelewa jinsi mwaka 1844 ulivyofanyiwa mfano mtakatifu kwa ukamilifu, au kutojua yale yaliyofunuliwa kuhusu alama za njia zilizohusiana na 1844 na kuendelea hadi 1863, humwacha mtu bila kuwa tayari kushindana kinabii na athari za ukweli kwamba Kristo ndiye kiini cha mafungu yale mawili yanayowakilisha msingi wa Uadventista, na kwamba humo Kristo anatambuliwa kama Palmoni, Muumba wa hisabati na wa vitu vyote vingine.</w:t>
      </w:r>
    </w:p>
    <w:p>
      <w:pPr>
        <w:pStyle w:val="ArticleBody"/>
        <w:jc w:val="left"/>
      </w:pPr>
      <w:r>
        <w:rPr>
          <w:rFonts w:ascii="Times New Roman" w:hAnsi="Times New Roman" w:eastAsia="Times New Roman" w:cs="Times New Roman"/>
        </w:rPr>
        <w:t>Vhaṅgulo vya sasa kha mbudziso ya ndimana ya fumi na tharu zwo fhambana na zwe zwa vha zwone nga 1845. Nga 1845 vhapfuli vha u thoma vho vha vha tshi khou bva kha u kulea mbilu kukhulu, vha tshi thoma u lwisana na muhumbulo wa uri Murena o vha o vhuisa tshifhiwa tsha muporofita, zwe zwo vha zwi songo itwa u bva tshifhingani tsha vhafunziwa. Vho vha vha tshi khou ṱoḓa u pfesesa zwine mulaedza wa muruṅwa wa vhuraru wa amba zwone, nahone vha tshi khou vuwa mbilu u vhona uri tshenzhelo ye vha tou i fhira yo vha i si tshithu tsho fhambanaho na mafhungo makhethwa a ḓivhazwakale. Nga 1850 vho vha vha tshi khou ṋetshedza tshati ntswa ya vhapfuli vha u thoma uri i lugise nahone i dzhie vhudzulo ha tshati ya vhapfuli vha u thoma ya 1843. Dzitshati idzi mbili dzo vhidzwa nga Khaladzi White sa dzipfulufhedziso dza “dzitafula” dza Habakuku ndima ya vhuvhili. Zwi tshi vha zwenezwo, 1850 ndi dzipfulufhedziso dzo khwaṱhisedzwaho dza Ipfi ḽa vhuporofita ḽa Mudzimu.</w:t>
      </w:r>
    </w:p>
    <w:p>
      <w:pPr>
        <w:pStyle w:val="ArticleBody"/>
        <w:jc w:val="left"/>
      </w:pPr>
      <w:r>
        <w:rPr>
          <w:rFonts w:ascii="Times New Roman" w:hAnsi="Times New Roman" w:eastAsia="Times New Roman" w:cs="Times New Roman"/>
        </w:rPr>
        <w:t>Pioneers-a hi thutluak a ziak uh khân, 1843 chart kha Habakkuk bung hnih-naa “tables” tlingkawpna a ni lo tih phat chu, rinna bul ṭhuhla kha kalsan tihna a ni an ti. Sister White chuan chart kha Lalpa kutin a hruai a ni tih a pawm a, Habakkuk thu tlingkawpna a ni tih pawh a pawm bawk; chutiang bawkin 1850 chart chungah pawh pawmna thu mahniang tak chu a dah bawk. Habakkuk chuan “tables” tiin tam lam a sawi a, 1843 chart kha May 1842-ah an chhap chhuah khân, angka thenkhat-ah dik lohna a nei a, chu dik lohna chungah chuan Lalpa’n a kut a khuh. Kum 1850-ah chuan chart thar pakhat an pe chhuak a, chu chart chuan angka-a dik lohna chu a siamthat. Habakkuk-a “tables” te hian hrilhlawkna tlingkawpna te an entir a, chu hrilhlawkna te chu May 1842 atanga January 1850 thlengin an tling ta.</w:t>
      </w:r>
    </w:p>
    <w:p>
      <w:pPr>
        <w:pStyle w:val="ArticleBody"/>
        <w:jc w:val="left"/>
      </w:pPr>
      <w:r>
        <w:rPr>
          <w:rFonts w:ascii="Times New Roman" w:hAnsi="Times New Roman" w:eastAsia="Times New Roman" w:cs="Times New Roman"/>
        </w:rPr>
        <w:t>خشته‌یا 1843، یان خشته‌یا دەستپێک، هەڵەیەکی تێدا بوو، و خشته‌یا کۆتاییی 1850 هیچ هەڵەیەکی تێدا نەبوو. ماوەی لە مانگی ئایاری 1842 هەتا کانوونی دووەمی 1850 ماوەیەکی پێشبینی‌کراوی جێگیرە، و ئایاری 1842، هەروەها کانوونی دووەمی 1850، نوکتە نیشانە پێشبینی‌کراوەکان نیشان دەدەن، و ئەو نوکتە نیشانانە واژۆی ئەلفا و ئۆمێگایان تێدایە. ئەلفا یان یەکەم پیت، و ئۆمێگا، دوایین و بیست و دووەمین پیت. 1842 ئەلفایە و 1850 ئۆمێگایە، و ئەگەر ئەو دوو پیتی عیبرانییەمان وەربگرین و پیتی سیانزەهەم لە ئەلفوبێی عیبرانی دابنێین، ئەوا وشەی عیبرانی «ڕاستی» دروست دەکەین کە بە یەکەم، سیانزەهەم و بیست و دووەمین پیتەکانی ئەلفوبێی عیبرانی نووسراوە.</w:t>
      </w:r>
    </w:p>
    <w:p>
      <w:pPr>
        <w:pStyle w:val="ArticleBody"/>
        <w:jc w:val="left"/>
      </w:pPr>
      <w:r>
        <w:rPr>
          <w:rFonts w:ascii="Times New Roman" w:hAnsi="Times New Roman" w:eastAsia="Times New Roman" w:cs="Times New Roman"/>
        </w:rPr>
        <w:t>Mantiki ya kinabii inayotumika kwa alama za njia za 1842 na 1850 ni kwamba zimeunganishwa pamoja kwa “kosa.” Alfa ilikuwa na kosa, na Omega ikalisahihisha kosa hilo hilo; kwa hiyo, kile kinachosimama kati ya herufi za alfa na omega ni “kosa,” ishara ya uasi, ambalo ndilo jambo analoliwakilisha namba kumi na tatu. Kipindi cha 1842 hadi 1850 ni kipindi cha kinabii kilichowekwa imara chenye chapa ya Alfa na Omega, nacho ndicho “kweli.” Mpaka historia hiyo ichunguzwe kwa uzito na kiroho na Mwadhventista wa Siku ya Saba wa Laodikia, kwa hakika amepofushwa kuona KWELI iliyo dhahiri, ambayo kipindi cha kinabii cha meza za Habakuki kutoka 1842 hadi 1850 huithibitisha pasipo shaka yo yote. Kweli inayowekwa imara pamoja na mashahidi wawili ni kwamba chati ya 1850 haina makosa. Chati ya 1850, kama ilivyo chati ya 1843, ina “nyakati saba” za Musa, na katika chati zote mbili “nyakati saba” zimewekwa katikati ya chati zikitoka juu hadi chini, zikionyesha kipindi cha “nyakati saba” kinachoanza mwaka 677 KK hadi 1844. Hesabu ya 2520 haimo tu kwenye chati; ndiyo kitovu cha chati hiyo.</w:t>
      </w:r>
    </w:p>
    <w:p>
      <w:pPr>
        <w:pStyle w:val="ArticleBody"/>
        <w:jc w:val="left"/>
      </w:pPr>
      <w:r>
        <w:rPr>
          <w:rFonts w:ascii="Times New Roman" w:hAnsi="Times New Roman" w:eastAsia="Times New Roman" w:cs="Times New Roman"/>
        </w:rPr>
        <w:t>Katikati ya mstari wa kinabii unaoonyesha “nyakati saba” kunaonyeshwa msalaba. Kitovu cha jedwali zote mbili ni ratiba ya wakati ya 2520 inayotoka juu kwenda chini. Katikati yake kuna msalaba. Msalaba ulikuwa katikati ya juma ambalo Kristo alilithibitisha agano pamoja na wengi kwa kuitimiza Danieli 9:27. Juma hilo linawakilisha miaka saba, ambayo kwa unabii ni siku 2520. Kama ilivyo kwa yale majedwali, katikati kabisa ya zile siku 2520, Kristo alikuwa akilithibitisha agano juu ya msalaba. Tangu ubatizo wa Kristo hadi msalabani kulikuwa siku 1260 kwa unabii. Hii ina maana kwamba tangu ubatizo hadi msalabani kungekuwa na sadaka za asubuhi 1260 na sadaka za jioni 1260 zikiongoza hadi msalabani; lakini msalabani, mwana-kondoo huyo wa mwisho wa dhabihu alimponyoka kuhani, na Mwana-Kondoo wa Mungu akawa sadaka ya jioni, na hivyo akawakilisha toleo la Mwana-Kondoo la 2520 tangu ubatizo.</w:t>
      </w:r>
    </w:p>
    <w:p>
      <w:pPr>
        <w:pStyle w:val="ArticleBody"/>
        <w:jc w:val="left"/>
      </w:pPr>
      <w:r>
        <w:rPr>
          <w:rFonts w:ascii="Times New Roman" w:hAnsi="Times New Roman" w:eastAsia="Times New Roman" w:cs="Times New Roman"/>
        </w:rPr>
        <w:t>Mpuzamahaa gwa juma ulikuwa msalaba, na mpuzamahaa gwa meza zose mbili takatifu ni msalaba; lakini kwa kila hali Mwana-kondoo amewekwa ndani mwa kweli iliyoonyeshwa kwa ishara na 2520. Msalaba umewekwa katikati ya siku 2520, na pale msalabani Yesu alikuwa toleo la 2520 na la mwisho. Historia kati ya Mei 1842 na Januari 1850 inawakilisha kosa, naye Kristo, aliye Kweli, aliwekwa kati ya wahalifu wawili; ijapokuwa hakuwa mhalifu, alitendewa kama mhalifu. Kwa hiyo tuna wahalifu watatu, mmoja atakayopotea na mmoja atakayeokolewa. Wahalifu hao watatu ni alama tatu za njia zilizofungwa pamoja kwa uhalifu, ijapokuwa alama ya njia ya katikati ni kinyume cha mhalifu wa alfa na omega. Wahalifu wa alfa na omega wanaunganishwa na alama ya njia ya katikati, yaani, msalaba.</w:t>
      </w:r>
    </w:p>
    <w:p>
      <w:pPr>
        <w:pStyle w:val="ArticleBody"/>
        <w:jc w:val="left"/>
      </w:pPr>
      <w:r>
        <w:rPr>
          <w:rFonts w:ascii="Times New Roman" w:hAnsi="Times New Roman" w:eastAsia="Times New Roman" w:cs="Times New Roman"/>
        </w:rPr>
        <w:t>Ku meza ya Habakkuki kuanzia 1842 mpaka 1850, kosa lilikuwa herufi ya katikati iliyounganika pamoja na alama ya kwanza na ya mwisho ya njia. Alama ya katikati ya njia pale msalabani iliwaunganisha wahalifu watatu pamoja, lakini alama ya katikati ya njia katika haya si kosa, ni Kweli, na kipengele kimoja cha kweli kinachothibitishwa na msalaba pamoja na meza za Habakkuki ni kwamba 2520, ile “nyakati saba” ya Mambo ya Walawi ishirini na sita, ni kweli; na katika muktadha wa mantiki iliyowekwa mbele hivi punde, kuukataa 2520 ni kumkataa Yesu.</w:t>
      </w:r>
    </w:p>
    <w:p>
      <w:pPr>
        <w:pStyle w:val="ArticleBody"/>
        <w:jc w:val="left"/>
      </w:pPr>
      <w:r>
        <w:rPr>
          <w:rFonts w:ascii="Times New Roman" w:hAnsi="Times New Roman" w:eastAsia="Times New Roman" w:cs="Times New Roman"/>
        </w:rPr>
        <w:t>Palmoni, Wokulenga wa Ajabu, anaposema, “Hata siku elfu mbili na mia tatu; ndipo patakatifu patakapotakaswa,” anajibu swali la kinabii la “hata lini.” Jibu si tena 1844, kwa maana mwendo wa Wamileriti wa Kifiladelfia ulikoma mwaka 1856, kwa kuwa ndipo ilipotambuliwa na James na Ellen White kwamba mwendo huo ulikuwa umehama kutoka Filadelfia kwenda Laodikia. Sister White alipochora mstari huo mchangani, ilimaanisha kwamba, hadi hali hiyo ibadilike, uhusiano wa Mungu na watu Wake ulipaswa kufahamika kuwa unawakilisha utengano, kwa maana Yeye husimama nje akibisha kwenye mioyo ya Walaodikia akitafuta kuingizwa. Uungu Wake hauko ndani ya ubinadamu wao. Kazi yenyewe ambayo Kristo alianza tarehe 22 Oktoba, 1844, ilikuwa ni kuuunganisha uungu Wake na ubinadamu, naye Kristo alikuwa tayari kufanya jambo hilo hasa, lakini haikuwa hivyo.</w:t>
      </w:r>
    </w:p>
    <w:p>
      <w:pPr>
        <w:pStyle w:val="ArticleScripture"/>
        <w:jc w:val="left"/>
      </w:pPr>
      <w:r>
        <w:rPr>
          <w:rFonts w:ascii="Times New Roman" w:hAnsi="Times New Roman" w:eastAsia="Times New Roman" w:cs="Times New Roman"/>
        </w:rPr>
        <w:t>“1844</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실망</w:t>
      </w:r>
      <w:r>
        <w:rPr>
          <w:rFonts w:ascii="Times New Roman" w:hAnsi="Times New Roman" w:eastAsia="Times New Roman" w:cs="Times New Roman"/>
        </w:rPr>
        <w:t xml:space="preserve"> </w:t>
      </w:r>
      <w:r>
        <w:rPr>
          <w:rFonts w:ascii="Malgun Gothic" w:hAnsi="Malgun Gothic" w:eastAsia="Malgun Gothic" w:cs="Malgun Gothic"/>
        </w:rPr>
        <w:t>이후에</w:t>
      </w:r>
      <w:r>
        <w:rPr>
          <w:rFonts w:ascii="Times New Roman" w:hAnsi="Times New Roman" w:eastAsia="Times New Roman" w:cs="Times New Roman"/>
        </w:rPr>
        <w:t xml:space="preserve"> </w:t>
      </w:r>
      <w:r>
        <w:rPr>
          <w:rFonts w:ascii="Malgun Gothic" w:hAnsi="Malgun Gothic" w:eastAsia="Malgun Gothic" w:cs="Malgun Gothic"/>
        </w:rPr>
        <w:t>재림신자들이</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굳게</w:t>
      </w:r>
      <w:r>
        <w:rPr>
          <w:rFonts w:ascii="Times New Roman" w:hAnsi="Times New Roman" w:eastAsia="Times New Roman" w:cs="Times New Roman"/>
        </w:rPr>
        <w:t xml:space="preserve"> </w:t>
      </w:r>
      <w:r>
        <w:rPr>
          <w:rFonts w:ascii="Malgun Gothic" w:hAnsi="Malgun Gothic" w:eastAsia="Malgun Gothic" w:cs="Malgun Gothic"/>
        </w:rPr>
        <w:t>붙들고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열려</w:t>
      </w:r>
      <w:r>
        <w:rPr>
          <w:rFonts w:ascii="Times New Roman" w:hAnsi="Times New Roman" w:eastAsia="Times New Roman" w:cs="Times New Roman"/>
        </w:rPr>
        <w:t xml:space="preserve"> </w:t>
      </w:r>
      <w:r>
        <w:rPr>
          <w:rFonts w:ascii="Malgun Gothic" w:hAnsi="Malgun Gothic" w:eastAsia="Malgun Gothic" w:cs="Malgun Gothic"/>
        </w:rPr>
        <w:t>가는</w:t>
      </w:r>
      <w:r>
        <w:rPr>
          <w:rFonts w:ascii="Times New Roman" w:hAnsi="Times New Roman" w:eastAsia="Times New Roman" w:cs="Times New Roman"/>
        </w:rPr>
        <w:t xml:space="preserve"> </w:t>
      </w:r>
      <w:r>
        <w:rPr>
          <w:rFonts w:ascii="Malgun Gothic" w:hAnsi="Malgun Gothic" w:eastAsia="Malgun Gothic" w:cs="Malgun Gothic"/>
        </w:rPr>
        <w:t>섭리를</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연합하여</w:t>
      </w:r>
      <w:r>
        <w:rPr>
          <w:rFonts w:ascii="Times New Roman" w:hAnsi="Times New Roman" w:eastAsia="Times New Roman" w:cs="Times New Roman"/>
        </w:rPr>
        <w:t xml:space="preserve"> </w:t>
      </w:r>
      <w:r>
        <w:rPr>
          <w:rFonts w:ascii="Malgun Gothic" w:hAnsi="Malgun Gothic" w:eastAsia="Malgun Gothic" w:cs="Malgun Gothic"/>
        </w:rPr>
        <w:t>전진하며</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받아</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능력으로</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세상에</w:t>
      </w:r>
      <w:r>
        <w:rPr>
          <w:rFonts w:ascii="Times New Roman" w:hAnsi="Times New Roman" w:eastAsia="Times New Roman" w:cs="Times New Roman"/>
        </w:rPr>
        <w:t xml:space="preserve"> </w:t>
      </w:r>
      <w:r>
        <w:rPr>
          <w:rFonts w:ascii="Malgun Gothic" w:hAnsi="Malgun Gothic" w:eastAsia="Malgun Gothic" w:cs="Malgun Gothic"/>
        </w:rPr>
        <w:t>선포하였더라면</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구원을</w:t>
      </w:r>
      <w:r>
        <w:rPr>
          <w:rFonts w:ascii="Times New Roman" w:hAnsi="Times New Roman" w:eastAsia="Times New Roman" w:cs="Times New Roman"/>
        </w:rPr>
        <w:t xml:space="preserve"> </w:t>
      </w:r>
      <w:r>
        <w:rPr>
          <w:rFonts w:ascii="Malgun Gothic" w:hAnsi="Malgun Gothic" w:eastAsia="Malgun Gothic" w:cs="Malgun Gothic"/>
        </w:rPr>
        <w:t>보았을</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노력과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능력</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역사하셨을</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사업은</w:t>
      </w:r>
      <w:r>
        <w:rPr>
          <w:rFonts w:ascii="Times New Roman" w:hAnsi="Times New Roman" w:eastAsia="Times New Roman" w:cs="Times New Roman"/>
        </w:rPr>
        <w:t xml:space="preserve"> </w:t>
      </w:r>
      <w:r>
        <w:rPr>
          <w:rFonts w:ascii="Malgun Gothic" w:hAnsi="Malgun Gothic" w:eastAsia="Malgun Gothic" w:cs="Malgun Gothic"/>
        </w:rPr>
        <w:t>완성되었을</w:t>
      </w:r>
      <w:r>
        <w:rPr>
          <w:rFonts w:ascii="Times New Roman" w:hAnsi="Times New Roman" w:eastAsia="Times New Roman" w:cs="Times New Roman"/>
        </w:rPr>
        <w:t xml:space="preserve"> </w:t>
      </w:r>
      <w:r>
        <w:rPr>
          <w:rFonts w:ascii="Malgun Gothic" w:hAnsi="Malgun Gothic" w:eastAsia="Malgun Gothic" w:cs="Malgun Gothic"/>
        </w:rPr>
        <w:t>것이고</w:t>
      </w:r>
      <w:r>
        <w:rPr>
          <w:rFonts w:ascii="Times New Roman" w:hAnsi="Times New Roman" w:eastAsia="Times New Roman" w:cs="Times New Roman"/>
        </w:rPr>
        <w:t xml:space="preserve">, </w:t>
      </w:r>
      <w:r>
        <w:rPr>
          <w:rFonts w:ascii="Malgun Gothic" w:hAnsi="Malgun Gothic" w:eastAsia="Malgun Gothic" w:cs="Malgun Gothic"/>
        </w:rPr>
        <w:t>그리스도께서는</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이때</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상으로</w:t>
      </w:r>
      <w:r>
        <w:rPr>
          <w:rFonts w:ascii="Times New Roman" w:hAnsi="Times New Roman" w:eastAsia="Times New Roman" w:cs="Times New Roman"/>
        </w:rPr>
        <w:t xml:space="preserve"> </w:t>
      </w:r>
      <w:r>
        <w:rPr>
          <w:rFonts w:ascii="Malgun Gothic" w:hAnsi="Malgun Gothic" w:eastAsia="Malgun Gothic" w:cs="Malgun Gothic"/>
        </w:rPr>
        <w:t>받으시기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오셨을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실망</w:t>
      </w:r>
      <w:r>
        <w:rPr>
          <w:rFonts w:ascii="Times New Roman" w:hAnsi="Times New Roman" w:eastAsia="Times New Roman" w:cs="Times New Roman"/>
        </w:rPr>
        <w:t xml:space="preserve"> </w:t>
      </w:r>
      <w:r>
        <w:rPr>
          <w:rFonts w:ascii="Malgun Gothic" w:hAnsi="Malgun Gothic" w:eastAsia="Malgun Gothic" w:cs="Malgun Gothic"/>
        </w:rPr>
        <w:t>뒤에</w:t>
      </w:r>
      <w:r>
        <w:rPr>
          <w:rFonts w:ascii="Times New Roman" w:hAnsi="Times New Roman" w:eastAsia="Times New Roman" w:cs="Times New Roman"/>
        </w:rPr>
        <w:t xml:space="preserve"> </w:t>
      </w:r>
      <w:r>
        <w:rPr>
          <w:rFonts w:ascii="Malgun Gothic" w:hAnsi="Malgun Gothic" w:eastAsia="Malgun Gothic" w:cs="Malgun Gothic"/>
        </w:rPr>
        <w:t>따랐던</w:t>
      </w:r>
      <w:r>
        <w:rPr>
          <w:rFonts w:ascii="Times New Roman" w:hAnsi="Times New Roman" w:eastAsia="Times New Roman" w:cs="Times New Roman"/>
        </w:rPr>
        <w:t xml:space="preserve"> </w:t>
      </w:r>
      <w:r>
        <w:rPr>
          <w:rFonts w:ascii="Malgun Gothic" w:hAnsi="Malgun Gothic" w:eastAsia="Malgun Gothic" w:cs="Malgun Gothic"/>
        </w:rPr>
        <w:t>의심과</w:t>
      </w:r>
      <w:r>
        <w:rPr>
          <w:rFonts w:ascii="Times New Roman" w:hAnsi="Times New Roman" w:eastAsia="Times New Roman" w:cs="Times New Roman"/>
        </w:rPr>
        <w:t xml:space="preserve"> </w:t>
      </w:r>
      <w:r>
        <w:rPr>
          <w:rFonts w:ascii="Malgun Gothic" w:hAnsi="Malgun Gothic" w:eastAsia="Malgun Gothic" w:cs="Malgun Gothic"/>
        </w:rPr>
        <w:t>불확실의</w:t>
      </w:r>
      <w:r>
        <w:rPr>
          <w:rFonts w:ascii="Times New Roman" w:hAnsi="Times New Roman" w:eastAsia="Times New Roman" w:cs="Times New Roman"/>
        </w:rPr>
        <w:t xml:space="preserve"> </w:t>
      </w:r>
      <w:r>
        <w:rPr>
          <w:rFonts w:ascii="Malgun Gothic" w:hAnsi="Malgun Gothic" w:eastAsia="Malgun Gothic" w:cs="Malgun Gothic"/>
        </w:rPr>
        <w:t>기간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재림</w:t>
      </w:r>
      <w:r>
        <w:rPr>
          <w:rFonts w:ascii="Times New Roman" w:hAnsi="Times New Roman" w:eastAsia="Times New Roman" w:cs="Times New Roman"/>
        </w:rPr>
        <w:t xml:space="preserve"> </w:t>
      </w:r>
      <w:r>
        <w:rPr>
          <w:rFonts w:ascii="Malgun Gothic" w:hAnsi="Malgun Gothic" w:eastAsia="Malgun Gothic" w:cs="Malgun Gothic"/>
        </w:rPr>
        <w:t>신자들이</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믿음을</w:t>
      </w:r>
      <w:r>
        <w:rPr>
          <w:rFonts w:ascii="Times New Roman" w:hAnsi="Times New Roman" w:eastAsia="Times New Roman" w:cs="Times New Roman"/>
        </w:rPr>
        <w:t xml:space="preserve"> </w:t>
      </w:r>
      <w:r>
        <w:rPr>
          <w:rFonts w:ascii="Malgun Gothic" w:hAnsi="Malgun Gothic" w:eastAsia="Malgun Gothic" w:cs="Malgun Gothic"/>
        </w:rPr>
        <w:t>버렸다</w:t>
      </w:r>
      <w:r>
        <w:rPr>
          <w:rFonts w:ascii="Times New Roman" w:hAnsi="Times New Roman" w:eastAsia="Times New Roman" w:cs="Times New Roman"/>
        </w:rPr>
        <w:t xml:space="preserve">.... </w:t>
      </w:r>
      <w:r>
        <w:rPr>
          <w:rFonts w:ascii="Malgun Gothic" w:hAnsi="Malgun Gothic" w:eastAsia="Malgun Gothic" w:cs="Malgun Gothic"/>
        </w:rPr>
        <w:t>그리하여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사업은</w:t>
      </w:r>
      <w:r>
        <w:rPr>
          <w:rFonts w:ascii="Times New Roman" w:hAnsi="Times New Roman" w:eastAsia="Times New Roman" w:cs="Times New Roman"/>
        </w:rPr>
        <w:t xml:space="preserve"> </w:t>
      </w:r>
      <w:r>
        <w:rPr>
          <w:rFonts w:ascii="Malgun Gothic" w:hAnsi="Malgun Gothic" w:eastAsia="Malgun Gothic" w:cs="Malgun Gothic"/>
        </w:rPr>
        <w:t>지장을</w:t>
      </w:r>
      <w:r>
        <w:rPr>
          <w:rFonts w:ascii="Times New Roman" w:hAnsi="Times New Roman" w:eastAsia="Times New Roman" w:cs="Times New Roman"/>
        </w:rPr>
        <w:t xml:space="preserve"> </w:t>
      </w:r>
      <w:r>
        <w:rPr>
          <w:rFonts w:ascii="Malgun Gothic" w:hAnsi="Malgun Gothic" w:eastAsia="Malgun Gothic" w:cs="Malgun Gothic"/>
        </w:rPr>
        <w:t>받았고</w:t>
      </w:r>
      <w:r>
        <w:rPr>
          <w:rFonts w:ascii="Times New Roman" w:hAnsi="Times New Roman" w:eastAsia="Times New Roman" w:cs="Times New Roman"/>
        </w:rPr>
        <w:t xml:space="preserve">, </w:t>
      </w:r>
      <w:r>
        <w:rPr>
          <w:rFonts w:ascii="Malgun Gothic" w:hAnsi="Malgun Gothic" w:eastAsia="Malgun Gothic" w:cs="Malgun Gothic"/>
        </w:rPr>
        <w:t>세상은</w:t>
      </w:r>
      <w:r>
        <w:rPr>
          <w:rFonts w:ascii="Times New Roman" w:hAnsi="Times New Roman" w:eastAsia="Times New Roman" w:cs="Times New Roman"/>
        </w:rPr>
        <w:t xml:space="preserve"> </w:t>
      </w:r>
      <w:r>
        <w:rPr>
          <w:rFonts w:ascii="Malgun Gothic" w:hAnsi="Malgun Gothic" w:eastAsia="Malgun Gothic" w:cs="Malgun Gothic"/>
        </w:rPr>
        <w:t>흑암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버려졌다</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재림신자</w:t>
      </w:r>
      <w:r>
        <w:rPr>
          <w:rFonts w:ascii="Times New Roman" w:hAnsi="Times New Roman" w:eastAsia="Times New Roman" w:cs="Times New Roman"/>
        </w:rPr>
        <w:t xml:space="preserve"> </w:t>
      </w:r>
      <w:r>
        <w:rPr>
          <w:rFonts w:ascii="Malgun Gothic" w:hAnsi="Malgun Gothic" w:eastAsia="Malgun Gothic" w:cs="Malgun Gothic"/>
        </w:rPr>
        <w:t>단체</w:t>
      </w:r>
      <w:r>
        <w:rPr>
          <w:rFonts w:ascii="Times New Roman" w:hAnsi="Times New Roman" w:eastAsia="Times New Roman" w:cs="Times New Roman"/>
        </w:rPr>
        <w:t xml:space="preserve"> </w:t>
      </w:r>
      <w:r>
        <w:rPr>
          <w:rFonts w:ascii="Malgun Gothic" w:hAnsi="Malgun Gothic" w:eastAsia="Malgun Gothic" w:cs="Malgun Gothic"/>
        </w:rPr>
        <w:t>전체가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계명들과</w:t>
      </w:r>
      <w:r>
        <w:rPr>
          <w:rFonts w:ascii="Times New Roman" w:hAnsi="Times New Roman" w:eastAsia="Times New Roman" w:cs="Times New Roman"/>
        </w:rPr>
        <w:t xml:space="preserve"> </w:t>
      </w:r>
      <w:r>
        <w:rPr>
          <w:rFonts w:ascii="Malgun Gothic" w:hAnsi="Malgun Gothic" w:eastAsia="Malgun Gothic" w:cs="Malgun Gothic"/>
        </w:rPr>
        <w:t>예수의</w:t>
      </w:r>
      <w:r>
        <w:rPr>
          <w:rFonts w:ascii="Times New Roman" w:hAnsi="Times New Roman" w:eastAsia="Times New Roman" w:cs="Times New Roman"/>
        </w:rPr>
        <w:t xml:space="preserve"> </w:t>
      </w:r>
      <w:r>
        <w:rPr>
          <w:rFonts w:ascii="Malgun Gothic" w:hAnsi="Malgun Gothic" w:eastAsia="Malgun Gothic" w:cs="Malgun Gothic"/>
        </w:rPr>
        <w:t>믿음</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연합하였더라면</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얼마나</w:t>
      </w:r>
      <w:r>
        <w:rPr>
          <w:rFonts w:ascii="Times New Roman" w:hAnsi="Times New Roman" w:eastAsia="Times New Roman" w:cs="Times New Roman"/>
        </w:rPr>
        <w:t xml:space="preserve"> </w:t>
      </w:r>
      <w:r>
        <w:rPr>
          <w:rFonts w:ascii="Malgun Gothic" w:hAnsi="Malgun Gothic" w:eastAsia="Malgun Gothic" w:cs="Malgun Gothic"/>
        </w:rPr>
        <w:t>크게</w:t>
      </w:r>
      <w:r>
        <w:rPr>
          <w:rFonts w:ascii="Times New Roman" w:hAnsi="Times New Roman" w:eastAsia="Times New Roman" w:cs="Times New Roman"/>
        </w:rPr>
        <w:t xml:space="preserve"> </w:t>
      </w:r>
      <w:r>
        <w:rPr>
          <w:rFonts w:ascii="Malgun Gothic" w:hAnsi="Malgun Gothic" w:eastAsia="Malgun Gothic" w:cs="Malgun Gothic"/>
        </w:rPr>
        <w:t>달라졌겠는가</w:t>
      </w:r>
      <w:r>
        <w:rPr>
          <w:rFonts w:ascii="Times New Roman" w:hAnsi="Times New Roman" w:eastAsia="Times New Roman" w:cs="Times New Roman"/>
        </w:rPr>
        <w:t xml:space="preserve">!” </w:t>
      </w:r>
      <w:r>
        <w:rPr>
          <w:rFonts w:ascii="Malgun Gothic" w:hAnsi="Malgun Gothic" w:eastAsia="Malgun Gothic" w:cs="Malgun Gothic"/>
        </w:rPr>
        <w:t>전도</w:t>
      </w:r>
      <w:r>
        <w:rPr>
          <w:rFonts w:ascii="Times New Roman" w:hAnsi="Times New Roman" w:eastAsia="Times New Roman" w:cs="Times New Roman"/>
        </w:rPr>
        <w:t>, 695.</w:t>
      </w:r>
    </w:p>
    <w:p>
      <w:pPr>
        <w:pStyle w:val="ArticleBody"/>
        <w:jc w:val="left"/>
      </w:pPr>
      <w:r>
        <w:rPr>
          <w:rFonts w:ascii="Times New Roman" w:hAnsi="Times New Roman" w:eastAsia="Times New Roman" w:cs="Times New Roman"/>
        </w:rPr>
        <w:t>Ebyafa bya Israyiri ey’edda nga biddibwamu, Mukama yaleeta Israyiri ow’omulembe guno okuva mu kizikiza eky’Ebiseera eby’Ekizikiza n’ayingira nabo mu ndagaano ku Nnyanja Emmyufu, kubanga okubatizibwa kabonero akalaga enkolagana ey’endagaano. Naye Israyiri alina okugezebwa okulaba oba banaakuuma endagaano. Ku bya Israyiri ow’edda baalemwa ebigezo kkumi ng’ekitabo kya Kubala bwe kiraga. Mu kulemwa okw’ekkumi baasalirwa okufiira mu ddungu mu myaka ena mu kumi, bwe kityo ne bawa ekyokulabirako eky’okugaana kwa Israyiri ow’omulembe guno obubaka bwa Lawodikiya obw’omwaka 1856. Nga bwe kyali ku kulemwa kwa Israyiri ow’edda mu bigezo kkumi ebyagenda biryoka byeyongera (ekkumi nga kabonero k’okugezebwa), okuva ku kujja kwa malayika ow’okusatu mu 1844 okutuuka mu 1856, enkola y’okugezebwa eyagenda yeeyongera yaleetebwa ku kibinja kya Millerite eky’e Firaderufiya.</w:t>
      </w:r>
    </w:p>
    <w:p>
      <w:pPr>
        <w:pStyle w:val="ArticleBody"/>
        <w:jc w:val="left"/>
      </w:pPr>
      <w:r>
        <w:rPr>
          <w:rFonts w:ascii="Times New Roman" w:hAnsi="Times New Roman" w:eastAsia="Times New Roman" w:cs="Times New Roman"/>
        </w:rPr>
        <w:t>Lwivyeso kkumi okuva ku Nnyanja Emmyufu okutuuka ku kusooka okw’okujeemera e Kadesi biragiddwa ng’ekiseera eky’obunnabbi, kubanga birina omuwendo kkumi ogugatta ekiseera ekyo wamu. Kkumi, olw’okuba kabonero ak’okugezesebwa, lwivyeso kkumi byalagula ebika kkumi ebyagaananga endagaano ne biremererwa ekiwivyeso eky’ekkumi era n’enkola yonna ey’okugezesebwa. Ekiseera ekyo kyatandikira ku kusomoka Ennyanja Emmyufu, era Amateeka Ekkumi gagiragiddwa ng’ekisooka ku lwivyeso kkumi oluvannyuma lw’ennyanja; ekiwivyeso ekisooka nga ye Ssabbiiti, akabonero era envumbo y’Amateeka Ekkumi (ekyalagibwa mana). Ekiseera ekyo eky’olwivyeso kkumi mu Isiraeri ey’edda bwe kiteekebwa bwetyo mu bulambulukufu ng’ekiseera eky’obunnabbi ekitongole, era Omwoyo gw’Obunnabbi bwe gututegeeza nti okusomoka Ennyanja Emmyufu kwalaga ku October 22, 1844, kale tulina okumanya nti mu kiseera ekyo enkola ey’okugezesebwa eyeyongera yassibwawo. Obuadiventi tebukimanyi ekyo, kyebava batayinza kulaba nti mu 1863 baalagirwa okufiira mu ddungu erya Laodikiya okutuusa ku tteeka lya Ssande, etteeka ddala lye baaweebwa okulangirira okulabula ku ddyo ku ntandikwa yennyini ey’enkola ey’okugezesebwa eyaleeta ku 1863.</w:t>
      </w:r>
    </w:p>
    <w:p>
      <w:pPr>
        <w:pStyle w:val="ArticleBody"/>
        <w:jc w:val="left"/>
      </w:pPr>
      <w:r>
        <w:rPr>
          <w:rFonts w:ascii="Times New Roman" w:hAnsi="Times New Roman" w:eastAsia="Times New Roman" w:cs="Times New Roman"/>
        </w:rPr>
        <w:t>1856-ին, երբ Լաոդիկիայի վիճակի մասին հռչակումը հասավ Միլլերիական ադվենտիզմին, «յոթ ժամանակների» վերաբերյալ հրատարակվեց «նոր գինի»։ Նոր լույսը երբեք չընդունվեց, և յոթ տարի անց, կամ 2520 մարգարեական օր հետո, լաոդիկիական միլլերիական շարժումն ավարտվեց և դարձավ Լաոդիկիական Յոթերորդ օրվա ադվենտիստական եկեղեցի։ Մովսեսը պատրաստ էր մտնել Ավետյաց երկիրը, բայց տասներորդ փորձությունն արդեն հասել էր, և, իհարկե, դա հիմնարար փորձություն էր, որովհետև հենց սկզբից Մովսեսին հանձնարարված գործը Աստծո ժողովրդին Ավետյաց երկիր առաջնորդելն էր։ Դա այն գործն էր, որ Մովսեսի առջև էր դրված նախքան նրա Եգիպտոս հասնելը։ Տասներորդ փորձությունն արդեն հասել էր, և ապստամբները տատանվում էին Ավետյաց երկիր մտնելու հարցում։</w:t>
      </w:r>
    </w:p>
    <w:p>
      <w:pPr>
        <w:pStyle w:val="ArticleScripture"/>
        <w:jc w:val="left"/>
      </w:pPr>
      <w:r>
        <w:rPr>
          <w:rFonts w:ascii="Times New Roman" w:hAnsi="Times New Roman" w:eastAsia="Times New Roman" w:cs="Times New Roman"/>
        </w:rPr>
        <w:t>Ndzi n'wina ndzi ku byela ndzi ku, Mi fike entshaveni ya Vaamori, leyi HOSI Xikwembu xa hina xi hi nyikaka yona. Waswivo, HOSI Xikwembu xa wena xi veke tiko emahlweni ka wena; tlhandluka u ya ri dya ndzhaka, hilaha HOSI Xikwembu xa vatata wa wena xi ku byeleke hakona; u nga chavi, naswona u nga heli matimba. Kutani hinkwenu mi tshinelerile eka mina, un'wana ni un'wana wa n'wina, mi ku, Hi ta rhuma vavanuna va hi rhangela, kutani va ta hi lavisisa tiko, va tlhela va hi tisela rito leswaku hi fanele ku tlhandluka hi ndlela yihi, ni leswaku hi ta nghena emitini yihi. Kutani mhaka leyi yi ndzi tsakile swinene; kutani ndzi teke vavanuna va khume na vambirhi exikarhi ka n'wina, un'wana wa rixaka rin'wana ni rin'wana. Deteronoma 1:20–23.</w:t>
      </w:r>
    </w:p>
    <w:p>
      <w:pPr>
        <w:pStyle w:val="ArticleBody"/>
        <w:jc w:val="left"/>
      </w:pPr>
      <w:r>
        <w:rPr>
          <w:rFonts w:ascii="Times New Roman" w:hAnsi="Times New Roman" w:eastAsia="Times New Roman" w:cs="Times New Roman"/>
        </w:rPr>
        <w:t>Kuma apo muri y’aho kugeza igihe ba batasi cumi na babiri bagarukiye, hagereranya amateka igihe ikigeragezo cya nyuma cy’ishingiro cyageze mu 1856, kandi mu gihe cy’imyaka irindwi Abamilerite b’i Lawodikiya basaka igihugu kugeza ubwo bahisemo guhagarika kuba umutwe w’ivugabutumwa no guhinduka itorero.</w:t>
      </w:r>
    </w:p>
    <w:p>
      <w:pPr>
        <w:pStyle w:val="ArticleBody"/>
        <w:jc w:val="left"/>
      </w:pPr>
      <w:r>
        <w:rPr>
          <w:rFonts w:ascii="Times New Roman" w:hAnsi="Times New Roman" w:eastAsia="Times New Roman" w:cs="Times New Roman"/>
        </w:rPr>
        <w:t>Miller aikyo ukeli wa kwandi ni “minda saba,” na kuufanya kuwa msingi wa kweli za msingi zinazounda njia za kale za Yeremia. Nuru ya mwisho mpya ya kinabii iliyoletwa kwa Waadventista ilikuwa mwaka 1856, nayo ilikuwa mfululizo wa makala juu ya “minda saba.” Kuna nuru nyingi sana inayohusiana na uchunguzi wa kina wa mambo haya ya kihistoria, lakini ikiwa tutakuwa na uwezo wa kutambua kwa nini jibu la aya ya kumi na nne ya Danieli nane ni “tangu 9/11 hata sheria ya Jumapili, ndipo patakatifu patakapotakaswa,” ni lazima tuendelee kusonga mbele.</w:t>
      </w:r>
    </w:p>
    <w:p>
      <w:pPr>
        <w:pStyle w:val="ArticleBody"/>
        <w:jc w:val="left"/>
      </w:pPr>
      <w:r>
        <w:rPr>
          <w:rFonts w:ascii="Times New Roman" w:hAnsi="Times New Roman" w:eastAsia="Times New Roman" w:cs="Times New Roman"/>
        </w:rPr>
        <w:t>1844-an Christ-n vangan lohpiakna chu 1863-an a kawlhhlei a ni a; chuvangin, chu hunlai aṭanga tanpuih tawh “thianghlimna” biak bûk chunglam chungchanga tihchhuahna chu Pathian mite’n Laodicea ramthlal an kal vel laiin a hnutchhiah zawngin a awm ta a ni. He chhan avang hian, 1844 aṭanga 1863 inkarah Christ-in a lo tihfamkim tûra ruat hnathawh chu, vântirhkoh pathumna—then hrangtu leh seal-tu vântirhkoh—chuan a hnathawh chu “thianghlimna” tihin entîrna a ni ang chiahin a tihfamkim hunah, a ngaih dânin a tih nawn leh tûr a ni. 1844 aṭanga 1863-a thlîrna hriatna hmârte chu Christ-in biak bûk thianghlimna hnathawh a lo tihfamkim ang tih hriatna hmârte an ni a, chu hmârte chuan chu hnathawh tihfamkim a nihna chanchin hunlai an entîr bawk. 1844 aṭanga 1863 chu 9/11 aṭanga Sunday law thleng hun a entîr tih hmuh theih a nih chuan, “engtik chhung nge?” tih zawhna chu “engtik chhung nge?” tihin entîr line dangte nêna a inrem a ni.</w:t>
      </w:r>
    </w:p>
    <w:p>
      <w:pPr>
        <w:pStyle w:val="ArticleBody"/>
        <w:jc w:val="left"/>
      </w:pPr>
      <w:r>
        <w:rPr>
          <w:rFonts w:ascii="Times New Roman" w:hAnsi="Times New Roman" w:eastAsia="Times New Roman" w:cs="Times New Roman"/>
        </w:rPr>
        <w:t>1844 سێهەمین فریشتە گەیشت، و 1863 کۆتایی ماوەی تاقیکردنەوە نیشان دەدات. لە ساڵی 1846دا وایتەکان هاوسەرگیرییان کرد و ناوی دوایی ئێلن لە Harmen بۆ White گۆڕا، و ئەو هاوسەرەش لە هەمان ساڵدا دەستیان بە پاراستنی شەممەی حەوتەم کرد. شەممە، هاوسەرگیری و گۆڕینی ناو، هەموویان بە شێوەی پێشبینی‌کراو هێمای پەیوەندییەکی پەیمانیین. مەسیحی خاوەنشکۆ، ئیسرائیلی نوێی لە ڕێگەی دەریای سووری 1844 تێپەڕاند، و لە 1846دا هێنایە سەینای تاکو یاساکەی پێ بدات و لەگەڵیان بچێتە ناو پەیمان. ئەو یاسایە، وەک دوو خشتەکەی حەبەقوق، لەسەر دوو خشتە نووسراوە؛ خشتەی یەکەم 4 یاسا لەخۆ دەگرێت و خشتەی دووەم 6 یاسا. دوو خشتە پەیوەندیی پەیمانی هەردووی ئیسرائیلی کۆن و ئیسرائیلی نوێ نیشان دەدەن، و پێکەوە دوو خشتەی پەیمانن کە هەمان دە فەرمانن، و بە شێوەی هێمایی وەک 46 بۆ ئیسرائیلی کۆن دیاری کراون؛ ئەمانە نموونەی دوو خشتەکەی حەبەقوق بوون کە مێژووی بارانی دواوە نمایندگی دەکەن. لەگەڵ دوو نانی شەپۆلی پێشکەشکراوی پەنجەهەمین ڕۆژیش، ئەوان ئاڵایەک نیشان دەدەن کە هەمان سەد و چل و چوار هەزارە.</w:t>
      </w:r>
    </w:p>
    <w:p>
      <w:pPr>
        <w:pStyle w:val="ArticleBody"/>
        <w:jc w:val="left"/>
      </w:pPr>
      <w:r>
        <w:rPr>
          <w:rFonts w:ascii="Times New Roman" w:hAnsi="Times New Roman" w:eastAsia="Times New Roman" w:cs="Times New Roman"/>
        </w:rPr>
        <w:t>Minggét Síster White ren gu’håtsa guinaiñña nu Harmen para White. I tinilaika na Harmen, “un soldådo gi pas,” lao ma susutituye nu White, ni este i hustisia ni Kristo. I na’an Gould tinilaika guinifi, ya Ellen tinilaika un manlinang yan manmatngan na lus. I na’ån-ña ha represénta i mensåhen Laodicea.</w:t>
      </w:r>
    </w:p>
    <w:p>
      <w:pPr>
        <w:pStyle w:val="ArticleScripture"/>
        <w:jc w:val="left"/>
      </w:pPr>
      <w:r>
        <w:rPr>
          <w:rFonts w:ascii="Times New Roman" w:hAnsi="Times New Roman" w:eastAsia="Times New Roman" w:cs="Times New Roman"/>
        </w:rPr>
        <w:t>Ndzi ku layisa leswaku u xava eka mina nsuku lowu ringiweke hi ndzilo, leswaku u ta tlhela u fuwa; ni swiambalo swo basa, leswaku u ambexiwa, ni leswaku tingana ta vuandlalo bya wena ti nga vonaki; u tlhela u tota mahlo ya wena hi murhi wa mahlo, leswaku u ta vona. Nhlavutelo 3:18.</w:t>
      </w:r>
    </w:p>
    <w:p>
      <w:pPr>
        <w:pStyle w:val="ArticleBody"/>
        <w:jc w:val="left"/>
      </w:pPr>
      <w:r>
        <w:rPr>
          <w:rFonts w:ascii="Times New Roman" w:hAnsi="Times New Roman" w:eastAsia="Times New Roman" w:cs="Times New Roman"/>
        </w:rPr>
        <w:t>“Thi ya ditólyá” aala alíla yá Mupángu, ka Ellen muthu wa kwaka ne kuwela. Upahu ku baMillerite mu 1856 wauya mu kwitavila mulumbe wa ku Laodikea nge mo wawonekela mu miandiko yakwe, ne nge mo wawumbulwa mu lina lyakwe. Ndundu White wa lumbulula patalala mba mulumbe wa mu 1888 wa Jones ne Waggoner wauya mulumbe wa ku Laodikea, ne mba mulumbe wabo nawo wauya mulumbe wa malaika wa butatu.</w:t>
      </w:r>
    </w:p>
    <w:p>
      <w:pPr>
        <w:pStyle w:val="ArticleScripture"/>
        <w:jc w:val="left"/>
      </w:pPr>
      <w:r>
        <w:rPr>
          <w:rFonts w:ascii="Times New Roman" w:hAnsi="Times New Roman" w:eastAsia="Times New Roman" w:cs="Times New Roman"/>
        </w:rPr>
        <w:t>“Nang Pukelna ti Apo, imbaonna iti tattaoNa ti nangin-a unay a mensahe babaen kadagiti Lallakay a Waggoner ken Jones. … Daytoy ti mensahe nga imbilin ti Dios a maited iti lubong. Daytoy ti mensahe ti maikatlo nga anghel, nga ipakdaar koma iti napigsa a timek, ken maikuyog iti pannakaibukbok ti EspirituNa iti dakkel a sukod.” Testimonies to Ministers, 91.</w:t>
      </w:r>
    </w:p>
    <w:p>
      <w:pPr>
        <w:pStyle w:val="ArticleBody"/>
        <w:jc w:val="left"/>
      </w:pPr>
      <w:r>
        <w:rPr>
          <w:rFonts w:ascii="Times New Roman" w:hAnsi="Times New Roman" w:eastAsia="Times New Roman" w:cs="Times New Roman"/>
        </w:rPr>
        <w:t>Ingelosi yesithathu yafika ngowe-1844, yaye yazama umsebenzi wayo okwesibini ngowe-1888. Umyalezo wowe-1888 wawungumyalezo waseLawodike, wawungumyalezo wengelosi yesithathu, wawuphawula ukuhla kwengelosi yeSityhilelo seshumi elinesibhozo, wawungumyalezo wokugwetyelwa ngokholo ovakaliswayo ngexesha lokuthululwa kwemvula yasemva kwexesha. Ingelosi yesithathu yafika ngowe-1844 yaza yabuya kwakhona ngowe-1888, ukuze yaliwe kuzo zombini ezo zihlandlo, kodwa zombini ezo zihlandlo zifanekisa ixesha xa ingelosi yesithathu ifika ngexesha lemvula yasemva kwexesha. U-1844 ngumfuziselo we-9/11, yaye ukuba u-1863 ufanekisa umthetho weCawa, ngoko ke ixesha lesiprofeto elithi “9/11 ukuya kumthetho weCawa” njengoko limelwe ngumfuziselo othi “koda kube nini” liya kumela impendulo yenyaniso yangoku kumbuzo wendinyana yeshumi elinesithathu othi “koda kube nini.”</w:t>
      </w:r>
    </w:p>
    <w:p>
      <w:pPr>
        <w:pStyle w:val="ArticleBody"/>
        <w:jc w:val="left"/>
      </w:pPr>
      <w:r>
        <w:rPr>
          <w:rFonts w:ascii="Times New Roman" w:hAnsi="Times New Roman" w:eastAsia="Times New Roman" w:cs="Times New Roman"/>
        </w:rPr>
        <w:t>1842</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1850</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1863</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w:t>
      </w:r>
      <w:r>
        <w:rPr>
          <w:rFonts w:ascii="Microsoft YaHei" w:hAnsi="Microsoft YaHei" w:eastAsia="Microsoft YaHei" w:cs="Microsoft YaHei"/>
        </w:rPr>
        <w:t>第三天使</w:t>
      </w:r>
      <w:r>
        <w:rPr>
          <w:rFonts w:ascii="MS Gothic" w:hAnsi="MS Gothic" w:eastAsia="MS Gothic" w:cs="MS Gothic"/>
        </w:rPr>
        <w:t>の</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預言的期間</w:t>
      </w:r>
      <w:r>
        <w:rPr>
          <w:rFonts w:ascii="MS Gothic" w:hAnsi="MS Gothic" w:eastAsia="MS Gothic" w:cs="MS Gothic"/>
        </w:rPr>
        <w:t>と</w:t>
      </w:r>
      <w:r>
        <w:rPr>
          <w:rFonts w:ascii="Microsoft YaHei" w:hAnsi="Microsoft YaHei" w:eastAsia="Microsoft YaHei" w:cs="Microsoft YaHei"/>
        </w:rPr>
        <w:t>重</w:t>
      </w:r>
      <w:r>
        <w:rPr>
          <w:rFonts w:ascii="MS Gothic" w:hAnsi="MS Gothic" w:eastAsia="MS Gothic" w:cs="MS Gothic"/>
        </w:rPr>
        <w:t>なり</w:t>
      </w:r>
      <w:r>
        <w:rPr>
          <w:rFonts w:ascii="Microsoft YaHei" w:hAnsi="Microsoft YaHei" w:eastAsia="Microsoft YaHei" w:cs="Microsoft YaHei"/>
        </w:rPr>
        <w:t>合</w:t>
      </w:r>
      <w:r>
        <w:rPr>
          <w:rFonts w:ascii="MS Gothic" w:hAnsi="MS Gothic" w:eastAsia="MS Gothic" w:cs="MS Gothic"/>
        </w:rPr>
        <w:t>う</w:t>
      </w:r>
      <w:r>
        <w:rPr>
          <w:rFonts w:ascii="Microsoft YaHei" w:hAnsi="Microsoft YaHei" w:eastAsia="Microsoft YaHei" w:cs="Microsoft YaHei"/>
        </w:rPr>
        <w:t>預言的期間</w:t>
      </w:r>
      <w:r>
        <w:rPr>
          <w:rFonts w:ascii="MS Gothic" w:hAnsi="MS Gothic" w:eastAsia="MS Gothic" w:cs="MS Gothic"/>
        </w:rPr>
        <w:t>である</w:t>
      </w:r>
      <w:r>
        <w:rPr>
          <w:rFonts w:ascii="Times New Roman" w:hAnsi="Times New Roman" w:eastAsia="Times New Roman" w:cs="Times New Roman"/>
        </w:rPr>
        <w:t>.1842</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1863</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w:t>
      </w:r>
      <w:r>
        <w:rPr>
          <w:rFonts w:ascii="Microsoft YaHei" w:hAnsi="Microsoft YaHei" w:eastAsia="Microsoft YaHei" w:cs="Microsoft YaHei"/>
        </w:rPr>
        <w:t>期間</w:t>
      </w:r>
      <w:r>
        <w:rPr>
          <w:rFonts w:ascii="MS Gothic" w:hAnsi="MS Gothic" w:eastAsia="MS Gothic" w:cs="MS Gothic"/>
        </w:rPr>
        <w:t>には</w:t>
      </w:r>
      <w:r>
        <w:rPr>
          <w:rFonts w:ascii="Microsoft YaHei" w:hAnsi="Microsoft YaHei" w:eastAsia="Microsoft YaHei" w:cs="Microsoft YaHei"/>
        </w:rPr>
        <w:t>、</w:t>
      </w:r>
      <w:r>
        <w:rPr>
          <w:rFonts w:ascii="MS Gothic" w:hAnsi="MS Gothic" w:eastAsia="MS Gothic" w:cs="MS Gothic"/>
        </w:rPr>
        <w:t>キリストが</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宮</w:t>
      </w:r>
      <w:r>
        <w:rPr>
          <w:rFonts w:ascii="MS Gothic" w:hAnsi="MS Gothic" w:eastAsia="MS Gothic" w:cs="MS Gothic"/>
        </w:rPr>
        <w:t>を</w:t>
      </w:r>
      <w:r>
        <w:rPr>
          <w:rFonts w:ascii="Microsoft YaHei" w:hAnsi="Microsoft YaHei" w:eastAsia="Microsoft YaHei" w:cs="Microsoft YaHei"/>
        </w:rPr>
        <w:t>清</w:t>
      </w:r>
      <w:r>
        <w:rPr>
          <w:rFonts w:ascii="MS Gothic" w:hAnsi="MS Gothic" w:eastAsia="MS Gothic" w:cs="MS Gothic"/>
        </w:rPr>
        <w:t>められる</w:t>
      </w:r>
      <w:r>
        <w:rPr>
          <w:rFonts w:ascii="Microsoft YaHei" w:hAnsi="Microsoft YaHei" w:eastAsia="Microsoft YaHei" w:cs="Microsoft YaHei"/>
        </w:rPr>
        <w:t>、</w:t>
      </w:r>
      <w:r>
        <w:rPr>
          <w:rFonts w:ascii="MS Gothic" w:hAnsi="MS Gothic" w:eastAsia="MS Gothic" w:cs="MS Gothic"/>
        </w:rPr>
        <w:t>すなわちまず</w:t>
      </w:r>
      <w:r>
        <w:rPr>
          <w:rFonts w:ascii="Microsoft YaHei" w:hAnsi="Microsoft YaHei" w:eastAsia="Microsoft YaHei" w:cs="Microsoft YaHei"/>
        </w:rPr>
        <w:t>御自身</w:t>
      </w:r>
      <w:r>
        <w:rPr>
          <w:rFonts w:ascii="MS Gothic" w:hAnsi="MS Gothic" w:eastAsia="MS Gothic" w:cs="MS Gothic"/>
        </w:rPr>
        <w:t>の</w:t>
      </w:r>
      <w:r>
        <w:rPr>
          <w:rFonts w:ascii="Microsoft YaHei" w:hAnsi="Microsoft YaHei" w:eastAsia="Microsoft YaHei" w:cs="Microsoft YaHei"/>
        </w:rPr>
        <w:t>教会</w:t>
      </w:r>
      <w:r>
        <w:rPr>
          <w:rFonts w:ascii="MS Gothic" w:hAnsi="MS Gothic" w:eastAsia="MS Gothic" w:cs="MS Gothic"/>
        </w:rPr>
        <w:t>を</w:t>
      </w:r>
      <w:r>
        <w:rPr>
          <w:rFonts w:ascii="Microsoft YaHei" w:hAnsi="Microsoft YaHei" w:eastAsia="Microsoft YaHei" w:cs="Microsoft YaHei"/>
        </w:rPr>
        <w:t>、続</w:t>
      </w:r>
      <w:r>
        <w:rPr>
          <w:rFonts w:ascii="MS Gothic" w:hAnsi="MS Gothic" w:eastAsia="MS Gothic" w:cs="MS Gothic"/>
        </w:rPr>
        <w:t>いて</w:t>
      </w:r>
      <w:r>
        <w:rPr>
          <w:rFonts w:ascii="Microsoft YaHei" w:hAnsi="Microsoft YaHei" w:eastAsia="Microsoft YaHei" w:cs="Microsoft YaHei"/>
        </w:rPr>
        <w:t>第十一時</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人</w:t>
      </w:r>
      <w:r>
        <w:rPr>
          <w:rFonts w:ascii="MS Gothic" w:hAnsi="MS Gothic" w:eastAsia="MS Gothic" w:cs="MS Gothic"/>
        </w:rPr>
        <w:t>たちを</w:t>
      </w:r>
      <w:r>
        <w:rPr>
          <w:rFonts w:ascii="Microsoft YaHei" w:hAnsi="Microsoft YaHei" w:eastAsia="Microsoft YaHei" w:cs="Microsoft YaHei"/>
        </w:rPr>
        <w:t>清</w:t>
      </w:r>
      <w:r>
        <w:rPr>
          <w:rFonts w:ascii="MS Gothic" w:hAnsi="MS Gothic" w:eastAsia="MS Gothic" w:cs="MS Gothic"/>
        </w:rPr>
        <w:t>められる</w:t>
      </w:r>
      <w:r>
        <w:rPr>
          <w:rFonts w:ascii="Microsoft YaHei" w:hAnsi="Microsoft YaHei" w:eastAsia="Microsoft YaHei" w:cs="Microsoft YaHei"/>
        </w:rPr>
        <w:t>日曜法</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るまでの</w:t>
      </w:r>
      <w:r>
        <w:rPr>
          <w:rFonts w:ascii="Microsoft YaHei" w:hAnsi="Microsoft YaHei" w:eastAsia="Microsoft YaHei" w:cs="Microsoft YaHei"/>
        </w:rPr>
        <w:t>、</w:t>
      </w:r>
      <w:r>
        <w:rPr>
          <w:rFonts w:ascii="Times New Roman" w:hAnsi="Times New Roman" w:eastAsia="Times New Roman" w:cs="Times New Roman"/>
        </w:rPr>
        <w:t>9</w:t>
      </w:r>
      <w:r>
        <w:rPr>
          <w:rFonts w:ascii="MS Gothic" w:hAnsi="MS Gothic" w:eastAsia="MS Gothic" w:cs="MS Gothic"/>
        </w:rPr>
        <w:t>・</w:t>
      </w:r>
      <w:r>
        <w:rPr>
          <w:rFonts w:ascii="Times New Roman" w:hAnsi="Times New Roman" w:eastAsia="Times New Roman" w:cs="Times New Roman"/>
        </w:rPr>
        <w:t>11</w:t>
      </w:r>
      <w:r>
        <w:rPr>
          <w:rFonts w:ascii="MS Gothic" w:hAnsi="MS Gothic" w:eastAsia="MS Gothic" w:cs="MS Gothic"/>
        </w:rPr>
        <w:t>からの</w:t>
      </w:r>
      <w:r>
        <w:rPr>
          <w:rFonts w:ascii="Microsoft YaHei" w:hAnsi="Microsoft YaHei" w:eastAsia="Microsoft YaHei" w:cs="Microsoft YaHei"/>
        </w:rPr>
        <w:t>歴史</w:t>
      </w:r>
      <w:r>
        <w:rPr>
          <w:rFonts w:ascii="MS Gothic" w:hAnsi="MS Gothic" w:eastAsia="MS Gothic" w:cs="MS Gothic"/>
        </w:rPr>
        <w:t>を</w:t>
      </w:r>
      <w:r>
        <w:rPr>
          <w:rFonts w:ascii="Microsoft YaHei" w:hAnsi="Microsoft YaHei" w:eastAsia="Microsoft YaHei" w:cs="Microsoft YaHei"/>
        </w:rPr>
        <w:t>例証</w:t>
      </w:r>
      <w:r>
        <w:rPr>
          <w:rFonts w:ascii="MS Gothic" w:hAnsi="MS Gothic" w:eastAsia="MS Gothic" w:cs="MS Gothic"/>
        </w:rPr>
        <w:t>する</w:t>
      </w:r>
      <w:r>
        <w:rPr>
          <w:rFonts w:ascii="Microsoft YaHei" w:hAnsi="Microsoft YaHei" w:eastAsia="Microsoft YaHei" w:cs="Microsoft YaHei"/>
        </w:rPr>
        <w:t>預言的道標</w:t>
      </w:r>
      <w:r>
        <w:rPr>
          <w:rFonts w:ascii="MS Gothic" w:hAnsi="MS Gothic" w:eastAsia="MS Gothic" w:cs="MS Gothic"/>
        </w:rPr>
        <w:t>が</w:t>
      </w:r>
      <w:r>
        <w:rPr>
          <w:rFonts w:ascii="Microsoft YaHei" w:hAnsi="Microsoft YaHei" w:eastAsia="Microsoft YaHei" w:cs="Microsoft YaHei"/>
        </w:rPr>
        <w:t>備</w:t>
      </w:r>
      <w:r>
        <w:rPr>
          <w:rFonts w:ascii="MS Gothic" w:hAnsi="MS Gothic" w:eastAsia="MS Gothic" w:cs="MS Gothic"/>
        </w:rPr>
        <w:t>わっている</w:t>
      </w:r>
      <w:r>
        <w:rPr>
          <w:rFonts w:ascii="Times New Roman" w:hAnsi="Times New Roman" w:eastAsia="Times New Roman" w:cs="Times New Roman"/>
        </w:rPr>
        <w:t>.</w:t>
      </w:r>
      <w:r>
        <w:rPr>
          <w:rFonts w:ascii="Microsoft YaHei" w:hAnsi="Microsoft YaHei" w:eastAsia="Microsoft YaHei" w:cs="Microsoft YaHei"/>
        </w:rPr>
        <w:t>日曜法</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キリストは</w:t>
      </w:r>
      <w:r>
        <w:rPr>
          <w:rFonts w:ascii="Microsoft YaHei" w:hAnsi="Microsoft YaHei" w:eastAsia="Microsoft YaHei" w:cs="Microsoft YaHei"/>
        </w:rPr>
        <w:t>、旗印</w:t>
      </w:r>
      <w:r>
        <w:rPr>
          <w:rFonts w:ascii="MS Gothic" w:hAnsi="MS Gothic" w:eastAsia="MS Gothic" w:cs="MS Gothic"/>
        </w:rPr>
        <w:t>のささげ</w:t>
      </w:r>
      <w:r>
        <w:rPr>
          <w:rFonts w:ascii="Microsoft YaHei" w:hAnsi="Microsoft YaHei" w:eastAsia="Microsoft YaHei" w:cs="Microsoft YaHei"/>
        </w:rPr>
        <w:t>物</w:t>
      </w:r>
      <w:r>
        <w:rPr>
          <w:rFonts w:ascii="MS Gothic" w:hAnsi="MS Gothic" w:eastAsia="MS Gothic" w:cs="MS Gothic"/>
        </w:rPr>
        <w:t>として</w:t>
      </w:r>
      <w:r>
        <w:rPr>
          <w:rFonts w:ascii="Microsoft YaHei" w:hAnsi="Microsoft YaHei" w:eastAsia="Microsoft YaHei" w:cs="Microsoft YaHei"/>
        </w:rPr>
        <w:t>世</w:t>
      </w:r>
      <w:r>
        <w:rPr>
          <w:rFonts w:ascii="MS Gothic" w:hAnsi="MS Gothic" w:eastAsia="MS Gothic" w:cs="MS Gothic"/>
        </w:rPr>
        <w:t>に</w:t>
      </w:r>
      <w:r>
        <w:rPr>
          <w:rFonts w:ascii="Microsoft YaHei" w:hAnsi="Microsoft YaHei" w:eastAsia="Microsoft YaHei" w:cs="Microsoft YaHei"/>
        </w:rPr>
        <w:t>示</w:t>
      </w:r>
      <w:r>
        <w:rPr>
          <w:rFonts w:ascii="MS Gothic" w:hAnsi="MS Gothic" w:eastAsia="MS Gothic" w:cs="MS Gothic"/>
        </w:rPr>
        <w:t>すための</w:t>
      </w:r>
      <w:r>
        <w:rPr>
          <w:rFonts w:ascii="Microsoft YaHei" w:hAnsi="Microsoft YaHei" w:eastAsia="Microsoft YaHei" w:cs="Microsoft YaHei"/>
        </w:rPr>
        <w:t>清</w:t>
      </w:r>
      <w:r>
        <w:rPr>
          <w:rFonts w:ascii="MS Gothic" w:hAnsi="MS Gothic" w:eastAsia="MS Gothic" w:cs="MS Gothic"/>
        </w:rPr>
        <w:t>められた</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持</w:t>
      </w:r>
      <w:r>
        <w:rPr>
          <w:rFonts w:ascii="MS Gothic" w:hAnsi="MS Gothic" w:eastAsia="MS Gothic" w:cs="MS Gothic"/>
        </w:rPr>
        <w:t>たれ</w:t>
      </w:r>
      <w:r>
        <w:rPr>
          <w:rFonts w:ascii="Microsoft YaHei" w:hAnsi="Microsoft YaHei" w:eastAsia="Microsoft YaHei" w:cs="Microsoft YaHei"/>
        </w:rPr>
        <w:t>、教会</w:t>
      </w:r>
      <w:r>
        <w:rPr>
          <w:rFonts w:ascii="MS Gothic" w:hAnsi="MS Gothic" w:eastAsia="MS Gothic" w:cs="MS Gothic"/>
        </w:rPr>
        <w:t>は</w:t>
      </w:r>
      <w:r>
        <w:rPr>
          <w:rFonts w:ascii="Microsoft YaHei" w:hAnsi="Microsoft YaHei" w:eastAsia="Microsoft YaHei" w:cs="Microsoft YaHei"/>
        </w:rPr>
        <w:t>勝利</w:t>
      </w:r>
      <w:r>
        <w:rPr>
          <w:rFonts w:ascii="MS Gothic" w:hAnsi="MS Gothic" w:eastAsia="MS Gothic" w:cs="MS Gothic"/>
        </w:rPr>
        <w:t>の</w:t>
      </w:r>
      <w:r>
        <w:rPr>
          <w:rFonts w:ascii="Microsoft YaHei" w:hAnsi="Microsoft YaHei" w:eastAsia="Microsoft YaHei" w:cs="Microsoft YaHei"/>
        </w:rPr>
        <w:t>教会</w:t>
      </w:r>
      <w:r>
        <w:rPr>
          <w:rFonts w:ascii="MS Gothic" w:hAnsi="MS Gothic" w:eastAsia="MS Gothic" w:cs="MS Gothic"/>
        </w:rPr>
        <w:t>となる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キリストの</w:t>
      </w:r>
      <w:r>
        <w:rPr>
          <w:rFonts w:ascii="Microsoft YaHei" w:hAnsi="Microsoft YaHei" w:eastAsia="Microsoft YaHei" w:cs="Microsoft YaHei"/>
        </w:rPr>
        <w:t>聖所</w:t>
      </w:r>
      <w:r>
        <w:rPr>
          <w:rFonts w:ascii="MS Gothic" w:hAnsi="MS Gothic" w:eastAsia="MS Gothic" w:cs="MS Gothic"/>
        </w:rPr>
        <w:t>は</w:t>
      </w:r>
      <w:r>
        <w:rPr>
          <w:rFonts w:ascii="Microsoft YaHei" w:hAnsi="Microsoft YaHei" w:eastAsia="Microsoft YaHei" w:cs="Microsoft YaHei"/>
        </w:rPr>
        <w:t>清</w:t>
      </w:r>
      <w:r>
        <w:rPr>
          <w:rFonts w:ascii="MS Gothic" w:hAnsi="MS Gothic" w:eastAsia="MS Gothic" w:cs="MS Gothic"/>
        </w:rPr>
        <w:t>められているのである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ᱦᱚᱠ</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ᱟᱢᱮ</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ᱥᱟᱨᱤ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ᱟᱨᱦᱚᱸ</w:t>
      </w:r>
      <w:r>
        <w:rPr>
          <w:rFonts w:ascii="Times New Roman" w:hAnsi="Times New Roman" w:eastAsia="Times New Roman" w:cs="Times New Roman"/>
        </w:rPr>
        <w:t xml:space="preserve"> </w:t>
      </w:r>
      <w:r>
        <w:rPr>
          <w:rFonts w:ascii="Nirmala UI" w:hAnsi="Nirmala UI" w:eastAsia="Nirmala UI" w:cs="Nirmala UI"/>
        </w:rPr>
        <w:t>ᱵᱮᱥᱤ</w:t>
      </w:r>
      <w:r>
        <w:rPr>
          <w:rFonts w:ascii="Times New Roman" w:hAnsi="Times New Roman" w:eastAsia="Times New Roman" w:cs="Times New Roman"/>
        </w:rPr>
        <w:t xml:space="preserve"> </w:t>
      </w:r>
      <w:r>
        <w:rPr>
          <w:rFonts w:ascii="Nirmala UI" w:hAnsi="Nirmala UI" w:eastAsia="Nirmala UI" w:cs="Nirmala UI"/>
        </w:rPr>
        <w:t>ᱜᱮ</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ᱡᱳᱭᱮᱞ</w:t>
      </w:r>
      <w:r>
        <w:rPr>
          <w:rFonts w:ascii="Times New Roman" w:hAnsi="Times New Roman" w:eastAsia="Times New Roman" w:cs="Times New Roman"/>
        </w:rPr>
        <w:t xml:space="preserve"> </w:t>
      </w:r>
      <w:r>
        <w:rPr>
          <w:rFonts w:ascii="Nirmala UI" w:hAnsi="Nirmala UI" w:eastAsia="Nirmala UI" w:cs="Nirmala UI"/>
        </w:rPr>
        <w:t>ᱯᱩᱛᱷᱤ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ᱞᱮᱱᱥ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ᱯᱟᱸᱪ</w:t>
      </w:r>
      <w:r>
        <w:rPr>
          <w:rFonts w:ascii="Times New Roman" w:hAnsi="Times New Roman" w:eastAsia="Times New Roman" w:cs="Times New Roman"/>
        </w:rPr>
        <w:t xml:space="preserve"> </w:t>
      </w:r>
      <w:r>
        <w:rPr>
          <w:rFonts w:ascii="Nirmala UI" w:hAnsi="Nirmala UI" w:eastAsia="Nirmala UI" w:cs="Nirmala UI"/>
        </w:rPr>
        <w:t>ᱞᱮᱠᱷᱟ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ᱟᱸᱜᱜᱚᱪ</w:t>
      </w:r>
      <w:r>
        <w:rPr>
          <w:rFonts w:ascii="Times New Roman" w:hAnsi="Times New Roman" w:eastAsia="Times New Roman" w:cs="Times New Roman"/>
        </w:rPr>
        <w:t xml:space="preserve"> </w:t>
      </w:r>
      <w:r>
        <w:rPr>
          <w:rFonts w:ascii="Nirmala UI" w:hAnsi="Nirmala UI" w:eastAsia="Nirmala UI" w:cs="Nirmala UI"/>
        </w:rPr>
        <w:t>ᱮᱢᱟ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ᱯᱟᱥᱮ</w:t>
      </w:r>
      <w:r>
        <w:rPr>
          <w:rFonts w:ascii="Times New Roman" w:hAnsi="Times New Roman" w:eastAsia="Times New Roman" w:cs="Times New Roman"/>
        </w:rPr>
        <w:t>-</w:t>
      </w:r>
      <w:r>
        <w:rPr>
          <w:rFonts w:ascii="Nirmala UI" w:hAnsi="Nirmala UI" w:eastAsia="Nirmala UI" w:cs="Nirmala UI"/>
        </w:rPr>
        <w:t>ᱯᱟᱥᱮ</w:t>
      </w:r>
      <w:r>
        <w:rPr>
          <w:rFonts w:ascii="Times New Roman" w:hAnsi="Times New Roman" w:eastAsia="Times New Roman" w:cs="Times New Roman"/>
        </w:rPr>
        <w:t xml:space="preserve"> </w:t>
      </w:r>
      <w:r>
        <w:rPr>
          <w:rFonts w:ascii="Nirmala UI" w:hAnsi="Nirmala UI" w:eastAsia="Nirmala UI" w:cs="Nirmala UI"/>
        </w:rPr>
        <w:t>ᱵᱷᱩᱞᱟᱹᱣ</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ᱛᱷᱟᱣᱠᱟᱹ</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ᱛᱚᱞ</w:t>
      </w:r>
      <w:r>
        <w:rPr>
          <w:rFonts w:ascii="Times New Roman" w:hAnsi="Times New Roman" w:eastAsia="Times New Roman" w:cs="Times New Roman"/>
        </w:rPr>
        <w:t xml:space="preserve"> </w:t>
      </w:r>
      <w:r>
        <w:rPr>
          <w:rFonts w:ascii="Nirmala UI" w:hAnsi="Nirmala UI" w:eastAsia="Nirmala UI" w:cs="Nirmala UI"/>
        </w:rPr>
        <w:t>ᱦᱚᱪᱚᱭ</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ᱢᱟᱦᱛᱚ</w:t>
      </w:r>
      <w:r>
        <w:rPr>
          <w:rFonts w:ascii="Times New Roman" w:hAnsi="Times New Roman" w:eastAsia="Times New Roman" w:cs="Times New Roman"/>
        </w:rPr>
        <w:t xml:space="preserve"> </w:t>
      </w:r>
      <w:r>
        <w:rPr>
          <w:rFonts w:ascii="Nirmala UI" w:hAnsi="Nirmala UI" w:eastAsia="Nirmala UI" w:cs="Nirmala UI"/>
        </w:rPr>
        <w:t>ᱢᱚᱱᱮ</w:t>
      </w:r>
      <w:r>
        <w:rPr>
          <w:rFonts w:ascii="Times New Roman" w:hAnsi="Times New Roman" w:eastAsia="Times New Roman" w:cs="Times New Roman"/>
        </w:rPr>
        <w:t xml:space="preserve"> </w:t>
      </w:r>
      <w:r>
        <w:rPr>
          <w:rFonts w:ascii="Nirmala UI" w:hAnsi="Nirmala UI" w:eastAsia="Nirmala UI" w:cs="Nirmala UI"/>
        </w:rPr>
        <w:t>ᱦᱚᱭᱮᱱᱟ।</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ᱦᱚᱠ</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ᱵᱤᱪᱟᱹᱨ</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ᱪᱟᱣᱫᱟ</w:t>
      </w:r>
      <w:r>
        <w:rPr>
          <w:rFonts w:ascii="Times New Roman" w:hAnsi="Times New Roman" w:eastAsia="Times New Roman" w:cs="Times New Roman"/>
        </w:rPr>
        <w:t xml:space="preserve"> </w:t>
      </w:r>
      <w:r>
        <w:rPr>
          <w:rFonts w:ascii="Nirmala UI" w:hAnsi="Nirmala UI" w:eastAsia="Nirmala UI" w:cs="Nirmala UI"/>
        </w:rPr>
        <w:t>ᱯᱟᱫ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ᱯᱟᱞᱢᱚᱱᱤ</w:t>
      </w:r>
      <w:r>
        <w:rPr>
          <w:rFonts w:ascii="Times New Roman" w:hAnsi="Times New Roman" w:eastAsia="Times New Roman" w:cs="Times New Roman"/>
        </w:rPr>
        <w:t xml:space="preserve"> </w:t>
      </w:r>
      <w:r>
        <w:rPr>
          <w:rFonts w:ascii="Nirmala UI" w:hAnsi="Nirmala UI" w:eastAsia="Nirmala UI" w:cs="Nirmala UI"/>
        </w:rPr>
        <w:t>ᱚᱠᱟᱭ</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ᱦᱚᱠ</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ᱠᱩᱠᱞᱤ</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ᱥᱟᱹᱜᱟᱹᱭ</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9/11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ᱦᱟᱛᱤᱧ</w:t>
      </w:r>
      <w:r>
        <w:rPr>
          <w:rFonts w:ascii="Times New Roman" w:hAnsi="Times New Roman" w:eastAsia="Times New Roman" w:cs="Times New Roman"/>
        </w:rPr>
        <w:t xml:space="preserve"> </w:t>
      </w:r>
      <w:r>
        <w:rPr>
          <w:rFonts w:ascii="Nirmala UI" w:hAnsi="Nirmala UI" w:eastAsia="Nirmala UI" w:cs="Nirmala UI"/>
        </w:rPr>
        <w:t>ᱯᱚᱨᱡᱚᱱᱛ</w:t>
      </w:r>
      <w:r>
        <w:rPr>
          <w:rFonts w:ascii="Times New Roman" w:hAnsi="Times New Roman" w:eastAsia="Times New Roman" w:cs="Times New Roman"/>
        </w:rPr>
        <w:t xml:space="preserve"> </w:t>
      </w:r>
      <w:r>
        <w:rPr>
          <w:rFonts w:ascii="Nirmala UI" w:hAnsi="Nirmala UI" w:eastAsia="Nirmala UI" w:cs="Nirmala UI"/>
        </w:rPr>
        <w:t>ᱯᱟᱵᱤᱛᱨ</w:t>
      </w:r>
      <w:r>
        <w:rPr>
          <w:rFonts w:ascii="Times New Roman" w:hAnsi="Times New Roman" w:eastAsia="Times New Roman" w:cs="Times New Roman"/>
        </w:rPr>
        <w:t xml:space="preserve"> </w:t>
      </w:r>
      <w:r>
        <w:rPr>
          <w:rFonts w:ascii="Nirmala UI" w:hAnsi="Nirmala UI" w:eastAsia="Nirmala UI" w:cs="Nirmala UI"/>
        </w:rPr>
        <w:t>ᱥᱟᱱᱛᱷᱟᱱ</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ᱦᱚᱪᱚᱣᱟ।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ᱵᱨᱤᱥᱴᱤ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ᱵᱨᱤᱥᱴᱤ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ᱡᱳᱭᱮᱞ</w:t>
      </w:r>
      <w:r>
        <w:rPr>
          <w:rFonts w:ascii="Times New Roman" w:hAnsi="Times New Roman" w:eastAsia="Times New Roman" w:cs="Times New Roman"/>
        </w:rPr>
        <w:t xml:space="preserve"> </w:t>
      </w:r>
      <w:r>
        <w:rPr>
          <w:rFonts w:ascii="Nirmala UI" w:hAnsi="Nirmala UI" w:eastAsia="Nirmala UI" w:cs="Nirmala UI"/>
        </w:rPr>
        <w:t>ᱯᱩᱛᱷᱤ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ᱟᱠᱟᱱᱟ।</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Juela Mukanda ne Laodikia lwa Mputu wa Musanvu wa Adventiste — Nambala Mutanda</dc:title>
  <dc:subject>ئەو ژمێریارە سەرسوڕهێنەرە و «هەتا کەی؟»</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