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Yoeli na Kanisa la Waadventista wa Sabato la Laodikia - Nambari Kumi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Nomoro ya Kumi</w:t>
      </w:r>
    </w:p>
    <w:p>
      <w:pPr>
        <w:pStyle w:val="ArticleBody"/>
        <w:jc w:val="left"/>
      </w:pPr>
      <w:r>
        <w:rPr>
          <w:rFonts w:ascii="Times New Roman" w:hAnsi="Times New Roman" w:eastAsia="Times New Roman" w:cs="Times New Roman"/>
        </w:rPr>
        <w:t>Tukashughulikia sehemu ya ono la Isaya lianzalo katika sura ya saba na kuendelea hadi mwisho wa sura ya kumi na mbili. Tunafanya hivyo kwa maana mwaka 1850 “Bwana alinyoosha mkono wake mara ya pili, ili kuwakusanya” watu wake waliosalia. Tunaweka alama za njiani za 1844 hadi 1863 mahali pake. ‘1850’ na kukusanywa kwa pili ni mojawapo ya alama hizo za njiani.</w:t>
      </w:r>
    </w:p>
    <w:p>
      <w:pPr>
        <w:pStyle w:val="ArticleBody"/>
        <w:jc w:val="left"/>
      </w:pPr>
      <w:r>
        <w:rPr>
          <w:rFonts w:ascii="Times New Roman" w:hAnsi="Times New Roman" w:eastAsia="Times New Roman" w:cs="Times New Roman"/>
        </w:rPr>
        <w:t>Kiambatisho cha Isaya kinapoanza katika aya ya kwanza ya sura ya saba, kila wakati usemi unaofanana na “katika siku hiyo” unapokuwa rejea, unapaswa kuwekwa ndani ya muktadha wa kinabii uliokwisha kuwekwa wa sura ya saba. Ufunguo wa kuigawa sawasawa njozi hiyo ni kuelewa kwamba unabii hutenda kazi kwa misingi ya kurudia na kupanua, na kanuni hii inatumika ndani ya njozi hiyo.</w:t>
      </w:r>
    </w:p>
    <w:p>
      <w:pPr>
        <w:pStyle w:val="ArticleBody"/>
        <w:jc w:val="left"/>
      </w:pPr>
      <w:r>
        <w:rPr>
          <w:rFonts w:ascii="Times New Roman" w:hAnsi="Times New Roman" w:eastAsia="Times New Roman" w:cs="Times New Roman"/>
        </w:rPr>
        <w:t>Ivy’ukuri bitandukanye by’ubuhanuzi bigaragazwa mu iyerekwa rya Yesaya, uhereye mu gice cya gatandatu, bigomba kwegerwa duhereye ku kureba yuko “mbere na mbere,” Yesaya ahagarariye umutima wasizwe ku wa 9/11 kugira ngo atangaze ko imvura y’itumba rya nyuma igeze. Muri urwo rwego rwejejwe, igice cya karindwi cya Yesaya kigaragaza ubwoba ubwabwo umuhanuzi yahagarariye mu gice cya gatandatu igihe yabazaga ikibazo ati, ‘“kugeza ryari” azakenera gutanga ubutumwa bwa 9/11 ku itorero ryagomeye Imana ryari ‘rifite amaso ariko ryanga kubona n’amatwi ariko ryanga kumva’?</w:t>
      </w:r>
    </w:p>
    <w:p>
      <w:pPr>
        <w:pStyle w:val="ArticleBody"/>
        <w:jc w:val="left"/>
      </w:pPr>
      <w:r>
        <w:rPr>
          <w:rFonts w:ascii="Times New Roman" w:hAnsi="Times New Roman" w:eastAsia="Times New Roman" w:cs="Times New Roman"/>
        </w:rPr>
        <w:t>Nîvîsê de, padîşahê xerab û bêaqil Ahaz nîşana Laodîkîyayekê ye ku hişyariya peyama barana dawî, wekî ku ji aliyê çavdêran ve tê pêşkêş kirin, qebûl nake; ew çavdêrên ku bi Ahazê xerab û bêaqil re rûbirû dibin, yê ku bi Işaya û kurên wî tê temsîl kirin.</w:t>
      </w:r>
    </w:p>
    <w:p>
      <w:pPr>
        <w:pStyle w:val="ArticleBody"/>
        <w:jc w:val="left"/>
      </w:pPr>
      <w:r>
        <w:rPr>
          <w:rFonts w:ascii="Times New Roman" w:hAnsi="Times New Roman" w:eastAsia="Times New Roman" w:cs="Times New Roman"/>
        </w:rPr>
        <w:t>9/11 muaftefuwa mu madoa ga kinabii ga Daniel ikumi na imwe, mstari wa makumi gani; kwa hiyo, wakati Isaya anawekwa katika 9/11 katika sura ya sita, anawekwa kinabii ndani ya mstari wa makumi gani wa Daniel ikumi na imwe; lakini, kwa uzito mkuu zaidi, anawekwa ndani ya “historia iliyofichwa ya mstari wa makumi gani.” Historia iliyofichwa ya mstari wa makumi gani ilianza wakati mstari huo ulipotimizwa mwaka 1989 kwa kuanguka kwa Umoja wa Kisovyeti. Tangu 1989 hata kufikia sheria ya Jumapili ya mstari wa makumi gani na moja ndiko “historia iliyofichwa ya mstari wa makumi gani” inayofunuliwa na Simba wa kabila la Yuda ndani ya hiyo historia yenyewe “iliyofichwa.” Hili ndilo linalotambulisha, katika uchunguzi wetu wa Isaya akiwa anawakilisha mjumbe wa mvua ya masika ya mwisho baada ya 9/11, kwamba sehemu moja ya ujumbe wa mvua ya masika ya mwisho ambao Isaya anautangaza ni—Daniel ikumi na imwe, mistari ya makumi gani na moja hadi makumi gani na tano.</w:t>
      </w:r>
    </w:p>
    <w:p>
      <w:pPr>
        <w:pStyle w:val="ArticleBody"/>
        <w:jc w:val="left"/>
      </w:pPr>
      <w:r>
        <w:rPr>
          <w:rFonts w:ascii="Ebrima" w:hAnsi="Ebrima" w:eastAsia="Ebrima" w:cs="Ebrima"/>
        </w:rPr>
        <w:t>በትንቢታዊ</w:t>
      </w:r>
      <w:r>
        <w:rPr>
          <w:rFonts w:ascii="Times New Roman" w:hAnsi="Times New Roman" w:eastAsia="Times New Roman" w:cs="Times New Roman"/>
        </w:rPr>
        <w:t xml:space="preserve"> </w:t>
      </w:r>
      <w:r>
        <w:rPr>
          <w:rFonts w:ascii="Ebrima" w:hAnsi="Ebrima" w:eastAsia="Ebrima" w:cs="Ebrima"/>
        </w:rPr>
        <w:t>አቋም</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9/11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ቆሞ፣</w:t>
      </w:r>
      <w:r>
        <w:rPr>
          <w:rFonts w:ascii="Times New Roman" w:hAnsi="Times New Roman" w:eastAsia="Times New Roman" w:cs="Times New Roman"/>
        </w:rPr>
        <w:t xml:space="preserve"> </w:t>
      </w:r>
      <w:r>
        <w:rPr>
          <w:rFonts w:ascii="Ebrima" w:hAnsi="Ebrima" w:eastAsia="Ebrima" w:cs="Ebrima"/>
        </w:rPr>
        <w:t>ኢሳይያስ</w:t>
      </w:r>
      <w:r>
        <w:rPr>
          <w:rFonts w:ascii="Times New Roman" w:hAnsi="Times New Roman" w:eastAsia="Times New Roman" w:cs="Times New Roman"/>
        </w:rPr>
        <w:t xml:space="preserve"> </w:t>
      </w:r>
      <w:r>
        <w:rPr>
          <w:rFonts w:ascii="Ebrima" w:hAnsi="Ebrima" w:eastAsia="Ebrima" w:cs="Ebrima"/>
        </w:rPr>
        <w:t>በምዕራፍ</w:t>
      </w:r>
      <w:r>
        <w:rPr>
          <w:rFonts w:ascii="Times New Roman" w:hAnsi="Times New Roman" w:eastAsia="Times New Roman" w:cs="Times New Roman"/>
        </w:rPr>
        <w:t xml:space="preserve"> </w:t>
      </w:r>
      <w:r>
        <w:rPr>
          <w:rFonts w:ascii="Ebrima" w:hAnsi="Ebrima" w:eastAsia="Ebrima" w:cs="Ebrima"/>
        </w:rPr>
        <w:t>አሥር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የሚቀርበው</w:t>
      </w:r>
      <w:r>
        <w:rPr>
          <w:rFonts w:ascii="Times New Roman" w:hAnsi="Times New Roman" w:eastAsia="Times New Roman" w:cs="Times New Roman"/>
        </w:rPr>
        <w:t xml:space="preserve"> </w:t>
      </w:r>
      <w:r>
        <w:rPr>
          <w:rFonts w:ascii="Ebrima" w:hAnsi="Ebrima" w:eastAsia="Ebrima" w:cs="Ebrima"/>
        </w:rPr>
        <w:t>ማስጠንቀቂያ፣</w:t>
      </w:r>
      <w:r>
        <w:rPr>
          <w:rFonts w:ascii="Times New Roman" w:hAnsi="Times New Roman" w:eastAsia="Times New Roman" w:cs="Times New Roman"/>
        </w:rPr>
        <w:t xml:space="preserve"> </w:t>
      </w:r>
      <w:r>
        <w:rPr>
          <w:rFonts w:ascii="Ebrima" w:hAnsi="Ebrima" w:eastAsia="Ebrima" w:cs="Ebrima"/>
        </w:rPr>
        <w:t>ቀጣዩ</w:t>
      </w:r>
      <w:r>
        <w:rPr>
          <w:rFonts w:ascii="Times New Roman" w:hAnsi="Times New Roman" w:eastAsia="Times New Roman" w:cs="Times New Roman"/>
        </w:rPr>
        <w:t xml:space="preserve"> </w:t>
      </w:r>
      <w:r>
        <w:rPr>
          <w:rFonts w:ascii="Ebrima" w:hAnsi="Ebrima" w:eastAsia="Ebrima" w:cs="Ebrima"/>
        </w:rPr>
        <w:t>የሚፈጸመው</w:t>
      </w:r>
      <w:r>
        <w:rPr>
          <w:rFonts w:ascii="Times New Roman" w:hAnsi="Times New Roman" w:eastAsia="Times New Roman" w:cs="Times New Roman"/>
        </w:rPr>
        <w:t xml:space="preserve"> </w:t>
      </w:r>
      <w:r>
        <w:rPr>
          <w:rFonts w:ascii="Ebrima" w:hAnsi="Ebrima" w:eastAsia="Ebrima" w:cs="Ebrima"/>
        </w:rPr>
        <w:t>ክስተት</w:t>
      </w:r>
      <w:r>
        <w:rPr>
          <w:rFonts w:ascii="Times New Roman" w:hAnsi="Times New Roman" w:eastAsia="Times New Roman" w:cs="Times New Roman"/>
        </w:rPr>
        <w:t xml:space="preserve"> “</w:t>
      </w:r>
      <w:r>
        <w:rPr>
          <w:rFonts w:ascii="Ebrima" w:hAnsi="Ebrima" w:eastAsia="Ebrima" w:cs="Ebrima"/>
        </w:rPr>
        <w:t>ዓመፀኛ</w:t>
      </w:r>
      <w:r>
        <w:rPr>
          <w:rFonts w:ascii="Times New Roman" w:hAnsi="Times New Roman" w:eastAsia="Times New Roman" w:cs="Times New Roman"/>
        </w:rPr>
        <w:t xml:space="preserve"> </w:t>
      </w:r>
      <w:r>
        <w:rPr>
          <w:rFonts w:ascii="Ebrima" w:hAnsi="Ebrima" w:eastAsia="Ebrima" w:cs="Ebrima"/>
        </w:rPr>
        <w:t>ድንጋጌ</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ተወክሎ</w:t>
      </w:r>
      <w:r>
        <w:rPr>
          <w:rFonts w:ascii="Times New Roman" w:hAnsi="Times New Roman" w:eastAsia="Times New Roman" w:cs="Times New Roman"/>
        </w:rPr>
        <w:t xml:space="preserve"> </w:t>
      </w:r>
      <w:r>
        <w:rPr>
          <w:rFonts w:ascii="Ebrima" w:hAnsi="Ebrima" w:eastAsia="Ebrima" w:cs="Ebrima"/>
        </w:rPr>
        <w:t>ይቀርባል።</w:t>
      </w:r>
      <w:r>
        <w:rPr>
          <w:rFonts w:ascii="Times New Roman" w:hAnsi="Times New Roman" w:eastAsia="Times New Roman" w:cs="Times New Roman"/>
        </w:rPr>
        <w:t xml:space="preserve"> </w:t>
      </w:r>
      <w:r>
        <w:rPr>
          <w:rFonts w:ascii="Ebrima" w:hAnsi="Ebrima" w:eastAsia="Ebrima" w:cs="Ebrima"/>
        </w:rPr>
        <w:t>ኢሳይያስ</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ኋለኛው</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የሚያቀርበው</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ድህረ</w:t>
      </w:r>
      <w:r>
        <w:rPr>
          <w:rFonts w:ascii="Times New Roman" w:hAnsi="Times New Roman" w:eastAsia="Times New Roman" w:cs="Times New Roman"/>
        </w:rPr>
        <w:t xml:space="preserve">-9/11 </w:t>
      </w:r>
      <w:r>
        <w:rPr>
          <w:rFonts w:ascii="Ebrima" w:hAnsi="Ebrima" w:eastAsia="Ebrima" w:cs="Ebrima"/>
        </w:rPr>
        <w:t>ባለው</w:t>
      </w:r>
      <w:r>
        <w:rPr>
          <w:rFonts w:ascii="Times New Roman" w:hAnsi="Times New Roman" w:eastAsia="Times New Roman" w:cs="Times New Roman"/>
        </w:rPr>
        <w:t xml:space="preserve"> “</w:t>
      </w:r>
      <w:r>
        <w:rPr>
          <w:rFonts w:ascii="Ebrima" w:hAnsi="Ebrima" w:eastAsia="Ebrima" w:cs="Ebrima"/>
        </w:rPr>
        <w:t>ስውር</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ተቀምጦአል።</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1989 </w:t>
      </w:r>
      <w:r>
        <w:rPr>
          <w:rFonts w:ascii="Ebrima" w:hAnsi="Ebrima" w:eastAsia="Ebrima" w:cs="Ebrima"/>
        </w:rPr>
        <w:t>መፈጸሙ</w:t>
      </w:r>
      <w:r>
        <w:rPr>
          <w:rFonts w:ascii="Times New Roman" w:hAnsi="Times New Roman" w:eastAsia="Times New Roman" w:cs="Times New Roman"/>
        </w:rPr>
        <w:t xml:space="preserve"> </w:t>
      </w:r>
      <w:r>
        <w:rPr>
          <w:rFonts w:ascii="Ebrima" w:hAnsi="Ebrima" w:eastAsia="Ebrima" w:cs="Ebrima"/>
        </w:rPr>
        <w:t>ኢሳይያስን</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1989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9/11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ከመሠዊያው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በተወሰደ</w:t>
      </w:r>
      <w:r>
        <w:rPr>
          <w:rFonts w:ascii="Times New Roman" w:hAnsi="Times New Roman" w:eastAsia="Times New Roman" w:cs="Times New Roman"/>
        </w:rPr>
        <w:t xml:space="preserve"> </w:t>
      </w:r>
      <w:r>
        <w:rPr>
          <w:rFonts w:ascii="Ebrima" w:hAnsi="Ebrima" w:eastAsia="Ebrima" w:cs="Ebrima"/>
        </w:rPr>
        <w:t>ፍም</w:t>
      </w:r>
      <w:r>
        <w:rPr>
          <w:rFonts w:ascii="Times New Roman" w:hAnsi="Times New Roman" w:eastAsia="Times New Roman" w:cs="Times New Roman"/>
        </w:rPr>
        <w:t xml:space="preserve"> </w:t>
      </w:r>
      <w:r>
        <w:rPr>
          <w:rFonts w:ascii="Ebrima" w:hAnsi="Ebrima" w:eastAsia="Ebrima" w:cs="Ebrima"/>
        </w:rPr>
        <w:t>የተቀባ</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ያስቀምጠዋል።</w:t>
      </w:r>
      <w:r>
        <w:rPr>
          <w:rFonts w:ascii="Times New Roman" w:hAnsi="Times New Roman" w:eastAsia="Times New Roman" w:cs="Times New Roman"/>
        </w:rPr>
        <w:t xml:space="preserve"> </w:t>
      </w:r>
      <w:r>
        <w:rPr>
          <w:rFonts w:ascii="Ebrima" w:hAnsi="Ebrima" w:eastAsia="Ebrima" w:cs="Ebrima"/>
        </w:rPr>
        <w:t>ኢሳይያስ</w:t>
      </w:r>
      <w:r>
        <w:rPr>
          <w:rFonts w:ascii="Times New Roman" w:hAnsi="Times New Roman" w:eastAsia="Times New Roman" w:cs="Times New Roman"/>
        </w:rPr>
        <w:t xml:space="preserve"> </w:t>
      </w:r>
      <w:r>
        <w:rPr>
          <w:rFonts w:ascii="Ebrima" w:hAnsi="Ebrima" w:eastAsia="Ebrima" w:cs="Ebrima"/>
        </w:rPr>
        <w:t>መልእክቱ</w:t>
      </w:r>
      <w:r>
        <w:rPr>
          <w:rFonts w:ascii="Times New Roman" w:hAnsi="Times New Roman" w:eastAsia="Times New Roman" w:cs="Times New Roman"/>
        </w:rPr>
        <w:t xml:space="preserve"> </w:t>
      </w:r>
      <w:r>
        <w:rPr>
          <w:rFonts w:ascii="Ebrima" w:hAnsi="Ebrima" w:eastAsia="Ebrima" w:cs="Ebrima"/>
        </w:rPr>
        <w:t>የዳንኤል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አንድን</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ጥቅሶች</w:t>
      </w:r>
      <w:r>
        <w:rPr>
          <w:rFonts w:ascii="Times New Roman" w:hAnsi="Times New Roman" w:eastAsia="Times New Roman" w:cs="Times New Roman"/>
        </w:rPr>
        <w:t xml:space="preserve"> </w:t>
      </w:r>
      <w:r>
        <w:rPr>
          <w:rFonts w:ascii="Ebrima" w:hAnsi="Ebrima" w:eastAsia="Ebrima" w:cs="Ebrima"/>
        </w:rPr>
        <w:t>የሚያካትት</w:t>
      </w:r>
      <w:r>
        <w:rPr>
          <w:rFonts w:ascii="Times New Roman" w:hAnsi="Times New Roman" w:eastAsia="Times New Roman" w:cs="Times New Roman"/>
        </w:rPr>
        <w:t xml:space="preserve"> </w:t>
      </w:r>
      <w:r>
        <w:rPr>
          <w:rFonts w:ascii="Ebrima" w:hAnsi="Ebrima" w:eastAsia="Ebrima" w:cs="Ebrima"/>
        </w:rPr>
        <w:t>መልእክተኛን</w:t>
      </w:r>
      <w:r>
        <w:rPr>
          <w:rFonts w:ascii="Times New Roman" w:hAnsi="Times New Roman" w:eastAsia="Times New Roman" w:cs="Times New Roman"/>
        </w:rPr>
        <w:t xml:space="preserve"> </w:t>
      </w:r>
      <w:r>
        <w:rPr>
          <w:rFonts w:ascii="Ebrima" w:hAnsi="Ebrima" w:eastAsia="Ebrima" w:cs="Ebrima"/>
        </w:rPr>
        <w:t>ይወክላል።</w:t>
      </w:r>
    </w:p>
    <w:p>
      <w:pPr>
        <w:pStyle w:val="ArticleBody"/>
        <w:jc w:val="left"/>
      </w:pP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भन्दछन्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छोराछोरीहरू</w:t>
      </w:r>
      <w:r>
        <w:rPr>
          <w:rFonts w:ascii="Times New Roman" w:hAnsi="Times New Roman" w:eastAsia="Times New Roman" w:cs="Times New Roman"/>
        </w:rPr>
        <w:t xml:space="preserve"> </w:t>
      </w:r>
      <w:r>
        <w:rPr>
          <w:rFonts w:ascii="Nirmala UI" w:hAnsi="Nirmala UI" w:eastAsia="Nirmala UI" w:cs="Nirmala UI"/>
        </w:rPr>
        <w:t>चिन्हहरू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अचम्मका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तीनमा</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छोरा</w:t>
      </w:r>
      <w:r>
        <w:rPr>
          <w:rFonts w:ascii="Times New Roman" w:hAnsi="Times New Roman" w:eastAsia="Times New Roman" w:cs="Times New Roman"/>
        </w:rPr>
        <w:t xml:space="preserve"> </w:t>
      </w:r>
      <w:r>
        <w:rPr>
          <w:rFonts w:ascii="Nirmala UI" w:hAnsi="Nirmala UI" w:eastAsia="Nirmala UI" w:cs="Nirmala UI"/>
        </w:rPr>
        <w:t>धोबीको</w:t>
      </w:r>
      <w:r>
        <w:rPr>
          <w:rFonts w:ascii="Times New Roman" w:hAnsi="Times New Roman" w:eastAsia="Times New Roman" w:cs="Times New Roman"/>
        </w:rPr>
        <w:t xml:space="preserve"> </w:t>
      </w:r>
      <w:r>
        <w:rPr>
          <w:rFonts w:ascii="Nirmala UI" w:hAnsi="Nirmala UI" w:eastAsia="Nirmala UI" w:cs="Nirmala UI"/>
        </w:rPr>
        <w:t>खेततिर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राजमार्गको</w:t>
      </w:r>
      <w:r>
        <w:rPr>
          <w:rFonts w:ascii="Times New Roman" w:hAnsi="Times New Roman" w:eastAsia="Times New Roman" w:cs="Times New Roman"/>
        </w:rPr>
        <w:t xml:space="preserve"> </w:t>
      </w:r>
      <w:r>
        <w:rPr>
          <w:rFonts w:ascii="Nirmala UI" w:hAnsi="Nirmala UI" w:eastAsia="Nirmala UI" w:cs="Nirmala UI"/>
        </w:rPr>
        <w:t>छेउमा</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माथिल्लो</w:t>
      </w:r>
      <w:r>
        <w:rPr>
          <w:rFonts w:ascii="Times New Roman" w:hAnsi="Times New Roman" w:eastAsia="Times New Roman" w:cs="Times New Roman"/>
        </w:rPr>
        <w:t xml:space="preserve"> </w:t>
      </w:r>
      <w:r>
        <w:rPr>
          <w:rFonts w:ascii="Nirmala UI" w:hAnsi="Nirmala UI" w:eastAsia="Nirmala UI" w:cs="Nirmala UI"/>
        </w:rPr>
        <w:t>पोखरीको</w:t>
      </w:r>
      <w:r>
        <w:rPr>
          <w:rFonts w:ascii="Times New Roman" w:hAnsi="Times New Roman" w:eastAsia="Times New Roman" w:cs="Times New Roman"/>
        </w:rPr>
        <w:t xml:space="preserve"> </w:t>
      </w:r>
      <w:r>
        <w:rPr>
          <w:rFonts w:ascii="Nirmala UI" w:hAnsi="Nirmala UI" w:eastAsia="Nirmala UI" w:cs="Nirmala UI"/>
        </w:rPr>
        <w:t>नालीको</w:t>
      </w:r>
      <w:r>
        <w:rPr>
          <w:rFonts w:ascii="Times New Roman" w:hAnsi="Times New Roman" w:eastAsia="Times New Roman" w:cs="Times New Roman"/>
        </w:rPr>
        <w:t xml:space="preserve"> </w:t>
      </w:r>
      <w:r>
        <w:rPr>
          <w:rFonts w:ascii="Nirmala UI" w:hAnsi="Nirmala UI" w:eastAsia="Nirmala UI" w:cs="Nirmala UI"/>
        </w:rPr>
        <w:t>स्थानमा</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यशैयाहले</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छमा</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गर्नका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अभिषिक्त</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प्रतीकहरूको</w:t>
      </w:r>
      <w:r>
        <w:rPr>
          <w:rFonts w:ascii="Times New Roman" w:hAnsi="Times New Roman" w:eastAsia="Times New Roman" w:cs="Times New Roman"/>
        </w:rPr>
        <w:t xml:space="preserve"> </w:t>
      </w:r>
      <w:r>
        <w:rPr>
          <w:rFonts w:ascii="Nirmala UI" w:hAnsi="Nirmala UI" w:eastAsia="Nirmala UI" w:cs="Nirmala UI"/>
        </w:rPr>
        <w:t>स्थानमा</w:t>
      </w:r>
      <w:r>
        <w:rPr>
          <w:rFonts w:ascii="Times New Roman" w:hAnsi="Times New Roman" w:eastAsia="Times New Roman" w:cs="Times New Roman"/>
        </w:rPr>
        <w:t xml:space="preserve"> </w:t>
      </w:r>
      <w:r>
        <w:rPr>
          <w:rFonts w:ascii="Nirmala UI" w:hAnsi="Nirmala UI" w:eastAsia="Nirmala UI" w:cs="Nirmala UI"/>
        </w:rPr>
        <w:t>उभिएका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छोरा</w:t>
      </w:r>
      <w:r>
        <w:rPr>
          <w:rFonts w:ascii="Times New Roman" w:hAnsi="Times New Roman" w:eastAsia="Times New Roman" w:cs="Times New Roman"/>
        </w:rPr>
        <w:t xml:space="preserve"> </w:t>
      </w:r>
      <w:r>
        <w:rPr>
          <w:rFonts w:ascii="Nirmala UI" w:hAnsi="Nirmala UI" w:eastAsia="Nirmala UI" w:cs="Nirmala UI"/>
        </w:rPr>
        <w:t>शिअर</w:t>
      </w:r>
      <w:r>
        <w:rPr>
          <w:rFonts w:ascii="Times New Roman" w:hAnsi="Times New Roman" w:eastAsia="Times New Roman" w:cs="Times New Roman"/>
        </w:rPr>
        <w:t>-</w:t>
      </w:r>
      <w:r>
        <w:rPr>
          <w:rFonts w:ascii="Nirmala UI" w:hAnsi="Nirmala UI" w:eastAsia="Nirmala UI" w:cs="Nirmala UI"/>
        </w:rPr>
        <w:t>याशूबसँग</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माथिल्लो</w:t>
      </w:r>
      <w:r>
        <w:rPr>
          <w:rFonts w:ascii="Times New Roman" w:hAnsi="Times New Roman" w:eastAsia="Times New Roman" w:cs="Times New Roman"/>
        </w:rPr>
        <w:t xml:space="preserve"> </w:t>
      </w:r>
      <w:r>
        <w:rPr>
          <w:rFonts w:ascii="Nirmala UI" w:hAnsi="Nirmala UI" w:eastAsia="Nirmala UI" w:cs="Nirmala UI"/>
        </w:rPr>
        <w:t>पोखरीको</w:t>
      </w:r>
      <w:r>
        <w:rPr>
          <w:rFonts w:ascii="Times New Roman" w:hAnsi="Times New Roman" w:eastAsia="Times New Roman" w:cs="Times New Roman"/>
        </w:rPr>
        <w:t xml:space="preserve"> </w:t>
      </w:r>
      <w:r>
        <w:rPr>
          <w:rFonts w:ascii="Nirmala UI" w:hAnsi="Nirmala UI" w:eastAsia="Nirmala UI" w:cs="Nirmala UI"/>
        </w:rPr>
        <w:t>नाली</w:t>
      </w:r>
      <w:r>
        <w:rPr>
          <w:rFonts w:ascii="Times New Roman" w:hAnsi="Times New Roman" w:eastAsia="Times New Roman" w:cs="Times New Roman"/>
        </w:rPr>
        <w:t xml:space="preserve"> </w:t>
      </w:r>
      <w:r>
        <w:rPr>
          <w:rFonts w:ascii="Nirmala UI" w:hAnsi="Nirmala UI" w:eastAsia="Nirmala UI" w:cs="Nirmala UI"/>
        </w:rPr>
        <w:t>सुनौलो</w:t>
      </w:r>
      <w:r>
        <w:rPr>
          <w:rFonts w:ascii="Times New Roman" w:hAnsi="Times New Roman" w:eastAsia="Times New Roman" w:cs="Times New Roman"/>
        </w:rPr>
        <w:t xml:space="preserve"> </w:t>
      </w:r>
      <w:r>
        <w:rPr>
          <w:rFonts w:ascii="Nirmala UI" w:hAnsi="Nirmala UI" w:eastAsia="Nirmala UI" w:cs="Nirmala UI"/>
        </w:rPr>
        <w:t>तेलले</w:t>
      </w:r>
      <w:r>
        <w:rPr>
          <w:rFonts w:ascii="Times New Roman" w:hAnsi="Times New Roman" w:eastAsia="Times New Roman" w:cs="Times New Roman"/>
        </w:rPr>
        <w:t xml:space="preserve"> </w:t>
      </w:r>
      <w:r>
        <w:rPr>
          <w:rFonts w:ascii="Nirmala UI" w:hAnsi="Nirmala UI" w:eastAsia="Nirmala UI" w:cs="Nirmala UI"/>
        </w:rPr>
        <w:t>भरिएका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नलीहरूको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भविष्यवाणीमूलक</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जकरियाले</w:t>
      </w:r>
      <w:r>
        <w:rPr>
          <w:rFonts w:ascii="Times New Roman" w:hAnsi="Times New Roman" w:eastAsia="Times New Roman" w:cs="Times New Roman"/>
        </w:rPr>
        <w:t xml:space="preserve"> </w:t>
      </w:r>
      <w:r>
        <w:rPr>
          <w:rFonts w:ascii="Nirmala UI" w:hAnsi="Nirmala UI" w:eastAsia="Nirmala UI" w:cs="Nirmala UI"/>
        </w:rPr>
        <w:t>चिनाउँछन्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जसबारे</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ह्वाइटले</w:t>
      </w:r>
      <w:r>
        <w:rPr>
          <w:rFonts w:ascii="Times New Roman" w:hAnsi="Times New Roman" w:eastAsia="Times New Roman" w:cs="Times New Roman"/>
        </w:rPr>
        <w:t xml:space="preserve"> </w:t>
      </w:r>
      <w:r>
        <w:rPr>
          <w:rFonts w:ascii="Nirmala UI" w:hAnsi="Nirmala UI" w:eastAsia="Nirmala UI" w:cs="Nirmala UI"/>
        </w:rPr>
        <w:t>बारम्बार</w:t>
      </w:r>
      <w:r>
        <w:rPr>
          <w:rFonts w:ascii="Times New Roman" w:hAnsi="Times New Roman" w:eastAsia="Times New Roman" w:cs="Times New Roman"/>
        </w:rPr>
        <w:t xml:space="preserve"> </w:t>
      </w:r>
      <w:r>
        <w:rPr>
          <w:rFonts w:ascii="Nirmala UI" w:hAnsi="Nirmala UI" w:eastAsia="Nirmala UI" w:cs="Nirmala UI"/>
        </w:rPr>
        <w:t>टिप्पणी</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सन्देशमा</w:t>
      </w:r>
      <w:r>
        <w:rPr>
          <w:rFonts w:ascii="Times New Roman" w:hAnsi="Times New Roman" w:eastAsia="Times New Roman" w:cs="Times New Roman"/>
        </w:rPr>
        <w:t xml:space="preserve"> </w:t>
      </w:r>
      <w:r>
        <w:rPr>
          <w:rFonts w:ascii="Nirmala UI" w:hAnsi="Nirmala UI" w:eastAsia="Nirmala UI" w:cs="Nirmala UI"/>
        </w:rPr>
        <w:t>माथिल्लो</w:t>
      </w:r>
      <w:r>
        <w:rPr>
          <w:rFonts w:ascii="Times New Roman" w:hAnsi="Times New Roman" w:eastAsia="Times New Roman" w:cs="Times New Roman"/>
        </w:rPr>
        <w:t xml:space="preserve"> </w:t>
      </w:r>
      <w:r>
        <w:rPr>
          <w:rFonts w:ascii="Nirmala UI" w:hAnsi="Nirmala UI" w:eastAsia="Nirmala UI" w:cs="Nirmala UI"/>
        </w:rPr>
        <w:t>पोखरीको</w:t>
      </w:r>
      <w:r>
        <w:rPr>
          <w:rFonts w:ascii="Times New Roman" w:hAnsi="Times New Roman" w:eastAsia="Times New Roman" w:cs="Times New Roman"/>
        </w:rPr>
        <w:t xml:space="preserve"> </w:t>
      </w:r>
      <w:r>
        <w:rPr>
          <w:rFonts w:ascii="Nirmala UI" w:hAnsi="Nirmala UI" w:eastAsia="Nirmala UI" w:cs="Nirmala UI"/>
        </w:rPr>
        <w:t>नालीबाट</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सन्देशलाई</w:t>
      </w:r>
      <w:r>
        <w:rPr>
          <w:rFonts w:ascii="Times New Roman" w:hAnsi="Times New Roman" w:eastAsia="Times New Roman" w:cs="Times New Roman"/>
        </w:rPr>
        <w:t xml:space="preserve"> </w:t>
      </w:r>
      <w:r>
        <w:rPr>
          <w:rFonts w:ascii="Nirmala UI" w:hAnsi="Nirmala UI" w:eastAsia="Nirmala UI" w:cs="Nirmala UI"/>
        </w:rPr>
        <w:t>चिनाउँछ।</w:t>
      </w:r>
    </w:p>
    <w:p>
      <w:pPr>
        <w:pStyle w:val="ArticleBody"/>
        <w:jc w:val="left"/>
      </w:pPr>
      <w:r>
        <w:rPr>
          <w:rFonts w:ascii="Times New Roman" w:hAnsi="Times New Roman" w:eastAsia="Times New Roman" w:cs="Times New Roman"/>
        </w:rPr>
        <w:t>Kanalê Îşaya bi herdu lûleyên Zekeriya ve girêdayî ye, û şiroveya Ellen White Zekeriya bi mesela deh keçên bakire re dike yek. Îşaya di beşa şeşan de, gava ku ew rûmeta Xudan dibîne, heta xwelî tê xwar kirin. Ew razî dibe ku peyama ku di ayeta sêyan de tê nîşandan hilgire, wekî wê peyamê ku erdê bi rûmeta Xwedê ronî dike. Û ew bi goşeyek ji ser gorîgehê tê paqij kirin, paşê li ser hewza ku ji ava hewza jorîn hatiye afirandin radiweste. Di beşa bîst û heştan de Îşaya peyama barana dawî wekî “rêz li ser rêz” pênase dike, û di ayeta sêyan de hewza jorîn çend rêzên pêxemberiyê temsîl dike.</w:t>
      </w:r>
    </w:p>
    <w:p>
      <w:pPr>
        <w:pStyle w:val="ArticleBody"/>
        <w:jc w:val="left"/>
      </w:pPr>
      <w:r>
        <w:rPr>
          <w:rFonts w:ascii="Times New Roman" w:hAnsi="Times New Roman" w:eastAsia="Times New Roman" w:cs="Times New Roman"/>
        </w:rPr>
        <w:t>Aisaia, akihuisha nafsi iliyo katika 9/11, angalikuwa amesimama tu mahali ambapo mafuta ya dhahabu hushuka kutoka birika la juu ikiwa nafsi hiyo ingekuwa imeuliza njia njema iendayo kwenye njia ya kale ya Yeremia, ambayo ndiyo “barabara kuu (njia) karibu na shamba la mfuliaji” ya Aisaia, ambapo “starehe” ya Yeremia hupatikana. Ujumbe wa mvua ya mwisho wa Aisaia haujengwi tu juu ya mstari wa mabikira kumi, mstari wa mabomba mawili ya dhahabu ya Zekaria, na mstari wa njia ya kale wa Yeremia, bali pia Aisaia amesimama katika “shamba la mfuliaji,” mahali ambapo Mjumbe wa Agano anawatakasa na kuwaondolea uchafu wana wa Lawi kama fedha na dhahabu.</w:t>
      </w:r>
    </w:p>
    <w:p>
      <w:pPr>
        <w:pStyle w:val="ArticleBody"/>
        <w:jc w:val="left"/>
      </w:pPr>
      <w:r>
        <w:rPr>
          <w:rFonts w:ascii="Times New Roman" w:hAnsi="Times New Roman" w:eastAsia="Times New Roman" w:cs="Times New Roman"/>
        </w:rPr>
        <w:t>Nzambi ya ntangu ya bu-profeti yina kele mpasi ve ata fioti na kunata banzila ya nkaka na nzila ya tatu ya kapu ya sambwadi. Mafuta ya Zechariah mpe bakento ntomi ya bamposa ya makwela me kangama na kadilu ya Yakobo mpe na banzila zole ya ntete ya Emoniseli, sambu nyonso yina kele kutadila nzila ya kusololana na kati ya Nzambi mpe muntu. Nzila ya ntama ya Yeremia me vukisa “mukengi” yina ke bulaka kelelo, yina ntinu ya mbi mpe ya buzoba Ahazi ke buya kuwa. Kelelo yango ke benda bakelelo nyonso ya profesi, mpi bakengi ya bu-profeti, na “nzila-nene” ya Yezaya, kisika Yezaya mpe mwana na yandi me telama sambu na kupesa nsangu na ntwadisi ya Laodikia.</w:t>
      </w:r>
    </w:p>
    <w:p>
      <w:pPr>
        <w:pStyle w:val="ArticleBody"/>
        <w:jc w:val="left"/>
      </w:pPr>
      <w:r>
        <w:rPr>
          <w:rFonts w:ascii="Times New Roman" w:hAnsi="Times New Roman" w:eastAsia="Times New Roman" w:cs="Times New Roman"/>
        </w:rPr>
        <w:t>Isaya na mwana wake Shear-yashubu, jina lenye maana ya “mabaki watarudi,” wanasimama pamoja, nao wanaonyesha tangazo la ujumbe wa mvua ya mwisho uliowasili katika 9/11. Wanakwenda kukutana na mfalme mwovu Ahazi, na kama baba na mwana wanawakilisha ishara ya alfa na omega, yaani kanuni ya msingi ya mbinu ya “mstari juu ya mstari.” “Mstari juu ya mstari” ndiyo kanuni iliyofananishwa kwa mfano katika msingi wa Kimilleri wa “siku/mwaka.”</w:t>
      </w:r>
    </w:p>
    <w:p>
      <w:pPr>
        <w:pStyle w:val="ArticleBody"/>
        <w:jc w:val="left"/>
      </w:pPr>
      <w:r>
        <w:rPr>
          <w:rFonts w:ascii="Times New Roman" w:hAnsi="Times New Roman" w:eastAsia="Times New Roman" w:cs="Times New Roman"/>
        </w:rPr>
        <w:t>Agɔst 11, 1840 da, Islam ho nkɔmhyɛ bi a ɛfa Adiyisɛm 9 mu amanehunu a ɛto so abien ho no baa mu, na wɔde Millerfoɔ “da/afe” nnyinasosɛm no sii hɔ sɛ ɛyɛ nokware; saa nti ɛmaa Miller nkɔmhyɛ a ɔyɛe wɔ 1843 ho, a egyina da/afe nnyinasosɛm no so no, tumi. Septemba 11, 2001 da, Islam ho nkɔmhyɛ bi a ɛfa Adiyisɛm 9, 10 ne 11 mu amanehunu a ɛto so abiɛsa ho no baa mu, na wɔde alpha (8-11-1840) ne omega (9/11) nnyinasosɛm no sii hɔ sɛ ɛyɛ nokware, bere a Adiyisɛm 18 mu ɔbɔfoɔ kɛse no siane bae bere a New York adan akɛse no hwehwee gui no—sɛnea Adiyisɛm 10 mu ɔbɔfoɔ kɛse no nso siane bae Agɔst 11, 1840 da, bere a alpha a ɛyɛɛ omega no su no baa mu no.</w:t>
      </w:r>
    </w:p>
    <w:p>
      <w:pPr>
        <w:pStyle w:val="ArticleBody"/>
        <w:jc w:val="left"/>
      </w:pPr>
      <w:r>
        <w:rPr>
          <w:rFonts w:ascii="Times New Roman" w:hAnsi="Times New Roman" w:eastAsia="Times New Roman" w:cs="Times New Roman"/>
        </w:rPr>
        <w:t>Yesaya na mwana wake si kwamba wanawakilisha tu kanuni kuu ya “mstari juu ya mstari,” bali pia wanawakilisha ujumbe wa Eliya, ambao ni ujumbe unaodhihirishwa kwa uhusiano wa baba na watoto wake. Ujumbe wa Eliya, unaohubiriwa muda mfupi kabla ya siku ile kuu na ya kutisha ya Bwana, hutambulisha ujumbe unaofika kabla tu ya hukumu za utekelezaji za Mungu kuanza. Hukumu za utekelezaji za Mungu zinawakilisha kipindi ambacho ni “siku ile kuu na ya kutisha ya Bwana.” Kipindi hicho huanza kwenye sheria ya Jumapili na kuendelea hadi kwa mapigo saba ya mwisho. Kipindi hicho huanza na sheria ya Jumapili na kuishia kwa mapigo saba ya mwisho. Kwa hiyo ujumbe wa Eliya umejengwa juu ya kanuni ya alfa na omega, ukiambatana na onyo la kukaribia kwa kufungwa kwa muda wa rehema. Pamoja na ujumbe wa Eliya, zipo pia mistari mbalimbali ya unabii iliyo msingi wake katika Eliya; kwa maana Eliya, kulingana na Yesu, alimwakilisha Yohana Mbatizaji, na wote wawili, Eliya na Yohana, kulingana na Sister White, walimwakilisha William Miller; na kwa pamoja Eliya na Yohana Mbatizaji wanawakilisha wale mia moja arobaini na nne elfu (Eliya), na ule umati mkubwa wa Ufunuo saba (Yohana).</w:t>
      </w:r>
    </w:p>
    <w:p>
      <w:pPr>
        <w:pStyle w:val="ArticleBody"/>
        <w:jc w:val="left"/>
      </w:pPr>
      <w:r>
        <w:rPr>
          <w:rFonts w:ascii="Times New Roman" w:hAnsi="Times New Roman" w:eastAsia="Times New Roman" w:cs="Times New Roman"/>
        </w:rPr>
        <w:t>Esaya na mwanawe bahagaze mu nzira za kera, ari zo musingi, kandi barahabwa amavuta ya zahabu, kuko ari inkumi z’ubwenge ziri kunyura mu gikorwa cyo kwezwa n’umumeshi, cyasohoye ku wa 22 Ukwakira 1844, gishushanya itegeko ryo ku Cyumweru. Esaya n’abasigaye bagaruka, (kuko ari cyo izina ry’umuhungu we, Shearjashub, risobanura), bahagarariye abasigaye “bagaruka” mu nzira za kera kuri 9/11. Isano ry’umubyeyi n’abasigaye, na ryo kandi rikaba isano rya alufa na omega, kandi rikaba nanone rya Eliya ry’“imitima ya ba se n’abana,” rigaragaza ko Data Miller n’isano yari afitanye n’umuryango w’abasigaye wo marayika wa mbere byari urugendo rwa alufa rwa Filadelifiya. Mu rugendo rwa alufa Data Miller yagaragajwe nka Eliya na Yohana Umubatiza, uwo Yesu yerekanye nk’intumwa yateguye inzira y’Intumwa y’Isezerano. Izo nsohorwa zose z’ubuhanuzi zo mu mateka ya alufa y’abamarayika ba mbere n’uwa kabiri zisubirwamo mu mateka ya omega y’umumarayika wa gatatu.</w:t>
      </w:r>
    </w:p>
    <w:p>
      <w:pPr>
        <w:pStyle w:val="ArticleBody"/>
        <w:jc w:val="left"/>
      </w:pPr>
      <w:r>
        <w:rPr>
          <w:rFonts w:ascii="Times New Roman" w:hAnsi="Times New Roman" w:eastAsia="Times New Roman" w:cs="Times New Roman"/>
        </w:rPr>
        <w:t>Mambo ya maana zaidi yapo kuhusu mfano wa Isaya katika ono hilo, lakini hapa tunatambua tu kwamba Isaya anabainisha kwa namna ya pekee kweli mbalimbali zinazounda kiini cha ujumbe wa mvua ya mwisho wa 9/11. Mistari hii yote ambayo tumeijadili punde hivi, na bila shaka mingine mingi zaidi, inapatikana katika aya ya tatu ya sura ya saba.</w:t>
      </w:r>
    </w:p>
    <w:p>
      <w:pPr>
        <w:pStyle w:val="ArticleBody"/>
        <w:jc w:val="left"/>
      </w:pPr>
      <w:r>
        <w:rPr>
          <w:rFonts w:ascii="Times New Roman" w:hAnsi="Times New Roman" w:eastAsia="Times New Roman" w:cs="Times New Roman"/>
        </w:rPr>
        <w:t>Mu fungu rya munani, ukuri kwo guhanura kurushaho gukomera, kuko kugaragaza urufunguzo rufungura “amateka yahishwe yo mu murongo wa mirongo ine”; kandi igitangaje ni uko urwo rufunguzo rugaragazwa muri uwo murongo nyirizina ari na wo uranga intangiriro z’ubuhanuzi bwombi bw’igihe bw’imyaka 2520.</w:t>
      </w:r>
    </w:p>
    <w:p>
      <w:pPr>
        <w:pStyle w:val="ArticleScripture"/>
        <w:jc w:val="left"/>
      </w:pPr>
      <w:r>
        <w:rPr>
          <w:rFonts w:ascii="Times New Roman" w:hAnsi="Times New Roman" w:eastAsia="Times New Roman" w:cs="Times New Roman"/>
        </w:rPr>
        <w:t>Pangulu pa Siria hi Damasco, ket pangulu ti Damasco hi Rezin; ket iti uneg ti innem a pulo ket lima a tawen, mapukawto ti Efraim tapno saanen a tattao. Ket ti pangulu ti Efraim hi Samaria, ket ti pangulu ti Samaria hi anak ni Remalias.</w:t>
      </w:r>
    </w:p>
    <w:p>
      <w:pPr>
        <w:pStyle w:val="ArticleScripture"/>
        <w:jc w:val="left"/>
      </w:pPr>
      <w:r>
        <w:rPr>
          <w:rFonts w:ascii="Times New Roman" w:hAnsi="Times New Roman" w:eastAsia="Times New Roman" w:cs="Times New Roman"/>
        </w:rPr>
        <w:t>Kama hamtaamini, hakika hamtasimama imara. Isaya 7:8, 9.</w:t>
      </w:r>
    </w:p>
    <w:p>
      <w:pPr>
        <w:pStyle w:val="ArticleBody"/>
        <w:jc w:val="left"/>
      </w:pPr>
      <w:r>
        <w:rPr>
          <w:rFonts w:ascii="Times New Roman" w:hAnsi="Times New Roman" w:eastAsia="Times New Roman" w:cs="Times New Roman"/>
        </w:rPr>
        <w:t>Aiseliya aang min-ensindagan idi ula nga uran a mensahe ket iraman na ti “pito a daras” ni Moises, ta ti innem a pulo ket lima a tawen a padto iti bersikulo walo ket isu ti mangituding iti pangrugian para iti agpadpada a 2520 a tawen a pannakaiwarak dagiti amin a pagarian ti amianan ken abagatan nga Israel. Iti isu met laeng a bersikulo, adda ti tulbek a mangipatarus kadagiti tallo a naimpadtoan a linia ti Daniel onse bersikulo kuarenta maipapan iti panagkapsut ti Soviet Union idi 1989, kaduana ti bersikulo sangapulo ti Daniel onse, kasta met ti bersikulo walo ti Isaiah walo. Iti dagitoy a tallo a linia (Isaiah 8:8, Daniel 11:10, 40), ti tulbek ket dagiti “ulo” iti bersikulo walo ken siam. No ti tulbek dagiti “ulo” ket maipakat kadagita tallo a magpada a bersikulo, ti ruangan agpaay iti pakasaritaan ti Gubat iti Ukraina ken ti madanagan a Maikatlo a Gubat Mundiál ket mairuar. No dayta a naimpadtoan a ruangan ket mairuar, dagiti bersikulo onse agingga iti dieciseis ti Daniel onse ket makitadan a kas magpadang a pakasaritaan iti bersikulo kuarenta ti Daniel onse kalpasan ti 1989 a panagkapsut ti Soviet Union. Ti pannakailukat ti “nailemmeng a pakasaritaan ti bersikulo kuarenta” ket maysa a kinapudno a maysa kadagiti sumagmamano a naisina a maibilang a nairuar iti pannakikadua ti pannakailukat ti Paltiing ni Jesu-Cristo sakbay a maiserra ti probation.</w:t>
      </w:r>
    </w:p>
    <w:p>
      <w:pPr>
        <w:pStyle w:val="ArticleBody"/>
        <w:jc w:val="left"/>
      </w:pPr>
      <w:r>
        <w:rPr>
          <w:rFonts w:ascii="Times New Roman" w:hAnsi="Times New Roman" w:eastAsia="Times New Roman" w:cs="Times New Roman"/>
        </w:rPr>
        <w:t>Isaya sura ya nane aya ya kwanza huanza kwa neno, “Zaidi ya hayo,” likionyesha kwamba sura ya nane inapaswa kwenda juu ya sura ya saba. Zaidi ya kuwa neno la kwanza ni “zaidi ya hayo,” sura ya nane aya ya tatu imeunganishwa na aya ya tatu ya sura ya saba kama shahidi wa pili kwamba sura hizo mbili zinapaswa kutumiwa mstari juu ya mstari. Aya zote mbili za “tatu” zinamtambulisha mmoja wa wana wa Isaya, ambao majina yao yote mawili hunena kuhusu ujumbe wa kiunabii uliomo ndani ya kisa hicho. Shearjashub maana yake ni “mabaki watarudi” na Mahershalalhashbaz maana yake ni “mwepesi kwenda matekani.” Shearjashub ametajwa kwanza, kisha Mahershalalhashbaz (ambalo ndilo jina refu kuliko yote katika Biblia). Alfa inayowakilishwa na “1” ni ndogo zaidi, na katika hali hii hata imetambuliwa kuwa ni “mabaki,” na omega inayowakilishwa na “22” ni kubwa zaidi, nayo inawakilishwa na jina kubwa zaidi katika Biblia huku ikiashiria hatua za haraka za sheria ya Jumapili.</w:t>
      </w:r>
    </w:p>
    <w:p>
      <w:pPr>
        <w:pStyle w:val="ArticleBody"/>
        <w:jc w:val="left"/>
      </w:pPr>
      <w:r>
        <w:rPr>
          <w:rFonts w:ascii="Times New Roman" w:hAnsi="Times New Roman" w:eastAsia="Times New Roman" w:cs="Times New Roman"/>
        </w:rPr>
        <w:t>Bakasigadde n’omu nkomerero, ekitegeezebwa Shearjashub, kiri wamu ne kitaawe Isaaya mu lunyiriri olw’okusatu. Awamu bali Alufa ne Omega, era bayimiridde mu kifo ekikolebwa ebigambo bisatu eby’enjawulo ebiraga enkuba ey’oluvannyuma.</w:t>
      </w:r>
    </w:p>
    <w:p>
      <w:pPr>
        <w:pStyle w:val="ArticleScripture"/>
        <w:jc w:val="left"/>
      </w:pPr>
      <w:r>
        <w:rPr>
          <w:rFonts w:ascii="Times New Roman" w:hAnsi="Times New Roman" w:eastAsia="Times New Roman" w:cs="Times New Roman"/>
        </w:rPr>
        <w:t>Bwana akamwambia Isaya, Nenda sasa ukutane na Ahazi, wewe pamoja na Shear-yashubu mwanao, kwenye mwisho wa mfereji wa birika la juu, katika njia kuu ya shamba la dobi. Isaya 7:3.</w:t>
      </w:r>
    </w:p>
    <w:p>
      <w:pPr>
        <w:pStyle w:val="ArticleBody"/>
        <w:jc w:val="left"/>
      </w:pPr>
      <w:r>
        <w:rPr>
          <w:rFonts w:ascii="Times New Roman" w:hAnsi="Times New Roman" w:eastAsia="Times New Roman" w:cs="Times New Roman"/>
        </w:rPr>
        <w:t>Yesaya ni ikimenyetso cy’abo ibihumbi ijana na mirongo ine na bine, kandi mu kugereranya ihamagarwa rya 9/11, Yesaya kandi aragereranya ihamagarwa ryo muri Nyakanga 2023. Kuri 9/11, Yesaya ni Umunyalawodikiya ugereranywa na Yakobo umunyaga, wari ugiye kwambura Esawu uburenganzira bw’ubukuru bw’imfura, nk’uko Uwadiventisimu urukwa mu kanwa k’Umwami, kandi muri 2023 Yesaya agereranya Isirayeli, unesha. Yesaya agereranya umuntu wari atanga ubutumwa bw’Imana, akangurirwa ku kuri ko ari Umunyalawodikiya, hanyuma ikara rikamweza rikamuhindura Umunyafiladelifiya.</w:t>
      </w:r>
    </w:p>
    <w:p>
      <w:pPr>
        <w:pStyle w:val="ArticleScripture"/>
        <w:jc w:val="left"/>
      </w:pPr>
      <w:r>
        <w:rPr>
          <w:rFonts w:ascii="Times New Roman" w:hAnsi="Times New Roman" w:eastAsia="Times New Roman" w:cs="Times New Roman"/>
        </w:rPr>
        <w:t>“Isaya aliona maono ya ajabu ya utukufu wa Mungu. Aliona udhihirisho wa uweza wa Mungu, na baada ya kutazama ukuu Wake, ujumbe ulimjia ili aende akafanye kazi fulani. Alijiona kuwa hastahili kabisa kwa kazi hiyo. Ni nini kilichomfanya ajione kuwa hastahili? Je, alijiona kuwa hastahili kabla hajapata maono ya utukufu wa Mungu?—La; alijidhania kuwa katika hali ya haki mbele za Mungu; lakini utukufu wa Bwana wa majeshi ulipofunuliwa kwake, alipoutazama ukuu wa Mungu usioelezeka, alisema, ‘Ole wangu! kwa maana nimeangamia; kwa sababu mimi ni mtu mwenye midomo michafu, nami nakaa katikati ya watu wenye midomo michafu; kwa maana macho yangu yamemwona Mfalme, Bwana wa majeshi. Kisha mmoja wa maserafi akaruka akanijia, naye mkononi mwake alikuwa na kaa la moto alilolitwaa kwa koleo kutoka madhabahuni, akaligusa kinywa changu, akasema, Tazama, hili limegusa midomo yako; na uovu wako umeondolewa, na dhambi yako imesafishwa.’ Hii ndiyo kazi ambayo sisi kama watu mmoja mmoja tunahitaji kufanyiwa. Tunataka lile kaa la moto litokalo madhabahuni liwekwe juu ya midomo yetu. Tunataka kulisikia neno likinenwa, ‘Uovu wako umeondolewa, na dhambi yako imesafishwa’” Review and Herald, June 4, 1889.</w:t>
      </w:r>
    </w:p>
    <w:p>
      <w:pPr>
        <w:pStyle w:val="ArticleBody"/>
        <w:jc w:val="left"/>
      </w:pPr>
      <w:r>
        <w:rPr>
          <w:rFonts w:ascii="Times New Roman" w:hAnsi="Times New Roman" w:eastAsia="Times New Roman" w:cs="Times New Roman"/>
        </w:rPr>
        <w:t>Isaiah sura ya sita ninu “mpaka lini” ni ishara ya 9/11 hadi kwa sheria ya Jumapili, na sura ya sita ni uwakilisho wa 9/11. Sura ya saba hadi ya tisa zinawasilisha ujumbe ambao Isaya aliwapa viongozi waasi wa Yuda, na kielelezo kinachotukia wakati wa kufungwa muhuri kwa wale mia moja arobaini na nne elfu, hapo wale walevi wa Efraimu wanapojikwaa. Katika maono hayohayo Isaya anaandika:</w:t>
      </w:r>
    </w:p>
    <w:p>
      <w:pPr>
        <w:pStyle w:val="ArticleScripture"/>
        <w:jc w:val="left"/>
      </w:pPr>
      <w:r>
        <w:rPr>
          <w:rFonts w:ascii="Times New Roman" w:hAnsi="Times New Roman" w:eastAsia="Times New Roman" w:cs="Times New Roman"/>
        </w:rPr>
        <w:t>Tala, mono mpe bana oyo Yawe apesi ngai bazali mpo na bilembo mpe mpo na bikamwa kati na Yisraele, uta epai ya Yawe ya mampinga, oyo afandi na ngomba Siona. Yisaya 8:18.</w:t>
      </w:r>
    </w:p>
    <w:p>
      <w:pPr>
        <w:pStyle w:val="ArticleBody"/>
        <w:jc w:val="left"/>
      </w:pPr>
      <w:r>
        <w:rPr>
          <w:rFonts w:ascii="Times New Roman" w:hAnsi="Times New Roman" w:eastAsia="Times New Roman" w:cs="Times New Roman"/>
        </w:rPr>
        <w:t>Yesaya pamoja na watoto wake ni ishara ndani ya mafumbo yanayopatikana katika sura ya saba hadi ya tisa. Sura ya saba hadi ya tisa ndizo kiini cha marejeo ya maono yote, kwa habari ya rejeo lolote kwa “siku ile” au “wakati ule.” Aya ya kumi na nane inaonyesha kwamba Yesaya na wanawe ni ishara, na aya zinazozunguka aya ya kumi na nane zinatambulisha kipindi cha wakati ambacho ishara hizo zinapaswa kutambuliwa.</w:t>
      </w:r>
    </w:p>
    <w:p>
      <w:pPr>
        <w:pStyle w:val="ArticleScripture"/>
        <w:jc w:val="left"/>
      </w:pPr>
      <w:r>
        <w:rPr>
          <w:rFonts w:ascii="Times New Roman" w:hAnsi="Times New Roman" w:eastAsia="Times New Roman" w:cs="Times New Roman"/>
        </w:rPr>
        <w:t>Na wengi miongoni mwao watajikwaa, na kuanguka, na kuvunjika, na kunaswa, na kukamatwa. Ufunge ushuhuda, ukaitie muhuri sheria kati ya wanafunzi wangu. Nami nitamngojea Bwana, yeye auifiche uso wake usiuone nyumba ya Yakobo, nami nitamtazamia.</w:t>
      </w:r>
    </w:p>
    <w:p>
      <w:pPr>
        <w:pStyle w:val="ArticleScripture"/>
        <w:jc w:val="left"/>
      </w:pPr>
      <w:r>
        <w:rPr>
          <w:rFonts w:ascii="Times New Roman" w:hAnsi="Times New Roman" w:eastAsia="Times New Roman" w:cs="Times New Roman"/>
        </w:rPr>
        <w:t>Lola, emi ati awọn ọmọ ti Oluwa ti fi fun mi ni a fi ṣe àmi ati iṣẹ iyanu ni Israeli lati ọdọ Oluwa awọn ọmọ-ogun, ti ngbe ni òkè Sioni. Isaiah 8:15–18.</w:t>
      </w:r>
    </w:p>
    <w:p>
      <w:pPr>
        <w:pStyle w:val="ArticleBody"/>
        <w:jc w:val="left"/>
      </w:pPr>
      <w:r>
        <w:rPr>
          <w:rFonts w:ascii="Times New Roman" w:hAnsi="Times New Roman" w:eastAsia="Times New Roman" w:cs="Times New Roman"/>
        </w:rPr>
        <w:t>Abo “balindira Mukama” baliikirizibwa Isaaya n’abaana be babiri. Abo be abo Mukama be yali akwekedde “amaaso ge,” era ekyo kye kimu ku biranga abo abazuukuka ne bategeera ebyetaagisa eby’okusaba okw’Abaleevi amakumi abiri mu mukaaga, oluvannyuma lwa Jjulaayi 2023. Bazuukuka ne bategeera nti okwatura kwabwe kulina okuzingiramu nti Mukama yali abatambulidde mu ngeri ey’okubawakanya, kwe kugamba nti yabakweka amaaso ge.</w:t>
      </w:r>
    </w:p>
    <w:p>
      <w:pPr>
        <w:pStyle w:val="ArticleBody"/>
        <w:jc w:val="left"/>
      </w:pPr>
      <w:r>
        <w:rPr>
          <w:rFonts w:ascii="Times New Roman" w:hAnsi="Times New Roman" w:eastAsia="Times New Roman" w:cs="Times New Roman"/>
        </w:rPr>
        <w:t>“Ubuhamya buhambwe, amategeko ashyirweho ikimenyetso” ni ugushyirwaho ikimenyetso kwa ba bihumbi ijana na mirongo ine na bane, batandukanywa n’“abenshi.” “Abenshi” barahamagawe, ariko bake ni bo batoranywa. Abenshi batandukanywa na Yesaya n’abahungu be bombi, bagereranywa n’abake. “Abenshi” ni ba bakobwa batanu b’abapfapfa, kandi ni yo mpamvu bibageraho ibintu bitanu: “barasitara, bakagwa, bakamenagurika, bagafatwa mu mutego, bakajyanwa ho iminyago.” Basitara kuko banze ubutumwa bw’imvura y’itumba.</w:t>
      </w:r>
    </w:p>
    <w:p>
      <w:pPr>
        <w:pStyle w:val="ArticleScripture"/>
        <w:jc w:val="left"/>
      </w:pPr>
      <w:r>
        <w:rPr>
          <w:rFonts w:ascii="Times New Roman" w:hAnsi="Times New Roman" w:eastAsia="Times New Roman" w:cs="Times New Roman"/>
        </w:rPr>
        <w:t>Kwa maana kwa midomo ya kigugumizi na kwa ulimi mwingine atasema na watu hawa. Ambao aliwaambia, Hapa ndipo penye pumziko ambalo kwalo mwaweza kumstarehesha aliyechoka apate kustarehe; na huku ndiko kuburudishwa; lakini hawakutaka kusikia. Lakini neno la Bwana likawa kwao amri juu ya amri, amri juu ya amri; mstari juu ya mstari, mstari juu ya mstari; hapa kidogo, na pale kidogo; ili waende, na kuanguka nyuma, na kuvunjwa, na kunaswa, na kukamatwa. Isaya 28:11–13.</w:t>
      </w:r>
    </w:p>
    <w:p>
      <w:pPr>
        <w:pStyle w:val="ArticleBody"/>
        <w:jc w:val="left"/>
      </w:pP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ꯑꯥꯍ꯭ꯇꯒꯤ</w:t>
      </w:r>
      <w:r>
        <w:rPr>
          <w:rFonts w:ascii="Times New Roman" w:hAnsi="Times New Roman" w:eastAsia="Times New Roman" w:cs="Times New Roman"/>
        </w:rPr>
        <w:t xml:space="preserve"> </w:t>
      </w:r>
      <w:r>
        <w:rPr>
          <w:rFonts w:ascii="Nirmala UI" w:hAnsi="Nirmala UI" w:eastAsia="Nirmala UI" w:cs="Nirmala UI"/>
        </w:rPr>
        <w:t>ꯁꯤꯜꯂꯤꯡ</w:t>
      </w:r>
      <w:r>
        <w:rPr>
          <w:rFonts w:ascii="Times New Roman" w:hAnsi="Times New Roman" w:eastAsia="Times New Roman" w:cs="Times New Roman"/>
        </w:rPr>
        <w:t xml:space="preserve"> </w:t>
      </w:r>
      <w:r>
        <w:rPr>
          <w:rFonts w:ascii="Nirmala UI" w:hAnsi="Nirmala UI" w:eastAsia="Nirmala UI" w:cs="Nirmala UI"/>
        </w:rPr>
        <w:t>ꯇꯥꯏꯝꯗ</w:t>
      </w:r>
      <w:r>
        <w:rPr>
          <w:rFonts w:ascii="Times New Roman" w:hAnsi="Times New Roman" w:eastAsia="Times New Roman" w:cs="Times New Roman"/>
        </w:rPr>
        <w:t xml:space="preserve"> </w:t>
      </w:r>
      <w:r>
        <w:rPr>
          <w:rFonts w:ascii="Nirmala UI" w:hAnsi="Nirmala UI" w:eastAsia="Nirmala UI" w:cs="Nirmala UI"/>
        </w:rPr>
        <w:t>ꯏꯁꯥꯏꯌꯥꯅ</w:t>
      </w:r>
      <w:r>
        <w:rPr>
          <w:rFonts w:ascii="Times New Roman" w:hAnsi="Times New Roman" w:eastAsia="Times New Roman" w:cs="Times New Roman"/>
        </w:rPr>
        <w:t xml:space="preserve"> </w:t>
      </w:r>
      <w:r>
        <w:rPr>
          <w:rFonts w:ascii="Nirmala UI" w:hAnsi="Nirmala UI" w:eastAsia="Nirmala UI" w:cs="Nirmala UI"/>
        </w:rPr>
        <w:t>ꯑꯍꯥꯖꯅ</w:t>
      </w:r>
      <w:r>
        <w:rPr>
          <w:rFonts w:ascii="Times New Roman" w:hAnsi="Times New Roman" w:eastAsia="Times New Roman" w:cs="Times New Roman"/>
        </w:rPr>
        <w:t xml:space="preserve"> </w:t>
      </w:r>
      <w:r>
        <w:rPr>
          <w:rFonts w:ascii="Nirmala UI" w:hAnsi="Nirmala UI" w:eastAsia="Nirmala UI" w:cs="Nirmala UI"/>
        </w:rPr>
        <w:t>ꯈꯣꯠꯂꯤꯕ</w:t>
      </w:r>
      <w:r>
        <w:rPr>
          <w:rFonts w:ascii="Times New Roman" w:hAnsi="Times New Roman" w:eastAsia="Times New Roman" w:cs="Times New Roman"/>
        </w:rPr>
        <w:t xml:space="preserve"> </w:t>
      </w:r>
      <w:r>
        <w:rPr>
          <w:rFonts w:ascii="Nirmala UI" w:hAnsi="Nirmala UI" w:eastAsia="Nirmala UI" w:cs="Nirmala UI"/>
        </w:rPr>
        <w:t>ꯃꯤꯇꯦꯏ</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ꯃꯥꯡꯍꯜꯂꯕ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ꯑꯁꯤꯒꯨꯝ</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ꯇ꯭ꯋꯦꯟꯇꯤ</w:t>
      </w:r>
      <w:r>
        <w:rPr>
          <w:rFonts w:ascii="Times New Roman" w:hAnsi="Times New Roman" w:eastAsia="Times New Roman" w:cs="Times New Roman"/>
        </w:rPr>
        <w:t>-</w:t>
      </w:r>
      <w:r>
        <w:rPr>
          <w:rFonts w:ascii="Nirmala UI" w:hAnsi="Nirmala UI" w:eastAsia="Nirmala UI" w:cs="Nirmala UI"/>
        </w:rPr>
        <w:t>ꯑꯩꯠꯇꯀꯤ</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ꯊꯤꯔꯇꯤꯟꯗꯁꯨ</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ꯏꯔꯥꯡ</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ꯈꯪꯍꯜꯂꯤ꯫</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ꯃꯥꯡꯍꯜꯂꯤ</w:t>
      </w:r>
      <w:r>
        <w:rPr>
          <w:rFonts w:ascii="Times New Roman" w:hAnsi="Times New Roman" w:eastAsia="Times New Roman" w:cs="Times New Roman"/>
        </w:rPr>
        <w:t xml:space="preserve">” </w:t>
      </w:r>
      <w:r>
        <w:rPr>
          <w:rFonts w:ascii="Nirmala UI" w:hAnsi="Nirmala UI" w:eastAsia="Nirmala UI" w:cs="Nirmala UI"/>
        </w:rPr>
        <w:t>ꯍꯥꯏꯕꯒꯤ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ꯂꯥꯇꯔ</w:t>
      </w:r>
      <w:r>
        <w:rPr>
          <w:rFonts w:ascii="Times New Roman" w:hAnsi="Times New Roman" w:eastAsia="Times New Roman" w:cs="Times New Roman"/>
        </w:rPr>
        <w:t xml:space="preserve"> </w:t>
      </w:r>
      <w:r>
        <w:rPr>
          <w:rFonts w:ascii="Nirmala UI" w:hAnsi="Nirmala UI" w:eastAsia="Nirmala UI" w:cs="Nirmala UI"/>
        </w:rPr>
        <w:t>ꯔꯦꯟ</w:t>
      </w:r>
      <w:r>
        <w:rPr>
          <w:rFonts w:ascii="Times New Roman" w:hAnsi="Times New Roman" w:eastAsia="Times New Roman" w:cs="Times New Roman"/>
        </w:rPr>
        <w:t xml:space="preserve"> </w:t>
      </w:r>
      <w:r>
        <w:rPr>
          <w:rFonts w:ascii="Nirmala UI" w:hAnsi="Nirmala UI" w:eastAsia="Nirmala UI" w:cs="Nirmala UI"/>
        </w:rPr>
        <w:t>ꯃꯦꯁꯦꯖ</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ꯌꯥꯔꯣꯏ</w:t>
      </w:r>
      <w:r>
        <w:rPr>
          <w:rFonts w:ascii="Times New Roman" w:hAnsi="Times New Roman" w:eastAsia="Times New Roman" w:cs="Times New Roman"/>
        </w:rPr>
        <w:t xml:space="preserve">, </w:t>
      </w:r>
      <w:r>
        <w:rPr>
          <w:rFonts w:ascii="Nirmala UI" w:hAnsi="Nirmala UI" w:eastAsia="Nirmala UI" w:cs="Nirmala UI"/>
        </w:rPr>
        <w:t>ꯃꯔꯨꯑꯣꯏꯅ</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ꯃꯈꯣꯏꯒꯤꯗꯃꯛ</w:t>
      </w:r>
      <w:r>
        <w:rPr>
          <w:rFonts w:ascii="Times New Roman" w:hAnsi="Times New Roman" w:eastAsia="Times New Roman" w:cs="Times New Roman"/>
        </w:rPr>
        <w:t xml:space="preserve"> “</w:t>
      </w:r>
      <w:r>
        <w:rPr>
          <w:rFonts w:ascii="Nirmala UI" w:hAnsi="Nirmala UI" w:eastAsia="Nirmala UI" w:cs="Nirmala UI"/>
        </w:rPr>
        <w:t>ꯂꯥꯏꯟ</w:t>
      </w:r>
      <w:r>
        <w:rPr>
          <w:rFonts w:ascii="Times New Roman" w:hAnsi="Times New Roman" w:eastAsia="Times New Roman" w:cs="Times New Roman"/>
        </w:rPr>
        <w:t xml:space="preserve"> </w:t>
      </w:r>
      <w:r>
        <w:rPr>
          <w:rFonts w:ascii="Nirmala UI" w:hAnsi="Nirmala UI" w:eastAsia="Nirmala UI" w:cs="Nirmala UI"/>
        </w:rPr>
        <w:t>ꯑꯄꯣꯟ</w:t>
      </w:r>
      <w:r>
        <w:rPr>
          <w:rFonts w:ascii="Times New Roman" w:hAnsi="Times New Roman" w:eastAsia="Times New Roman" w:cs="Times New Roman"/>
        </w:rPr>
        <w:t xml:space="preserve"> </w:t>
      </w:r>
      <w:r>
        <w:rPr>
          <w:rFonts w:ascii="Nirmala UI" w:hAnsi="Nirmala UI" w:eastAsia="Nirmala UI" w:cs="Nirmala UI"/>
        </w:rPr>
        <w:t>ꯂꯥꯏꯟ</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ꯇꯥꯟꯅ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ꯄꯨꯡꯂꯤꯕ</w:t>
      </w:r>
      <w:r>
        <w:rPr>
          <w:rFonts w:ascii="Times New Roman" w:hAnsi="Times New Roman" w:eastAsia="Times New Roman" w:cs="Times New Roman"/>
        </w:rPr>
        <w:t xml:space="preserve"> </w:t>
      </w:r>
      <w:r>
        <w:rPr>
          <w:rFonts w:ascii="Nirmala UI" w:hAnsi="Nirmala UI" w:eastAsia="Nirmala UI" w:cs="Nirmala UI"/>
        </w:rPr>
        <w:t>ꯂꯤꯄꯁꯤꯡ</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ꯄꯤꯔꯛꯈꯤꯕ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ꯄꯨꯊꯣꯛꯈꯤ꯫</w:t>
      </w:r>
      <w:r>
        <w:rPr>
          <w:rFonts w:ascii="Times New Roman" w:hAnsi="Times New Roman" w:eastAsia="Times New Roman" w:cs="Times New Roman"/>
        </w:rPr>
        <w:t xml:space="preserve"> </w:t>
      </w:r>
      <w:r>
        <w:rPr>
          <w:rFonts w:ascii="Nirmala UI" w:hAnsi="Nirmala UI" w:eastAsia="Nirmala UI" w:cs="Nirmala UI"/>
        </w:rPr>
        <w:t>ꯄꯦꯟꯇꯦꯀꯣꯁ꯭ꯇꯀꯤ</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ꯉꯝꯕ</w:t>
      </w:r>
      <w:r>
        <w:rPr>
          <w:rFonts w:ascii="Times New Roman" w:hAnsi="Times New Roman" w:eastAsia="Times New Roman" w:cs="Times New Roman"/>
        </w:rPr>
        <w:t xml:space="preserve"> </w:t>
      </w:r>
      <w:r>
        <w:rPr>
          <w:rFonts w:ascii="Nirmala UI" w:hAnsi="Nirmala UI" w:eastAsia="Nirmala UI" w:cs="Nirmala UI"/>
        </w:rPr>
        <w:t>ꯌꯍꯨꯗꯤꯁꯤꯡꯅ</w:t>
      </w:r>
      <w:r>
        <w:rPr>
          <w:rFonts w:ascii="Times New Roman" w:hAnsi="Times New Roman" w:eastAsia="Times New Roman" w:cs="Times New Roman"/>
        </w:rPr>
        <w:t xml:space="preserve"> </w:t>
      </w:r>
      <w:r>
        <w:rPr>
          <w:rFonts w:ascii="Nirmala UI" w:hAnsi="Nirmala UI" w:eastAsia="Nirmala UI" w:cs="Nirmala UI"/>
        </w:rPr>
        <w:t>ꯁꯤꯁꯥꯏꯄꯨꯁꯤꯡ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ꯎꯌꯤꯟ</w:t>
      </w:r>
      <w:r>
        <w:rPr>
          <w:rFonts w:ascii="Times New Roman" w:hAnsi="Times New Roman" w:eastAsia="Times New Roman" w:cs="Times New Roman"/>
        </w:rPr>
        <w:t xml:space="preserve"> </w:t>
      </w:r>
      <w:r>
        <w:rPr>
          <w:rFonts w:ascii="Nirmala UI" w:hAnsi="Nirmala UI" w:eastAsia="Nirmala UI" w:cs="Nirmala UI"/>
        </w:rPr>
        <w:t>ꯊꯛꯈꯤꯕ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ꯁꯥꯏꯔꯕ</w:t>
      </w:r>
      <w:r>
        <w:rPr>
          <w:rFonts w:ascii="Times New Roman" w:hAnsi="Times New Roman" w:eastAsia="Times New Roman" w:cs="Times New Roman"/>
        </w:rPr>
        <w:t xml:space="preserve"> </w:t>
      </w:r>
      <w:r>
        <w:rPr>
          <w:rFonts w:ascii="Nirmala UI" w:hAnsi="Nirmala UI" w:eastAsia="Nirmala UI" w:cs="Nirmala UI"/>
        </w:rPr>
        <w:t>ꯑꯁꯦꯝ</w:t>
      </w:r>
      <w:r>
        <w:rPr>
          <w:rFonts w:ascii="Times New Roman" w:hAnsi="Times New Roman" w:eastAsia="Times New Roman" w:cs="Times New Roman"/>
        </w:rPr>
        <w:t xml:space="preserve"> </w:t>
      </w:r>
      <w:r>
        <w:rPr>
          <w:rFonts w:ascii="Nirmala UI" w:hAnsi="Nirmala UI" w:eastAsia="Nirmala UI" w:cs="Nirmala UI"/>
        </w:rPr>
        <w:t>ꯄꯤꯈꯤ</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ꯋꯥꯍꯥꯡꯗ</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ꯇꯥꯟꯅ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ꯄꯨꯡꯂꯤꯕ</w:t>
      </w:r>
      <w:r>
        <w:rPr>
          <w:rFonts w:ascii="Times New Roman" w:hAnsi="Times New Roman" w:eastAsia="Times New Roman" w:cs="Times New Roman"/>
        </w:rPr>
        <w:t xml:space="preserve"> </w:t>
      </w:r>
      <w:r>
        <w:rPr>
          <w:rFonts w:ascii="Nirmala UI" w:hAnsi="Nirmala UI" w:eastAsia="Nirmala UI" w:cs="Nirmala UI"/>
        </w:rPr>
        <w:t>ꯂꯤꯄꯁꯤꯡꯅ</w:t>
      </w:r>
      <w:r>
        <w:rPr>
          <w:rFonts w:ascii="Times New Roman" w:hAnsi="Times New Roman" w:eastAsia="Times New Roman" w:cs="Times New Roman"/>
        </w:rPr>
        <w:t xml:space="preserve"> </w:t>
      </w:r>
      <w:r>
        <w:rPr>
          <w:rFonts w:ascii="Nirmala UI" w:hAnsi="Nirmala UI" w:eastAsia="Nirmala UI" w:cs="Nirmala UI"/>
        </w:rPr>
        <w:t>ꯄꯤꯔꯛꯂꯤꯕ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ꯂꯩꯈꯤ꯫</w:t>
      </w:r>
    </w:p>
    <w:p>
      <w:pPr>
        <w:pStyle w:val="ArticleBody"/>
        <w:jc w:val="left"/>
      </w:pPr>
      <w:r>
        <w:rPr>
          <w:rFonts w:ascii="Times New Roman" w:hAnsi="Times New Roman" w:eastAsia="Times New Roman" w:cs="Times New Roman"/>
        </w:rPr>
        <w:t>Kapitulo ya saba, mulongo wa tatu, Isaya ni alfa wa kiunabii kwa mwana wake Shearjashub, naye kwa upande wake ni omega kwa uhusiano na baba yake, lakini pia ni alfa katika uhusiano na ndugu yake. Kama wawakilishi wa Alfa na Omega wanasimama mahali ambapo mabomba mawili ya dhahabu kutoka patakatifu pa mbinguni yanafanya kidimbwi, hapo hapo kando ya njia kuu ya njia ya kale ya Yeremia katika shamba ambamo kitani hubadilishwa kutoka madoa na kuwa cheupe safi, wakati Mjumbe wa Agano anawatakasa wana wa Lawi, pamoja na Isaya na Shearjashub. Akiwa hapo, anamletea mfalme mwovu na mpumbavu Ahazi ujumbe wa njia ya kale ya Musa wa Mambo ya Walawi ishirini na sita wa “mara saba,” ambao katika mulongo huohuo unaweka kwamba “kichwa” ni mfalme, au ufalme wa mfalme, au mji mkuu wa ufalme.</w:t>
      </w:r>
    </w:p>
    <w:p>
      <w:pPr>
        <w:pStyle w:val="ArticleBody"/>
        <w:jc w:val="left"/>
      </w:pPr>
      <w:r>
        <w:rPr>
          <w:rFonts w:ascii="Times New Roman" w:hAnsi="Times New Roman" w:eastAsia="Times New Roman" w:cs="Times New Roman"/>
        </w:rPr>
        <w:t>Ati ufunguo hufungua nuru ya Neno la Mungu ili Vita vya Ukraine vilivyoanza mwaka 2014 viweze kuonekana kuwa ni somo la unabii wa Biblia linalowakilishwa kuwa linatukia wakati wa kutiwa muhuri kwa wale mia moja arobaini na nne elfu na katika historia ya marais watatu wa mwisho wa Marekani. Ujumbe wa mvua ya mwisho unawakilishwa na Isaya katika sura ya kumi na kumi na moja, nao unaeleza historia ya ndani na ya nje ya aya sita za mwisho za Danieli kumi na moja. Aya ya kwanza, aya ya arobaini, imefafanuliwa na Isaya katika sura ya sita hadi ya tisa, kisha katika sura ya kumi na kumi na moja huwekwa wazi historia za ndani na za nje za ujumbe uliotiwa muhuri mwaka 1989. Kila kipengele kikuu cha ujumbe wa mvua ya mwisho kinawakilishwa katika ono hilo.</w:t>
      </w:r>
    </w:p>
    <w:p>
      <w:pPr>
        <w:pStyle w:val="ArticleBody"/>
        <w:jc w:val="left"/>
      </w:pPr>
      <w:r>
        <w:rPr>
          <w:rFonts w:ascii="Times New Roman" w:hAnsi="Times New Roman" w:eastAsia="Times New Roman" w:cs="Times New Roman"/>
        </w:rPr>
        <w:t>Ikikomi bya nyuma byo mu gice cya cumi byerekana amateka ya gihanuzi amwe n’ayo ikikomi bya nyuma byo mu gice cya cumi na kimwe bihagararira. Igice cya cumi ni icy’inyuma, naho icya cumi na kimwe ni icy’imbere. Mu gitabo cy’Ibyahishuwe, amatorero arindwi ni ay’imbere, naho ibimenyetso ni iby’inyuma. Mu bikomi bya nyuma by’igice cya cumi, ububasha bwa gipapa buri guhungabanya Yerusalemu buzamuye ukuboko kwabwo, mu murongo ugereranywa n’ububasha bwa gipapa bugera ku iherezo ryabwo kandi nta wo kubutabara, mu murongo wa mirongo ine n’itanu wo muri Daniyeli cumi na rimwe.</w:t>
      </w:r>
    </w:p>
    <w:p>
      <w:pPr>
        <w:pStyle w:val="ArticleScripture"/>
        <w:jc w:val="left"/>
      </w:pPr>
      <w:r>
        <w:rPr>
          <w:rFonts w:ascii="Times New Roman" w:hAnsi="Times New Roman" w:eastAsia="Times New Roman" w:cs="Times New Roman"/>
        </w:rPr>
        <w:t>Na nena aatama Nob lwa lusuku lolo: neakasukumina eke lae kuluu oyu wa mukaintu wa Sioni, olukondo lwa Yerusalemu. Tala, Omwene, Omwene weengudu, otaatuula po omutavi nomweefuko; ne baayo va dule pounene otaaba tetiwa po, navo ava lidina otaaveswa pansi. Naye otaatemula po eeshamba dombuwa ndele nelapi, na Lebanon otaliwa po komunaenghono. Jesaja 10:32–34.</w:t>
      </w:r>
    </w:p>
    <w:p>
      <w:pPr>
        <w:pStyle w:val="ArticleBody"/>
        <w:jc w:val="left"/>
      </w:pPr>
      <w:r>
        <w:rPr>
          <w:rFonts w:ascii="Times New Roman" w:hAnsi="Times New Roman" w:eastAsia="Times New Roman" w:cs="Times New Roman"/>
        </w:rPr>
        <w:t>Ucikhwa ca cipandwa ca khumi ndi mphelo ya cikomo ca ŵanthu, ndipo apo ndiponso pamene mapeto gha Daniel 11 ghakutsekera.</w:t>
      </w:r>
    </w:p>
    <w:p>
      <w:pPr>
        <w:pStyle w:val="ArticleScripture"/>
        <w:jc w:val="left"/>
      </w:pPr>
      <w:r>
        <w:rPr>
          <w:rFonts w:ascii="Times New Roman" w:hAnsi="Times New Roman" w:eastAsia="Times New Roman" w:cs="Times New Roman"/>
        </w:rPr>
        <w:t>Û ew ê konên qesra xwe di navbera deryayan de, li ser çiyayê pîroz ê birûmet, ava bike; lê dîsa ew ê bigihîje dawiya xwe, û kesek jî alîkariya wî nake. Û di wê demê de Mîkaelê dê rabite, mîrê mezin yê ji bo zarokên gelê te radiweste; û dê demeke tengasiyê hebe ku ji dema ku netewek hebûye heta wê demê qet wekî wê nebûye; û di wê demê de gelê te dê rizgar bibe, her yek ku navê wî di pirtûkê de hatiye dîtin. Daniel 11:45, 12:1.</w:t>
      </w:r>
    </w:p>
    <w:p>
      <w:pPr>
        <w:pStyle w:val="ArticleBody"/>
        <w:jc w:val="left"/>
      </w:pPr>
      <w:r>
        <w:rPr>
          <w:rFonts w:ascii="Times New Roman" w:hAnsi="Times New Roman" w:eastAsia="Times New Roman" w:cs="Times New Roman"/>
        </w:rPr>
        <w:t>دەربەندی دەیەم لە ئایەتی یەکەوە بە «فەرمانی نادادپەروەرانە» دەست پێ دەکات، کە خۆشک وایت ئەوە بە یاسای یەکشەممە ناساندووە.</w:t>
      </w:r>
    </w:p>
    <w:p>
      <w:pPr>
        <w:pStyle w:val="ArticleScripture"/>
        <w:jc w:val="left"/>
      </w:pPr>
      <w:r>
        <w:rPr>
          <w:rFonts w:ascii="Times New Roman" w:hAnsi="Times New Roman" w:eastAsia="Times New Roman" w:cs="Times New Roman"/>
        </w:rPr>
        <w:t>ئەوەی وایان لێ دێت بەوانەی فەرمانە نادادپەروەرانە دەردەکەن، و ئەوانەی زەحمەت و ستەم دەنووسن کە خۆیان دایانناوە. یەشایا 10:1.</w:t>
      </w:r>
    </w:p>
    <w:p>
      <w:pPr>
        <w:pStyle w:val="ArticleBody"/>
        <w:jc w:val="left"/>
      </w:pPr>
      <w:r>
        <w:rPr>
          <w:rFonts w:ascii="Times New Roman" w:hAnsi="Times New Roman" w:eastAsia="Times New Roman" w:cs="Times New Roman"/>
        </w:rPr>
        <w:t>ئۆنچى باب یەکشەممە یاساسىدىن دەستپێدەکات، کە لەگەڵ ئايەتی چل و یەکەمی دانیاڵ بەشی یازدەدا هاوتا دەبێت، و بە هاوشێوەیەک لەگەڵ هەستانەوەی میکائیل لە مێژووی ئايەتی چل و پێنجەمی دانیاڵ ١١ کۆتایی دێت.</w:t>
      </w:r>
    </w:p>
    <w:p>
      <w:pPr>
        <w:pStyle w:val="ArticleScripture"/>
        <w:jc w:val="left"/>
      </w:pPr>
      <w:r>
        <w:rPr>
          <w:rFonts w:ascii="Times New Roman" w:hAnsi="Times New Roman" w:eastAsia="Times New Roman" w:cs="Times New Roman"/>
        </w:rPr>
        <w:t>“Sanamu-sikukuu cha sabato kimewekwa, kama vile sanamu ya dhahabu ilivyowekwa katika uwanda wa Dura. Naye kama Nebukadneza, mfalme wa Babeli, alivyotoa amri ya kwamba wote wasiokisujudia na kukiabudu sanamu hicho wauawe, vivyo hivyo tangazo litatolewa kwamba wote wasiokiheshimu kifungo cha Jumapili wataadhibiwa kwa kifungo na mauti. Hivyo Sabato ya Bwana inakanyagwa chini ya miguu. Lakini Bwana ametangaza, ‘Ole wao wawekanao amri zisizo za haki, na waandishi waandikiao taabu waliyoamuru’ [Isaya 10:1]. [Sefania 1:14–18; 2:1–3, imenukuliwa.]” Manuscript Releases, juzuu ya 14, 91.</w:t>
      </w:r>
    </w:p>
    <w:p>
      <w:pPr>
        <w:pStyle w:val="ArticleBody"/>
        <w:jc w:val="left"/>
      </w:pPr>
      <w:r>
        <w:rPr>
          <w:rFonts w:ascii="Times New Roman" w:hAnsi="Times New Roman" w:eastAsia="Times New Roman" w:cs="Times New Roman"/>
        </w:rPr>
        <w:t>لە ئاشکراکردنی یازدەدا، لە “بوومەلەرزەیەکی گەورە”دا، کە لە ئایەتی سێزدەدا یاسای ڕۆژی یەکشەممە وێنا دەکرێت، سێ هێمای ئیسلام هەیە کە پەیوەستن بەو “بوومەلەرزە”یەوە کە ئاژەڵی زەوی لە ئاشکراکردنی سێزدەدا دەهەژێنێت، کاتێک وەک ئەژدیها قسە دەکات. لە ئیشعیا بەشی دەدا، یاسای ڕۆژی یەکشەممە وەک “فەرمانێکی نادادپەروەرانە” وێنا کراوە کە “قەرەبووی” لەسەر ڕاگەیەندراوە. لە “بوومەلەرزەیە گەورەکە”ی ئاشکراکردنی یازدە، لە ئایەتی سێزدەوە هەتا ئایەتی هەژدە، ئیسلامی سێیەمین قەرەبوو بە چوار هێمای ئیسلام وە ناسێنراوە و هێرشەکەی کە لە دژی ویلایەتە یەکگرتووەکانی ئەمریکا لە کاتی یاسای ڕۆژی یەکشەممەدا دەیکات؛ “لە هەمان کاتژمێردا بوومەلەرزەیەکی گەورە ڕوویدا،” و “قەرەبووی دووەم تێپەڕی؛ و ئەوەتا، قەرەبووی سێیەم خێرا دێت. و فریشتەی حەوتەم دەنگی دا” “و نەتەوەکان تووڕە بوون.”</w:t>
      </w:r>
    </w:p>
    <w:p>
      <w:pPr>
        <w:pStyle w:val="ArticleBody"/>
        <w:jc w:val="left"/>
      </w:pPr>
      <w:r>
        <w:rPr>
          <w:rFonts w:ascii="Times New Roman" w:hAnsi="Times New Roman" w:eastAsia="Times New Roman" w:cs="Times New Roman"/>
        </w:rPr>
        <w:t>Ngau 10 isak ka papal power pat na ingi pa verse 41 na Daniel 11 raba ta verse 45, ta taim papacy i kamap long pinis bilong en. Verse 40 i no hap bilong dispela narapela tok long Ngau 10, long wanem, Isaiah i stap soim “hait histori” bilong verse 40 taim laspela ren message i go long wanpela apostate sios we Ahaz i makim. Pinis bilong Ngau 11 i soim deliverance long papal power long wankain histori.</w:t>
      </w:r>
    </w:p>
    <w:p>
      <w:pPr>
        <w:pStyle w:val="ArticleScripture"/>
        <w:jc w:val="left"/>
      </w:pPr>
      <w:r>
        <w:rPr>
          <w:rFonts w:ascii="Times New Roman" w:hAnsi="Times New Roman" w:eastAsia="Times New Roman" w:cs="Times New Roman"/>
        </w:rPr>
        <w:t>Ne Mukama alizikiririza ddala olulimi lw’ennyanja y’e Misiri; era n’empewo ye ey’amaanyi alikunkumula omukono gwe ku mugga, era aligukuba ne gugabanyizibwamu emigga musanvu, era alireetera abantu okusomoka nga tebalina kye banyigako. Era walibaawo ekkubo eddene eri ekitundu eky’abantu be ekirisigalawo, abaliba basigaddewo, okuva mu Bwasuli; nga bwe kyali eri Isiraeri ku lunaku lwe yava mu nsi y’e Misiri. Isaaya 11:15, 16.</w:t>
      </w:r>
    </w:p>
    <w:p>
      <w:pPr>
        <w:pStyle w:val="ArticleBody"/>
        <w:jc w:val="left"/>
      </w:pPr>
      <w:r>
        <w:rPr>
          <w:rFonts w:ascii="Times New Roman" w:hAnsi="Times New Roman" w:eastAsia="Times New Roman" w:cs="Times New Roman"/>
        </w:rPr>
        <w:t>Yesaya kapuumi kumi ni ya nje, na kapuumi kumi na moja ni ya ndani ya historia iyo iyo. Ulinganifu wa nje na wa ndani umejaa katika Neno la Mungu, na sura hizi mbili zinazolingana zinawakilisha onyo la malaika wa tatu kama linavyowakilishwa na Isaya. Onyo la malaika wa tatu limefupishwa kwa njia nyingi kwa njia ya uvuvio, lakini mgawanyo wenye msaada sana wa onyo la malaika wa tatu ni kwamba linawakilisha matukio yanayohusiana na kufungwa kwa muda wa rehema, na pia linasisitiza haja ya maandalizi ya binafsi. Yesaya kumi ni matukio, na kapuumi kumi na moja ni maandalizi.</w:t>
      </w:r>
    </w:p>
    <w:p>
      <w:pPr>
        <w:pStyle w:val="ArticleScripture"/>
        <w:jc w:val="left"/>
      </w:pPr>
      <w:r>
        <w:rPr>
          <w:rFonts w:ascii="Times New Roman" w:hAnsi="Times New Roman" w:eastAsia="Times New Roman" w:cs="Times New Roman"/>
        </w:rPr>
        <w:t>“</w:t>
      </w:r>
      <w:r>
        <w:rPr>
          <w:rFonts w:ascii="Microsoft Himalaya" w:hAnsi="Microsoft Himalaya" w:eastAsia="Microsoft Himalaya" w:cs="Microsoft Himalaya"/>
        </w:rPr>
        <w:t>པར་མཐའི་དུས་ལ་འབྲེལ་བའི་བྱུང་བ་རྣམས་དང་།</w:t>
      </w:r>
      <w:r>
        <w:rPr>
          <w:rFonts w:ascii="Times New Roman" w:hAnsi="Times New Roman" w:eastAsia="Times New Roman" w:cs="Times New Roman"/>
        </w:rPr>
        <w:t xml:space="preserve"> </w:t>
      </w:r>
      <w:r>
        <w:rPr>
          <w:rFonts w:ascii="Microsoft Himalaya" w:hAnsi="Microsoft Himalaya" w:eastAsia="Microsoft Himalaya" w:cs="Microsoft Himalaya"/>
        </w:rPr>
        <w:t>དཀའ་ངལ་གྱི་དུས་ཀྱི་ཆེད་དུ་གྲ་སྒྲིག་གི་ལས་ཀ།</w:t>
      </w:r>
      <w:r>
        <w:rPr>
          <w:rFonts w:ascii="Times New Roman" w:hAnsi="Times New Roman" w:eastAsia="Times New Roman" w:cs="Times New Roman"/>
        </w:rPr>
        <w:t xml:space="preserve"> </w:t>
      </w:r>
      <w:r>
        <w:rPr>
          <w:rFonts w:ascii="Microsoft Himalaya" w:hAnsi="Microsoft Himalaya" w:eastAsia="Microsoft Himalaya" w:cs="Microsoft Himalaya"/>
        </w:rPr>
        <w:t>གསལ་པོར་བསྟན་ཡོད།</w:t>
      </w:r>
      <w:r>
        <w:rPr>
          <w:rFonts w:ascii="Times New Roman" w:hAnsi="Times New Roman" w:eastAsia="Times New Roman" w:cs="Times New Roman"/>
        </w:rPr>
        <w:t xml:space="preserve"> </w:t>
      </w:r>
      <w:r>
        <w:rPr>
          <w:rFonts w:ascii="Microsoft Himalaya" w:hAnsi="Microsoft Himalaya" w:eastAsia="Microsoft Himalaya" w:cs="Microsoft Himalaya"/>
        </w:rPr>
        <w:t>འོན་ཀྱང་མང་པོ་ཞིག་ལ་གལ་ཆེན་པོའི་བདེན་པ་འདི་དག་གི་གོ་བ་ནི།</w:t>
      </w:r>
      <w:r>
        <w:rPr>
          <w:rFonts w:ascii="Times New Roman" w:hAnsi="Times New Roman" w:eastAsia="Times New Roman" w:cs="Times New Roman"/>
        </w:rPr>
        <w:t xml:space="preserve"> </w:t>
      </w:r>
      <w:r>
        <w:rPr>
          <w:rFonts w:ascii="Microsoft Himalaya" w:hAnsi="Microsoft Himalaya" w:eastAsia="Microsoft Himalaya" w:cs="Microsoft Himalaya"/>
        </w:rPr>
        <w:t>དེ་དག་ནམ་ཡང་མ་མངོན་པ་དང་ཁྱད་པར་མེད་པ་ལྟ་བུ་ཡིན།</w:t>
      </w:r>
      <w:r>
        <w:rPr>
          <w:rFonts w:ascii="Times New Roman" w:hAnsi="Times New Roman" w:eastAsia="Times New Roman" w:cs="Times New Roman"/>
        </w:rPr>
        <w:t xml:space="preserve"> </w:t>
      </w:r>
      <w:r>
        <w:rPr>
          <w:rFonts w:ascii="Microsoft Himalaya" w:hAnsi="Microsoft Himalaya" w:eastAsia="Microsoft Himalaya" w:cs="Microsoft Himalaya"/>
        </w:rPr>
        <w:t>ས་ཏན་གྱིས་ཁོང་ཚོ་ཐར་པའི་ཕྱིར་མཁས་པར་འགྱུར་བའི་སེམས་ལ་འཇགས་པའི་བག་ཆགས་ཐམས་ཅད་འཕྲོག་པའི་ཆེད་དུ་ལྟ་ཞིབ་བྱེད་ཅིང་།</w:t>
      </w:r>
      <w:r>
        <w:rPr>
          <w:rFonts w:ascii="Times New Roman" w:hAnsi="Times New Roman" w:eastAsia="Times New Roman" w:cs="Times New Roman"/>
        </w:rPr>
        <w:t xml:space="preserve"> </w:t>
      </w:r>
      <w:r>
        <w:rPr>
          <w:rFonts w:ascii="Microsoft Himalaya" w:hAnsi="Microsoft Himalaya" w:eastAsia="Microsoft Himalaya" w:cs="Microsoft Himalaya"/>
        </w:rPr>
        <w:t>དཀའ་ངལ་གྱི་དུས་དེས་ཁོང་ཚོ་གྲ་སྒྲིག་མེད་པའི་ངང་དུ་རྙེད་པར་འགྱུར།</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“Xana Nyasaye atuma ku bantu amang’anyo akhongo muno, akhonyolesibwe mbu kamenyekha nende abamalaika abera abalafu bali nende okhufuruluka mwikulu khati, aloma buli mundu uhelesibwe amani k’okhuchera khulondole oburaka obwo. Emisango emikhali ey’inyali, eyanang’anibwa ku khukhopa inyama nende ekifwanani kyayo (Okhuboololwa 14:9–11), ilondanga boosi okhwinjira mu kwiga n’obukhali obunji oburaguli, balonde kumanya akamanyisio k’inyama ni kiki, kandi balonde ing’ana y’okhukwewalila okhukhakhelesibwa. Halali ebifula by’abandu balesia amatwi k’obwulili bw’amazima, ne bahindulibwa khubifwefwe. Omutume Pawulo yalanga, alolesia ebiro by’enyuma: ‘Ekhise khirilola, ni baliba sikhili okhwichikha inyigisho enonu.’ 2 Timotheo 4:3. Ekhise ekho kimala okhula. Ebifula ebingi tibyenda amazima ka Bibiliya, shichila kakwikalusia nende okhwenda kw’omutima gw’ekhibi, ogw’khwenda eshialo; kandi Sitani ahana obubeyi bubo bo bayanza.”</w:t>
      </w:r>
    </w:p>
    <w:p>
      <w:pPr>
        <w:pStyle w:val="ArticleScripture"/>
        <w:jc w:val="left"/>
      </w:pPr>
      <w:r>
        <w:rPr>
          <w:rFonts w:ascii="Times New Roman" w:hAnsi="Times New Roman" w:eastAsia="Times New Roman" w:cs="Times New Roman"/>
        </w:rPr>
        <w:t>“Lelo bbugwe kaaba ni bantu pano pa nsi abo bakakumya Baibuli, ne Baibuli yonk’ene, ng’ey’omutindo gw’enjigiriza zonna era ng’omusingi gw’ennongoosereza zonna. Ebirowoozo by’abasajja abasomye, ebyo ssaayansi by’eggyamu, enzikiriza oba okusalawo kw’enkiiko z’amakanisa, nga bwe biri bingi era nga tebikkiriziganya ng’amakanisa ge bikiikirira bwe gali, eddoboozi ly’abasinga obungi—wadde kimu ku bino oba byonna awamu tebisaana kutwalibwa ng’obujulirwa obuwagira oba obuwakanya ensonga yonna ey’okukkiriza okw’eddiini. Nga tetunnakkiriza njigiriza oba kiragiro kyonna, tusaana okusaba obukakafu obw’olwatu obugamba nti, ‘Bw’ati bw’ayogera Mukama,’ nga bwe buwagira ekyo.</w:t>
      </w:r>
    </w:p>
    <w:p>
      <w:pPr>
        <w:pStyle w:val="ArticleScripture"/>
        <w:jc w:val="left"/>
      </w:pPr>
      <w:r>
        <w:rPr>
          <w:rFonts w:ascii="Times New Roman" w:hAnsi="Times New Roman" w:eastAsia="Times New Roman" w:cs="Times New Roman"/>
        </w:rPr>
        <w:t>“Setani ihora yihatira gukebukira abantu ku muntu mu mwanya w’Imana. Ayobora abantu kureba ku bepisikopi, ku bapasitori, no ku ba porofeseri ba tewolojiya nk’ababayobora, aho kwishakira ubwabo mu Byanditswe ngo bamenye inshingano yabo. Hanyuma, amaze kugenzura ibitekerezo by’abo bayobozi, ashobora kuyobora imbaga nyamwinshi nk’uko ashaka.” The Great Controversy, 594, 595.</w:t>
      </w:r>
    </w:p>
    <w:p>
      <w:pPr>
        <w:pStyle w:val="ArticleBody"/>
        <w:jc w:val="left"/>
      </w:pPr>
      <w:r>
        <w:rPr>
          <w:rFonts w:ascii="Times New Roman" w:hAnsi="Times New Roman" w:eastAsia="Times New Roman" w:cs="Times New Roman"/>
        </w:rPr>
        <w:t>Twikala kwikomeza iyi nyigisho mu kiganiro gikurikira.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Yoeli na Kanisa la Waadventista wa Sabato la Laodikia - Nambari Kumi</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