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 Kumi na Saba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ده‌م هه‌ڤده‌م</w:t>
      </w:r>
    </w:p>
    <w:p>
      <w:pPr>
        <w:pStyle w:val="ArticleBody"/>
        <w:jc w:val="left"/>
      </w:pPr>
      <w:r>
        <w:rPr>
          <w:rFonts w:ascii="Times New Roman" w:hAnsi="Times New Roman" w:eastAsia="Times New Roman" w:cs="Times New Roman"/>
        </w:rPr>
        <w:t>Em qediya paşîn bi nirxandinek netemam a pêxemberiyên Abram û Pawlosê dawî kir, ku rêz li ser rêz heyameke 430-salî derdixe holê, ku ji 30 salan pêk tê û paşê 400 sal tê. Ez dibêjim ku dibe hin kes li cîhana teolojiyê hebin ku 30 salan wek heyamekê bibînin ku li dû 400 salan tê, lê dema ku bi awayekî giştî tê gotin, ew sî sal bi destpêka heyamê ve têne tayînkirin. Ma ew 400 e ku paşê 30 tê, an 30 e ku paşê 400 tê? Ew sî ye ku paşê çar sed tê, ji ber ku gelek şahid hene, ji bo damezrandina heyameke sî-salî, ku bi heyameke pêxemberî ya duyemîn ve girêdayî ye û paşê jî wê tê.</w:t>
      </w:r>
    </w:p>
    <w:p>
      <w:pPr>
        <w:pStyle w:val="ArticleBody"/>
        <w:jc w:val="left"/>
      </w:pPr>
      <w:r>
        <w:rPr>
          <w:rFonts w:ascii="Times New Roman" w:hAnsi="Times New Roman" w:eastAsia="Times New Roman" w:cs="Times New Roman"/>
        </w:rPr>
        <w:t>Yooseefi, mu myaka mirongo itatu y’amavuko, ni ho yatangiriye gukorera Farawo, nk’uko bivugwa mu Itangiriro 41:46. Hanyuma hatangira imyaka irindwi y’uburumbuke, ikurikirwa n’imyaka irindwi y’inzara. Yooseefi, nk’ishusho ya Kristo, afite imyaka mirongo itatu, yakurikiwe n’ibihe bibiri by’iminsi 2520. Igihe Kristo yari afite imyaka mirongo itatu, hakurikiyeho ibihe bibiri by’iminsi 1260, byombi hamwe bikaba bigize 2520; ari yo na yo ihuza n’inshuro ndwi ku bwami bubiri.</w:t>
      </w:r>
    </w:p>
    <w:p>
      <w:pPr>
        <w:pStyle w:val="ArticleBody"/>
        <w:jc w:val="left"/>
      </w:pPr>
      <w:r>
        <w:rPr>
          <w:rFonts w:ascii="Times New Roman" w:hAnsi="Times New Roman" w:eastAsia="Times New Roman" w:cs="Times New Roman"/>
        </w:rPr>
        <w:t>Davidi aliikuwa na miaka thelathini alipokuwa mfalme, naye akatawala kwa miaka arobaini, kama ilivyoandikwa katika 2 Samueli 5:4. Davidi anamwakilisha Kristo kwa mfano, na Kristo alipokuwa na miaka thelathini, alibatizwa, kisha akaongozwa mpaka nyikani kwa siku arobaini; tena, baada ya ufufuo Wake, uliokuwa umeonyeshwa kwa mfano katika ubatizo Wake, alikaa na kuwafundisha wanafunzi ana kwa ana kwa siku arobaini. Katika msalaba, uangamivu wa Yerusalemu uliahirishwa kwa rehema kwa miaka arobaini, ukilingana na ile miaka arobaini ya kufa nyikani mwanzoni mwa historia yao ya agano.</w:t>
      </w:r>
    </w:p>
    <w:p>
      <w:pPr>
        <w:pStyle w:val="ArticleBody"/>
        <w:jc w:val="left"/>
      </w:pPr>
      <w:r>
        <w:rPr>
          <w:rFonts w:ascii="Times New Roman" w:hAnsi="Times New Roman" w:eastAsia="Times New Roman" w:cs="Times New Roman"/>
        </w:rPr>
        <w:t>Ezekiel akadi myaka mirongo itatu y’amavuko igihe yahamagarirwaga kuba umuhanuzi muri Ezekiel 1:1. Ubu sindafata umwanya wo kuvuga iby’igihe cyakurikiye umwaka wa mirongo itatu wa Ezekiel, ariko ndashyiramo incamake ngufi ya AI y’ibintu byemejwe byerekeye igihe umurimo we wamaze. “Ubuhanuzi bwa Ezekiel buri mu byanditswe byo mu Isezerano rya Kera byagenwe amatariki mu buryo burushijeho gusobanuka, kuko igitabo cyose kirimo amatariki 13 yihariye. Ayo yose abarwa uhereye ku mwaka w’ijyanwa mu bunyage rya Yehoyakini (597 Mbere ya Kristo nk’umwaka wa 1), bityo bikatanga urwego rw’igihe rusobanutse rukwira imyaka hafi 22.”</w:t>
      </w:r>
    </w:p>
    <w:p>
      <w:pPr>
        <w:pStyle w:val="ArticleBody"/>
        <w:jc w:val="left"/>
      </w:pPr>
      <w:r>
        <w:rPr>
          <w:rFonts w:ascii="Times New Roman" w:hAnsi="Times New Roman" w:eastAsia="Times New Roman" w:cs="Times New Roman"/>
        </w:rPr>
        <w:t>Yesu aali ne myaka amakumi asatu bwe yabatizibwa, era n’alyoka anyweza endagaano n’abangi okumala wiiki emu.</w:t>
      </w:r>
    </w:p>
    <w:p>
      <w:pPr>
        <w:pStyle w:val="ArticleBody"/>
        <w:jc w:val="left"/>
      </w:pPr>
      <w:r>
        <w:rPr>
          <w:rFonts w:ascii="Times New Roman" w:hAnsi="Times New Roman" w:eastAsia="Times New Roman" w:cs="Times New Roman"/>
        </w:rPr>
        <w:t>Antichrist arohama ya ungivwi n’ikigereranyo cya Kristo mu buryo bw’ubuhanuzi; kandi nk’uko Kristo yamaze imyaka mirongo itatu ategurirwa gutangira umurimo We wo kuba Umutambyi Mukuru wo mu Ijuru, ni na ko igihe cy’ubuhanuzi cy’imyaka mirongo itatu cy’itegurwa, cyagaragajwe ku antikristo, cyabaye uhereye ku gukurwaho kwa “igitambo gihoraho” mu 508 kugeza mu 538, igihe ubupapa bwahawe ububasha nk’umutambyi mukuru w’impimbano; nk’uko Kristo yasizwe imbaraga mu mubatizo We, kuko imyaka 1260 y’umwijima w’ubupapa yari guhura n’iminsi 1260 y’umucyo utunganye ya Kristo, uhereye ku mubatizo We ukageza ku musaraba, ibyo bikaba bihura n’igikomere cyica cy’ubupapa mu 1798.</w:t>
      </w:r>
    </w:p>
    <w:p>
      <w:pPr>
        <w:pStyle w:val="ArticleBody"/>
        <w:jc w:val="left"/>
      </w:pPr>
      <w:r>
        <w:rPr>
          <w:rFonts w:ascii="Times New Roman" w:hAnsi="Times New Roman" w:eastAsia="Times New Roman" w:cs="Times New Roman"/>
        </w:rPr>
        <w:t>Hakuna hata mmoja wa vipindi hivi viwili vya awali, vyenye sehemu mbili na vinavyoanza kwa kipindi cha miaka thelathini, unaotangulia hatua ya kwanza ya Abramu katika mchakato wake wa maagano wa hatua tatu. Kwa hiyo, wa Abramu ndio unaotajwa kwanza, ingawa lingeweza kuwa hivyo tu baada ya kuthibitishwa na ushuhuda wa pili wa Paulo. Paulo alipoandika maneno yake, unabii wa miaka 400 ukawa unabii wa miaka 430, ambao ndani yake miaka 30 ya kwanza imetengwa na kipindi cha mwisho cha wakati.</w:t>
      </w:r>
    </w:p>
    <w:p>
      <w:pPr>
        <w:pStyle w:val="ArticleBody"/>
        <w:jc w:val="left"/>
      </w:pPr>
      <w:r>
        <w:rPr>
          <w:rFonts w:ascii="Times New Roman" w:hAnsi="Times New Roman" w:eastAsia="Times New Roman" w:cs="Times New Roman"/>
        </w:rPr>
        <w:t>Ndzi vula leswaku, hi ku ya hi ximilo xa Kriste, hilaha xi yimeleriwaka hakona tanihi Alfa na Omega, eka maendlelo ya ntwanano ya lava dzana na mune wa makume mune wa madzana, lava nga omega eka vuprofeta bya Abrama na bya Pawulo bya swiyenge swimbirhi swa malembe ya makume nharhu—leswi landzeriwaka hi malembe ya mune wa madzana—swi fanele ku va ni leswi swi fambelanaka na swona eka omega ya matimu ya ntwanano, wona ku nga matimu ya ku funghiwa ka lava dzana na mune wa makume mune wa madzana. Nkarhi wa malembe ya makume nharhu, lowu landzeriwaka hi nkarhi wun’wana lowu hambaneke, wu fanele ku hetiseka hi ndlela leyi nga tirhisi nkarhi, kambe yi hetisisa vuprofeta bya masungulo bya Abrama bya malembe ya 430. A swi ta va swinene loko wo tlhela u hlaya xivulwa lexi hundzeke, kutani endzhaku u vuya eka mhaka leyi u ya emahlweni.</w:t>
      </w:r>
    </w:p>
    <w:p>
      <w:pPr>
        <w:pStyle w:val="ArticleBody"/>
        <w:jc w:val="left"/>
      </w:pPr>
      <w:r>
        <w:rPr>
          <w:rFonts w:ascii="Times New Roman" w:hAnsi="Times New Roman" w:eastAsia="Times New Roman" w:cs="Times New Roman"/>
        </w:rPr>
        <w:t>Yezu, Yosefu, Daudi na Ezekieli wote walikuwa na miaka thelathini ya maandalizi kwa ajili ya kazi ambayo ingeifanya kuwa mfano wa watu wa Mungu katika siku za mwisho. Ezekieli nabii, Yosefu akimwakilisha Kristo kuhani, na Daudi mfalme. Alama nne, lakini mojawapo ya alama zinazomwakilisha Kuhani Mkuu wa mbinguni ina mwakilishi wa kibinadamu na wa Kiungu. Hao mashahidi wanne wote wanapatana na miaka 30 ya Abramu ikifuatwa na kipindi cha kinabii.</w:t>
      </w:r>
    </w:p>
    <w:p>
      <w:pPr>
        <w:pStyle w:val="ArticleBody"/>
        <w:jc w:val="left"/>
      </w:pPr>
      <w:r>
        <w:rPr>
          <w:rFonts w:ascii="Times New Roman" w:hAnsi="Times New Roman" w:eastAsia="Times New Roman" w:cs="Times New Roman"/>
        </w:rPr>
        <w:t>Antikristo alikuwa katika maandalizi kwa miaka thelathini, kisha akapewa uwezo kwa miaka 1260 hata alipoupokea mauti yake ya kwanza mwaka 1798. Yeye ni ishara ya mauti ya pili, kwa maana hufa tena wakati kipindi cha rehema kinapofungwa. Mauti ya pili ni mauti ya milele. Sisi tunamtumikia Mwokozi aliyefufuka, kwa kuwa Kristo hakufa kwa umilele, hakufa mauti ya pili. Jeraha la mauti la upapa litakapoponywa, Ufunuo kumi na tatu hutambulisha kwamba atatawala tena kwa miezi 42, ambayo inawakilisha kipindi cha kiunabii, bila kipengele cha wakati.</w:t>
      </w:r>
    </w:p>
    <w:p>
      <w:pPr>
        <w:pStyle w:val="ArticleBody"/>
        <w:jc w:val="left"/>
      </w:pPr>
      <w:r>
        <w:rPr>
          <w:rFonts w:ascii="Times New Roman" w:hAnsi="Times New Roman" w:eastAsia="Times New Roman" w:cs="Times New Roman"/>
        </w:rPr>
        <w:t>Khashi she is resurrected at the Sunday law, the army which opposes her work are those who were resurrected at the end of the three and a half days of Revelation eleven. Two resurrected powers, both of which are ensigns, one of the seventh-day Sabbath and one of the sun—become the point of reference for the entire world, as mankind makes its final choice for life or death.</w:t>
      </w:r>
    </w:p>
    <w:p>
      <w:pPr>
        <w:pStyle w:val="ArticleBody"/>
        <w:jc w:val="left"/>
      </w:pPr>
      <w:r>
        <w:rPr>
          <w:rFonts w:ascii="Times New Roman" w:hAnsi="Times New Roman" w:eastAsia="Times New Roman" w:cs="Times New Roman"/>
        </w:rPr>
        <w:t>Ku cyage c’itegeko ryo ku Cyumweru, antikristo, ari na we nyamaswa, azaserukira ubumwe bw’incuro eshatu bwa wa kiyoka, ubwe (ni ukuvuga nyamaswa), n’umuhanuzi w’ibinyoma. Izo mbaraga eshatu zizishyira hamwe zirwanye itorero ry’Imana, ari ryo rigomba gushyirwa hejuru y’imisozi yose. Itorero ry’Imana rinesheje rimaze imyaka mirongo itatu mu gutegurwa, si imyaka mirongo itatu nyakuri, ahubwo ni igihe cy’ubuhanuzi cyamaze gushyirwaho gifitanye isano na mirongo itatu, kandi kikaba kigifite imbaraga nk’ubuhanuzi na nyuma y’itegeko ryo mu 1844, rigaragaza yuko ikoreshwa ry’igihe cy’ubuhanuzi ritari rikiri rifite agaciro. Biroroshye kubona ko iyo myaka mirongo itatu ishushanya igihe cyo gutegurira umuhanuzi, umutambyi n’umwami, bo bazaserukira ubwami bw’ikuzo nk’itorero rinesheje. Abahamya bane ba Ezekiyeli, Kristo, Yosefu na Dawidi baserukira ubutware bw’ubwami bw’Imana muri icyo gihe nyine papacy n’ubwo bumwe bw’incuro eshatu biyoborera isi kuri Harumagedoni.</w:t>
      </w:r>
    </w:p>
    <w:p>
      <w:pPr>
        <w:pStyle w:val="ArticleBody"/>
        <w:jc w:val="left"/>
      </w:pPr>
      <w:r>
        <w:rPr>
          <w:rFonts w:ascii="Times New Roman" w:hAnsi="Times New Roman" w:eastAsia="Times New Roman" w:cs="Times New Roman"/>
        </w:rPr>
        <w:t>Ekanisa ey’obuwanguzi kigulumizibwa ku mateeka ga Ssande mu United States, era ng’okusinziira ku bujulirwa bw’Endagaano Enkadde n’Endagaano Empya, abantu b’endagaano, be abo omutwalo kikumi mu enkumi amakumi ana mu enkumi nnya, balina okufuuka obwakabaka bwa bakabona.</w:t>
      </w:r>
    </w:p>
    <w:p>
      <w:pPr>
        <w:pStyle w:val="ArticleScripture"/>
        <w:jc w:val="left"/>
      </w:pPr>
      <w:r>
        <w:rPr>
          <w:rFonts w:ascii="Times New Roman" w:hAnsi="Times New Roman" w:eastAsia="Times New Roman" w:cs="Times New Roman"/>
        </w:rPr>
        <w:t>Naniu na mwa mawe yenye uhai, mnajengwa kuwa nyumba ya rohoni, ukuhani mtakatifu, ili mtoe dhabihu za rohoni, zinazokubalika kwa Mungu kwa njia ya Yesu Kristo. 1 Petro 2:5.</w:t>
      </w:r>
    </w:p>
    <w:p>
      <w:pPr>
        <w:pStyle w:val="ArticleBody"/>
        <w:jc w:val="left"/>
      </w:pPr>
      <w:r>
        <w:rPr>
          <w:rFonts w:ascii="Times New Roman" w:hAnsi="Times New Roman" w:eastAsia="Times New Roman" w:cs="Times New Roman"/>
        </w:rPr>
        <w:t>Abakahani bahehesi bakaba n’imyaka mirongo itatu igihe batangiraga umurimo mu rusengero, bityo hakabaho igihe mbere y’itegeko ryo ku Cyumweru aho ubupadiri butegurirwa gukorera nk’ituro ry’umuhengeri w’umuganura. Abaherezi, ari bo ibihumbi ijana na mirongo ine na bine, bagereranywa n’Abalewi mu gikorwa cyo kwezwa gisohozwa n’Intumwa y’Isezerano. Hariho igihe cy’ubuhanuzi kigana ku itegeko ryo ku Cyumweru, aho igikorwa cyo kwezwa gitegura umurimo wejejwe ku gihe cy’imvura y’itumba ya nyuma. Uko gutegurwa kurangirira ku itegeko ryo ku Cyumweru, bityo rero igihe cya mirongo itatu kigereranya ugutegurwa kw’abaherezi, bityo kikaba gihuye n’imyaka yasabwaga kugira ngo umuntu abe umutambyi. Kristo nk’Umutambyi Mukuru yatangiye umurimo We afite imyaka 30, kandi kubera ko Yosefu ashushanya Kristo, na we yatangiye umurimo we afite mirongo itatu. Kristo w’igihimbano yamaze imyaka 30 mu gutegurwa, bityo dufite abagabo batatu b’ubuhamya ko igihe cy’imyaka 30 kigereranya ugutegurwa kw’ubupadiri.</w:t>
      </w:r>
    </w:p>
    <w:p>
      <w:pPr>
        <w:pStyle w:val="ArticleScripture"/>
        <w:jc w:val="left"/>
      </w:pPr>
      <w:r>
        <w:rPr>
          <w:rFonts w:ascii="Times New Roman" w:hAnsi="Times New Roman" w:eastAsia="Times New Roman" w:cs="Times New Roman"/>
        </w:rPr>
        <w:t>“Shida kuu iliyo karibu kutokea itawatenga wale ambao Mungu hajawaweka rasmi, naye atakuwa na huduma safi, ya kweli, iliyotakaswa, iliyoandaliwa kwa ajili ya mvua ya vuli.” Selected Messages, book 3, 385.</w:t>
      </w:r>
    </w:p>
    <w:p>
      <w:pPr>
        <w:pStyle w:val="ArticleBody"/>
        <w:jc w:val="left"/>
      </w:pPr>
      <w:r>
        <w:rPr>
          <w:rFonts w:ascii="Times New Roman" w:hAnsi="Times New Roman" w:eastAsia="Times New Roman" w:cs="Times New Roman"/>
        </w:rPr>
        <w:t>Muku White afundisha waziwazi kwamba kila mara kanisa linapokuwa safi, Roho ya Unabii hutenda kazi. Wakati suala kuu litakapowang’oa magugu, mtakuwa na huduma iliyotakaswa, iliyojumuishwa na Yesu na Yusufu kuhani aliye wa Kiungu na wa kibinadamu pia, Yesu na Ezekieli nabii, Yesu na Daudi mfalme. Wale wanaotayarishwa katika kipindi kinachoonyeshwa kwa mfano wa miaka thelathini, watakuwa miongoni mwa wale mia moja arobaini na nne elfu, nao wanaonyeshwa kama manabii, makuhani, na wafalme. Hawa wanadamu watatu wote ni mifano ya kibiblia ya kazi ya Kristo kama nabii, kuhani, na mfalme; kwa hiyo, namba thelathini hutuwezesha kufikia hitimisho kwamba katika kila moja ya makundi haya matatu yanayozalishwa na mifano ya kibiblia ya wale waliotayarishwa kwa miaka thelathini, yanapounganishwa pamoja na Kristo, huwakilisha muungano wa Uungu na ubinadamu. Hivyo basi, wale makuhani wanaotayarishwa katika kipindi cha mfano cha miaka thelathini wanaonyeshwa kuwa ni bendera ya Uungu uliounganishwa na ubinadamu.</w:t>
      </w:r>
    </w:p>
    <w:p>
      <w:pPr>
        <w:pStyle w:val="ArticleBody"/>
        <w:jc w:val="left"/>
      </w:pPr>
      <w:r>
        <w:rPr>
          <w:rFonts w:ascii="Times New Roman" w:hAnsi="Times New Roman" w:eastAsia="Times New Roman" w:cs="Times New Roman"/>
        </w:rPr>
        <w:t>Miyezi 42 ya mwisho ya umwagaji-damu wa upapa hufanyika wakati Kristo anatembea miongoni mwa wanadamu kwa muda wa miezi 42 katika nafsi ya wanafunzi Wake. Miezi 42 ya utumwa na ukandamizaji, ikiishia katika ukombozi, kama inavyowakilishwa na miaka 430 ya unabii wa namna mbili wa Abramu. Miaka mia nne ya Abramu huisha katika ukombozi wa Bahari ya Shamu, ambao ni mfano wa kawaida wa kibiblia wa kufungwa kwa kipindi cha rehema, mwishoni mwa miezi 42 ya mfano ya papa.</w:t>
      </w:r>
    </w:p>
    <w:p>
      <w:pPr>
        <w:pStyle w:val="ArticleBody"/>
        <w:jc w:val="left"/>
      </w:pPr>
      <w:r>
        <w:rPr>
          <w:rFonts w:ascii="Times New Roman" w:hAnsi="Times New Roman" w:eastAsia="Times New Roman" w:cs="Times New Roman"/>
        </w:rPr>
        <w:t>Myezi arobaini na miwili inawakilisha wakati wa kujaribiwa kuanzia sheria ya Jumapili katika Marekani mpaka muda wa rehema ya mwanadamu kufungwa. Hata hivyo, katika miezi hiyo 42, kufuatia kipindi cha miaka thelathini cha maandalizi, Kristo analithibitisha agano katika nafsi ya masalio. Kuhani wa bandia, mpinga-Kristo, anafika kwenye mwisho wake wa mwisho, papo hapo Kristo alipokufa katika mstari wake, ambapo pia Farao, mfalme wa Misri, alikufa katika mstari wake. Katika Mlima Karmeli manabii wa Baali waliuawa, hivyo kutambulisha kifo cha nabii wa uongo katika sheria ya Jumapili. Katika sheria ya Jumapili, unaye nabii wa uongo ambaye kisha anauawa, joka likiwakilishwa na Farao, na mnyama akiwakilishwa na upapa. Haya yote yanawakilishwa katika sheria ya Jumapili katika mgogoro dhidi ya makuhani, wafalme na manabii wa Mungu. Kanisa linatakaswa muda mfupi kabla ya sheria ya Jumapili na karama ya unabii inarejeshwa—papo hapo nabii wa uongo anapokufa. Tangu wakati huo na kuendelea, vita ni juu ya ujumbe wa kinabii wa kweli au wa uongo.</w:t>
      </w:r>
    </w:p>
    <w:p>
      <w:pPr>
        <w:pStyle w:val="ArticleBody"/>
        <w:jc w:val="left"/>
      </w:pPr>
      <w:r>
        <w:rPr>
          <w:rFonts w:ascii="Times New Roman" w:hAnsi="Times New Roman" w:eastAsia="Times New Roman" w:cs="Times New Roman"/>
        </w:rPr>
        <w:t>دەوری هێماییی ٣٠ ساڵە، نوێنەرایەتیی ئەو ماوەیە دەکات کە پێش یاسای یەکشەممە دێت. ئەو ماوەیە ماوەی ئامادەکارییە بۆ کاهینان، چونکە مەسیح لە هەموو شتێکدا نموونەی ئەوانە؛ چونکە ئەمانەن ئەوانەی بەدوای بەرخەکە دەکەون. لە ناو یەکەم ٣٠ ساڵی پێشبینیی ئەبرامدا، پەیمان دانرا، بەمەش دیاری دەکرێت کە هەرچی ئەو ماوەی ئامادەکارییە بۆ کاهینان واتا بکات، ئەو ماوەیەیە کە تێیدا یەزدان پەیمانی خۆی لەگەڵ سەد و چل و چوار هەزارەکە نوێ دەکات، وەک لە مێژووی ئەلفایی ئەبرامدا نموونە کراوە. ئەو ماوەیە کاتی ئامادەکارییە بۆ کاهینانێک کە لە یاسای یەکشەممە دەست بە خزمەت دەکەن، لە تەمەنی سی ساڵیدا، کاتێک بە ڕۆحی پیرۆز دەستنیشان دەکرێن، وەک مەسیح لە لەئاوهەڵکێشانی خۆیدا. ڕاستییەکی دیکەش کە لە مێژووی ئەلفایی ئەبرامەوە دەکرێت هەڵبهێنرێت ئەوەیە کە هەرچی ئەو ماوەیە واتا بکات کە بەرەو یاسای یەکشەممە دەبات، دەبێت گرنگییەکی زۆر هەبێت، چونکە ئۆمێگا هەمیشە بەهێزترە لە ئەلفا. یاسای یەکشەممە ئەو ئۆمێگایەیە کە بە ٢٢ی ئۆکتۆبری ١٨٤٤، خاچ، پەسەخ لە میسر و هتد نوێنەرایەتی کراوە.</w:t>
      </w:r>
    </w:p>
    <w:p>
      <w:pPr>
        <w:pStyle w:val="ArticleBody"/>
        <w:jc w:val="left"/>
      </w:pPr>
      <w:r>
        <w:rPr>
          <w:rFonts w:ascii="Times New Roman" w:hAnsi="Times New Roman" w:eastAsia="Times New Roman" w:cs="Times New Roman"/>
        </w:rPr>
        <w:t>Երկուշաբթիի օրենքը ներկայացնում է այն ժամանակահատվածի ավարտը, որ ներկայացված էր երեսնամյա ժամանակաշրջանով։ Այն նախապատկերվել է փրկությանն առնչվող գրեթե յուրաքանչյուր գլխավոր պատմությամբ, և այն նաև ընտրյալ ժողովրդի ուխտի պատմության ավարտն է, որը սկսվեց Աբրամով։ Ժամանակահատվածի ավարտի վերաբերյալ մարգարեական ապացույցների այդպիսի ծանրակշիռ վկայության, և հենց այդ ժամանակահատվածի լուրջ նպատակի պարագայում, ո՞րն էր լինելու սկզբնակետը։</w:t>
      </w:r>
    </w:p>
    <w:p>
      <w:pPr>
        <w:pStyle w:val="ArticleBody"/>
        <w:jc w:val="left"/>
      </w:pPr>
      <w:r>
        <w:rPr>
          <w:rFonts w:ascii="Times New Roman" w:hAnsi="Times New Roman" w:eastAsia="Times New Roman" w:cs="Times New Roman"/>
        </w:rPr>
        <w:t>Huko kuna kipindi cha kinabii kinachowakilishwa na miaka thelathini ambacho, juu ya wingi wa mashahidi, hufikia mwisho kwenye sheria ya Jumapili. Katika hatua hiyo hufuata kipindi kingine kinachowakilishwa kwa thamani mbalimbali za hesabu, na kila kimoja cha vipindi hivyo huweka wazi ushuhuda wa mstari wa historia ya unabii unaofuata baada ya sheria ya Jumapili. Baadhi ya vipindi hivyo vinawakilisha mstari wa ndani wa historia ya kanisa, na baadhi ni mstari wa nje wa ulimwengu unaosonga kuelekea Har–Magedoni.</w:t>
      </w:r>
    </w:p>
    <w:p>
      <w:pPr>
        <w:pStyle w:val="ArticleBody"/>
        <w:jc w:val="left"/>
      </w:pPr>
      <w:r>
        <w:rPr>
          <w:rFonts w:ascii="Times New Roman" w:hAnsi="Times New Roman" w:eastAsia="Times New Roman" w:cs="Times New Roman"/>
        </w:rPr>
        <w:t>Kucinga ici, ni vyiza rwose ko twibutsa ubwacu yuko twanka gukoresha ubuhanuzi ubwo ari bwo bwose bw’ibihe mu misi y’imperuka nk’aho buhagararira amatariki ayo ari yo yose ashobora kumenyekana, kugeza ku munsi n’isaha bizomenyesherezwa ku mpera y’ivyago. Nzokoresha Daniyeli igice ca cumi na kabiri kugira ngo ndondore neza iciyumviro canje c’uko igihe c’ubuhanuzi kitagikwiye gukoreshwa. Mu gice ca cumi na kabiri harimwo imirongo itatu igaragaza igihe c’ubuhanuzi.</w:t>
      </w:r>
    </w:p>
    <w:p>
      <w:pPr>
        <w:pStyle w:val="ArticleScripture"/>
        <w:jc w:val="left"/>
      </w:pPr>
      <w:r>
        <w:rPr>
          <w:rFonts w:ascii="Times New Roman" w:hAnsi="Times New Roman" w:eastAsia="Times New Roman" w:cs="Times New Roman"/>
        </w:rPr>
        <w:t>Na ngai uyo omulume owambazire ebirenge eby’ekitani, eyali waggulu ku mazzi g’omugga, bwe yayimusa omukono gwe ogwa ddyo n’omukono gwe ogwa kkono eri eggulu, n’alayira olw’Oyo alamu emirembe n’emirembe nti biribaawo okumala ekiseera, n’ebiseera, n’ekitundu ky’ekiseera; era bw’alimala okusaasaanya amaanyi g’abantu abatukuvu, ebyo byonna birituukirira. Daniel 12:7.</w:t>
      </w:r>
    </w:p>
    <w:p>
      <w:pPr>
        <w:pStyle w:val="ArticleScripture"/>
        <w:jc w:val="left"/>
      </w:pPr>
      <w:r>
        <w:rPr>
          <w:rFonts w:ascii="Times New Roman" w:hAnsi="Times New Roman" w:eastAsia="Times New Roman" w:cs="Times New Roman"/>
        </w:rPr>
        <w:t>Na tangu wakati ambapo dhabihu ya kila siku itaondolewa, na chukizo lile liharibulo litakaposimamishwa, kutakuwa na siku elfu moja mia mbili na tisini. Danieli 12:11.</w:t>
      </w:r>
    </w:p>
    <w:p>
      <w:pPr>
        <w:pStyle w:val="ArticleScripture"/>
        <w:jc w:val="left"/>
      </w:pPr>
      <w:r>
        <w:rPr>
          <w:rFonts w:ascii="Times New Roman" w:hAnsi="Times New Roman" w:eastAsia="Times New Roman" w:cs="Times New Roman"/>
        </w:rPr>
        <w:t>Ezuom a tintea, me ya rua i ka die torotolua tolu a rima e tolu. Daniel 12:12.</w:t>
      </w:r>
    </w:p>
    <w:p>
      <w:pPr>
        <w:pStyle w:val="ArticleBody"/>
        <w:jc w:val="left"/>
      </w:pPr>
      <w:r>
        <w:rPr>
          <w:rFonts w:ascii="Times New Roman" w:hAnsi="Times New Roman" w:eastAsia="Times New Roman" w:cs="Times New Roman"/>
        </w:rPr>
        <w:t>BaMillerite vaa na ufahamu sahihi wa kila moja ya aya hizi tatu. Unabii hizi tatu ni sehemu ya kweli zinazowakilisha misingi. Hata hivyo, ufahamu wa KimaMillerite wa aya hizi ulitegemea matumizi ya kanuni ya siku kwa mwaka. Kwa kuwa “wakati haupo tena,” aya hizi lazima ziwe na matumizi mengine, kwa maana unabii wote unazungumza kuhusu kipindi cha mvua ya masika ya mwisho. Aya hizi lazima ziwe na ufahamu wa mvua ya masika ya mwisho ambao hautumii wakati kuunda ujumbe, wala haupingani na ufahamu wa KimaMillerite wa aya hizo. Mtazamo sahihi wa KimaMillerite kuhusu aya ya katikati kati ya aya hizo tatu, (aya ya kumi na moja), ni kwamba inawakilisha kipindi cha namna mbili, kinachoanza kwa kipindi cha miaka thelathini, kisha kufuatiwa na miaka 1260. Aya ya kumi na moja inatambulisha kipindi cha miaka thelathini kinachotangulia sheria ya Jumapili, kama kinavyowakilishwa na kusimamishwa kwa chukizo la uharibifu.</w:t>
      </w:r>
    </w:p>
    <w:p>
      <w:pPr>
        <w:pStyle w:val="ArticleBody"/>
        <w:jc w:val="left"/>
      </w:pPr>
      <w:r>
        <w:rPr>
          <w:rFonts w:ascii="Times New Roman" w:hAnsi="Times New Roman" w:eastAsia="Times New Roman" w:cs="Times New Roman"/>
        </w:rPr>
        <w:t>Danyeli ikumi na ibili ni sura katika Neno la Mungu inayoweka wazi mchakato wa kutakaswa wa watu wa Mungu, unaotukia katika siku za mwisho, wakati wa mwisho, unabofunuliwa unabii kutoka katika kitabu cha Danyeli. Katika aya ya kumi na moja tunaona unabii ambao waanzilishi waliuelewa kwa usahihi kuwa kipindi cha miaka thelathini kinachoongoza kuingia katika kipindi cha miaka 1260. Katika sura ya kumi na ibili, unabii ule mitatu wa aya ya saba, ya kumi na moja, na ya kumi na ibili, yote yamefungwa muhuri hadi wakati wa mwisho. Wakati wa mwisho unabii huo mitatu lazima ufunuliwe, kwa maana Neno la Mungu halishindwi kamwe. Katika sura hiyo hiyo, uwakilisho ulio wazi zaidi katika Biblia wa kufungwa kwa muda wa rehema kwa wanadamu umewekwa wazi; kwa hiyo sura ya kumi na ibili bila shaka, na kwa namna ya pekee zaidi, inaitambulisha mwisho wa Waadventista kuliko mwanzo wa Uadventista.</w:t>
      </w:r>
    </w:p>
    <w:p>
      <w:pPr>
        <w:pStyle w:val="ArticleBody"/>
        <w:jc w:val="left"/>
      </w:pPr>
      <w:r>
        <w:rPr>
          <w:rFonts w:ascii="Times New Roman" w:hAnsi="Times New Roman" w:eastAsia="Times New Roman" w:cs="Times New Roman"/>
        </w:rPr>
        <w:t>Ufunuo butatu bwo muri Danieli cumi na kabiri bwashizweko ikidodo muri ico gice nyene c’Ivyanditswe Ahera aho gushingako ikidodo no kugikurako bibona insobanuro yavyo nyamukuru ya kinyakuvugishwa. Ubwo buvugishwa butatu burakurwako ikidodo mu mateka y’abihumbi ijana na mirongo ine na bine, kuko Alfa na Omega yamye yerekana iherezo ry’ikintu hamwe n’intango y’ikintu. Igituma gikorwa kidashizweko ikidodo muri vya bihe bitatu vya kinyakuvugishwa vyo mu gice ca cumi na kabiri kigereranya ugukurwako ikidodo kwa nyuma kw’Ijambo ry’Imana rya kinyakuvugishwa. Ukwo gukurwako ikidodo kurashirwa ahabona mu Vyahishuwe igice ca mbere igihe Ivyahishuriwe Yesu Kristo bikurwako ikidodo, imbere gato y’ugufungwa kw’igihe c’imbabazi. Umurongo wa cumi n’umwe wa Danieli cumi na kabiri ni wo uhwanye n’igereranywa rya mbere rya Aburamu na Pawulo ry’ubuvugishwa bw’incuro zibiri bwatanguranye n’ikiringo c’imyaka mirongo itatu.</w:t>
      </w:r>
    </w:p>
    <w:p>
      <w:pPr>
        <w:pStyle w:val="ArticleBody"/>
        <w:jc w:val="left"/>
      </w:pPr>
      <w:r>
        <w:rPr>
          <w:rFonts w:ascii="Times New Roman" w:hAnsi="Times New Roman" w:eastAsia="Times New Roman" w:cs="Times New Roman"/>
        </w:rPr>
        <w:t>Danyeli kumi na mbili mu bubikuli bunene buli bitimbu bya gihe bifuzwe n’ibimenyetso, kandi bifungurwa mu gihe cya nyuma rwose cy’iherezo, kandi uko gufungurwa kwabyo ni ko kuyobora ku kwezwa kwa nyuma kw’ubwoko bw’Imana. Ubwa mbere muri ubwo bubikuli butatu butangwa na Kristo ubwe, kandi igihe ashyira ahagaragara ubwo bubikuli, ahagaze hejuru y’amazi yambaye imyenda y’igitani cyiza, agaragaza iherezo ry’igihe cy’ubuhanuzi gihagarariwe nk’imyaka 1260, kandi asobanura ko iherezo ry’icyo gihe ari iherezo ryo gutatanywa kw’imbaraga z’ubwoko bw’Imana. Ubwoko bw’Imana bwo mu minsi y’imperuka ni ba bihumbi ijana na mirongo ine na bane, kandi baratatanyijwe.</w:t>
      </w:r>
    </w:p>
    <w:p>
      <w:pPr>
        <w:pStyle w:val="ArticleBody"/>
        <w:jc w:val="left"/>
      </w:pPr>
      <w:r>
        <w:rPr>
          <w:rFonts w:ascii="Times New Roman" w:hAnsi="Times New Roman" w:eastAsia="Times New Roman" w:cs="Times New Roman"/>
        </w:rPr>
        <w:t>Klisito si wele kupo ku mesu a pangei suañongotela olakena, ñanongotela esa mesiago mo kindongou “Pira kala?”. “Pira kala?” no pakanandato ol propeta; mina ya no io pakisano di Jesus i versikulo mapulu tolu, na Daniel kapitulo valu, i tanda pakisano no, “Pira kala?”.</w:t>
      </w:r>
    </w:p>
    <w:p>
      <w:pPr>
        <w:pStyle w:val="ArticleScripture"/>
        <w:jc w:val="left"/>
      </w:pPr>
      <w:r>
        <w:rPr>
          <w:rFonts w:ascii="Times New Roman" w:hAnsi="Times New Roman" w:eastAsia="Times New Roman" w:cs="Times New Roman"/>
        </w:rPr>
        <w:t>Na moko alobelaki moto oyo alataki lino, oyo azalaki likoló ya mai ya ebale ete: “Ekowumela ntango boni kino na nsuka ya makamwisi oyo?”</w:t>
      </w:r>
    </w:p>
    <w:p>
      <w:pPr>
        <w:pStyle w:val="ArticleScripture"/>
        <w:jc w:val="left"/>
      </w:pPr>
      <w:r>
        <w:rPr>
          <w:rFonts w:ascii="Times New Roman" w:hAnsi="Times New Roman" w:eastAsia="Times New Roman" w:cs="Times New Roman"/>
        </w:rPr>
        <w:t>Buhẽngaga umùlùme awǐkǐte amenda ma kitanzi, uyo āli hejù y’amazi ga rwizi, ubwo yazamuraga ukubòko kwe kw’ìburyo n’ukw’ìbumoso aberekeza mw’ijuru, arahīra kuri Uwo ahoraho iteka ryose yuko bizamara igihe, n’ibihe, n’igice cy’igihe; kandi ubwo azaba amaze gusanzaza imbaraga z’ubwoko bwera, ibyo byose bizaba birangiye. Danieli 12:6, 7.</w:t>
      </w:r>
    </w:p>
    <w:p>
      <w:pPr>
        <w:pStyle w:val="ArticleBody"/>
        <w:jc w:val="left"/>
      </w:pPr>
      <w:r>
        <w:rPr>
          <w:rFonts w:ascii="Times New Roman" w:hAnsi="Times New Roman" w:eastAsia="Times New Roman" w:cs="Times New Roman"/>
        </w:rPr>
        <w:t>Һиддекел дәрияси көрүнүшидә, кин кийгән адәм сүпитидә тәсвирләнгән Әйсаға қоюлған соал шуки: «Бу әҗайип ишлар ахириғичә қачан болур?»; Улай дәрияси көрүнүшидә болса, Пәлмони (у мәлум муқәддәс зат) сүпитидә тәсвирләнгән Әйсадин: «Даимий қурбанлиқ, вәйранчилиқниң гуналиқи, шундақла һәм муқәддәс җайни, һәм қошунни аяқ асти қилинишиға тапшурушқа даир бу көрүнүш қачанғичә болур?» дәп сорилиду.</w:t>
      </w:r>
    </w:p>
    <w:p>
      <w:pPr>
        <w:pStyle w:val="ArticleBody"/>
        <w:jc w:val="left"/>
      </w:pPr>
      <w:r>
        <w:rPr>
          <w:rFonts w:ascii="Times New Roman" w:hAnsi="Times New Roman" w:eastAsia="Times New Roman" w:cs="Times New Roman"/>
        </w:rPr>
        <w:t>Sister White anasema kwamba maono aliyopewa Danieli kando ya kingo za mito mikuu ya Shinari sasa yako katika mchakato wa kutimizwa, na kuhusiana na maono yote mawili ya mto, Yesu anaulizwa “swali” la kinabii, ambalo daima huzalisha sheria ya Jumapili kuwa “jibu.” Hata hivyo majibu yote mawili yanawasilishwa ndani ya muktadha wa wakati wa unabii, ambao uliisha mwaka 1844. Waanzilishi walilitambua kwa usahihi jibu la swali la sura ya nane na maono ya mto Ulai, nao walielewa kwamba 1798 ulikuwa wakati ambapo kutawanywa kwa nguvu za watu wa Mungu kulikoma. Lakini baada ya 1844, wakati “matumizi ya wakati” ya Neno la unabii la Mungu yalipokoma, swali la kinabii la “Hata lini?” hulisema upya uelewa wa waanzilishi kama “mpaka siku 2300; ndipo patakatifu patatakaswa katika sheria ya Jumapili iliyo karibu kuja” na “maajabu” yote katika maono ya mwisho ya Danieli yatatimizwa, wakati kutawanywa kwa watu watakatifu kwa siku tatu na nusu za kiishara kutakapokoma.</w:t>
      </w:r>
    </w:p>
    <w:p>
      <w:pPr>
        <w:pStyle w:val="ArticleBody"/>
        <w:jc w:val="left"/>
      </w:pPr>
      <w:r>
        <w:rPr>
          <w:rFonts w:ascii="Times New Roman" w:hAnsi="Times New Roman" w:eastAsia="Times New Roman" w:cs="Times New Roman"/>
        </w:rPr>
        <w:t>Maono ya mto Hiddekeli yaliyo katika sura tatu za mwisho za Danieli, na maono ya mto Ulai yaliyo katika sura ya saba hadi ya tisa, yanatambuliwa na Sister White kuwa ni “mito mikubwa ya Shinari.” Wanazuoni wote wa historia na wa Biblia wanakiri kwamba kuna mito miwili tu, nayo yote ni mito mikubwa, inayohusishwa na Shinari. Mito hiyo miwili ni Tigri (Hiddekeli) na Frati. Mto Ulai si Frati ya Shinari; ni mto mdogo wa mfereji uliotengenezwa na mwanadamu huko Uajemi, si Shinari. Mto Ulai katika maono yenye msingi na nguzo kuu ya Uadventista haupo katika Shinari, hata hivyo nabii mwanamke huyo anamtambulisha Ulai kuwa ni Frati, mojawapo ya mito mikubwa ya Shinari.</w:t>
      </w:r>
    </w:p>
    <w:p>
      <w:pPr>
        <w:pStyle w:val="ArticleBody"/>
        <w:jc w:val="left"/>
      </w:pPr>
      <w:r>
        <w:rPr>
          <w:rFonts w:ascii="Times New Roman" w:hAnsi="Times New Roman" w:eastAsia="Times New Roman" w:cs="Times New Roman"/>
        </w:rPr>
        <w:t>Umboni wa Hiddekel uwasilisha historia ya nje ya yule joka, mnyama, na nabii wa uongo wakiuongoza ulimwengu hadi Har–Magedoni, na umboni wa Ulai unawakilisha kazi ya Kristo katika kuunganisha Uungu Wake na ubinadamu wa mwanadamu. Kwa namna ya kinabii, uvuvio hutumia mto Ulai kuwa shahidi wa pili pamoja na Mto Frati ili kuitambulisha kazi inayotimizwa na Kristo katika kuuunganisha Uungu Wake na ubinadamu.</w:t>
      </w:r>
    </w:p>
    <w:p>
      <w:pPr>
        <w:pStyle w:val="ArticleBody"/>
        <w:jc w:val="left"/>
      </w:pPr>
      <w:r>
        <w:rPr>
          <w:rFonts w:ascii="Times New Roman" w:hAnsi="Times New Roman" w:eastAsia="Times New Roman" w:cs="Times New Roman"/>
        </w:rPr>
        <w:t>Yufurati na Tigrisi byombi byatangiriye muri Edeni kandi bigaca mu burebure bwose bw’amateka y’isezerano. Igihe byinjirira mu nkingi nkuru ya Adiventisimu ku wa 22 Ukwakira 1844, Yufurati ihuzwa n’umuyoboro wa Ulai wakozwe n’abantu kugira ngo bigaragaze ukwihuza kw’Ubumana n’ubumuntu, kugerwaho no gukoresha kwizera mu bari bahagarariwe nk’ab’ibihumbi ijana na mirongo ine na bine. Ulai ihagarariye ikigeragezo ku butware bw’Ijambo ry’Imana ry’ubuhanuzi, kuko ishyira ububasha bwa Ellen White bwo kugaragaza uruzi rw’Abaperesi rwa Ulai nk’imwe mu nzuzi zikomeye za Shinari mu kuvuguruzanya n’inzobere z’isi.</w:t>
      </w:r>
    </w:p>
    <w:p>
      <w:pPr>
        <w:pStyle w:val="ArticleBody"/>
        <w:jc w:val="left"/>
      </w:pPr>
      <w:r>
        <w:rPr>
          <w:rFonts w:ascii="Times New Roman" w:hAnsi="Times New Roman" w:eastAsia="Times New Roman" w:cs="Times New Roman"/>
        </w:rPr>
        <w:t>Chimanyikiro cha mto wa Ulai chaimirira jaribu kuhusu neno la mwanadamu au Neno la Mungu. Je, wanadamu wako sahihi, au maneno yaliyotolewa na Sister White ndiyo sahihi? Je, mto wa Ulai unawakilisha mto mmoja katika Uajemi, au unawakilisha mto wa kinabii unaojumuisha maji ya Edeni yaliyochanganyika na maji yatokayo kwa wanadamu?</w:t>
      </w:r>
    </w:p>
    <w:p>
      <w:pPr>
        <w:pStyle w:val="ArticleBody"/>
        <w:jc w:val="left"/>
      </w:pPr>
      <w:r>
        <w:rPr>
          <w:rFonts w:ascii="Times New Roman" w:hAnsi="Times New Roman" w:eastAsia="Times New Roman" w:cs="Times New Roman"/>
        </w:rPr>
        <w:t>Ez ji bo vê dijwariyê ku min raber kir gelek vebijark hene, lê ez hin ramanan dê bixim pêş da ku hûn xalê min bibînin. Ma dîroknas û teologên cîhanî rast in û Xwişk White xelet e? Kes nikare nakokî bike ku “çemên mezin ên Şînar” Tîgrîs û Fûrat in. Ji ber vê yekê, dema ku Xwişk White çemê Ulai li Farisê wek çemek mezin a Şînar nas dike, ma ew pêxemberê derewîn e? Yan, ma ew pêxemberê rast e, ku xeletiyek kiriye? Pêxemberê rast dikare çend xeletiyan bike berî ku ew sînora derbas bike û bibe pêxemberê derewîn? Yan, ma dîroknas xelet in? Yan, ma bi rastî ew rast e? Yan jî ma dîroknas û Xwişk White herdu jî rast in? Min ev dijwarî ji bo vê armancê raber kir ku ravekirina vê dijwariyê wek xaleke zêde bi kar bînim ji bo zilamê cilên ketanî li xwe kirî, yê ku li ser çem rawestiyaye, yê ku di herdu dîtinanên çemên Hiddekel û Ulai de jê tê pirsîn: “Heta kengê?”</w:t>
      </w:r>
    </w:p>
    <w:p>
      <w:pPr>
        <w:pStyle w:val="ArticleBody"/>
        <w:jc w:val="left"/>
      </w:pPr>
      <w:r>
        <w:rPr>
          <w:rFonts w:ascii="Times New Roman" w:hAnsi="Times New Roman" w:eastAsia="Times New Roman" w:cs="Times New Roman"/>
        </w:rPr>
        <w:t>Mu kitabo cya Daniyeli igice cya munani, Daniyeli ari i Susa, mu Buperesi, kandi Susa iri ku ruzi Ulayi, uruzi, kubera umurimo w’ubuhinzi, rukubiyemo uruzi rw’umwimerere kimwe n’uruhererekane rw’imiyoboro y’amazi yakozwe n’abantu. Uko Ulayi rutemba rugakomeza indi mayilo ijana na mirongo itanu cyangwa hafi aho, ruhuza n’aho inzuzi Tigiri na Ufurate zihurira. Tigiri na Ufurate byatangiriye muri Edeni amaherezo birahura, kandi igihe bihurije hamwe, uruzi Ulayi rwo mu Buperesi na rwo ruhurira aho hantu nyine. Igihe uruzi Ulayi ruhuye n’urusobe rw’ibishanga bya Tigiri aho Tigiri na Ufurate bihurira, Ulayi iba kimwe mu mazi agize inzuzi zikomeye za Shinari. Abanditsi b’amateka bafite ukuri, kandi ni ko na Mushiki wacu White afite.</w:t>
      </w:r>
    </w:p>
    <w:p>
      <w:pPr>
        <w:pStyle w:val="ArticleBody"/>
        <w:jc w:val="left"/>
      </w:pPr>
      <w:r>
        <w:rPr>
          <w:rFonts w:ascii="Times New Roman" w:hAnsi="Times New Roman" w:eastAsia="Times New Roman" w:cs="Times New Roman"/>
        </w:rPr>
        <w:t>Mudada Wiyata Mukulu White avanga oonona oolokushi lyOulai moshapitala etanu na imwe, okuye atondolola omulonga ou wa shiivika molwa oshitopolwa shawo shomapulo sha tungwa kovanhu, sha kwatakanifa omulonga wa Tigris na Euphrates, ava va faafaneka omifuda mbali domido 2520, odo da xulila mo 1798 na 1844.</w:t>
      </w:r>
    </w:p>
    <w:p>
      <w:pPr>
        <w:pStyle w:val="ArticleBody"/>
        <w:jc w:val="left"/>
      </w:pPr>
      <w:r>
        <w:rPr>
          <w:rFonts w:ascii="Nirmala UI" w:hAnsi="Nirmala UI" w:eastAsia="Nirmala UI" w:cs="Nirmala UI"/>
        </w:rPr>
        <w:t>टिग्रिसको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यूफ्रेटीससँगको</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नदीहरूलाई</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बेबिलोनसँग</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ठहराइएको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भेडाहरूलाई</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दिनुपर्ने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चिनिन्छ।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शक्तिहरूले</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शक्तिहरूको</w:t>
      </w:r>
      <w:r>
        <w:rPr>
          <w:rFonts w:ascii="Times New Roman" w:hAnsi="Times New Roman" w:eastAsia="Times New Roman" w:cs="Times New Roman"/>
        </w:rPr>
        <w:t xml:space="preserve"> </w:t>
      </w:r>
      <w:r>
        <w:rPr>
          <w:rFonts w:ascii="Nirmala UI" w:hAnsi="Nirmala UI" w:eastAsia="Nirmala UI" w:cs="Nirmala UI"/>
        </w:rPr>
        <w:t>पूर्वछाया</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राज्यकौशलको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मण्डलीय</w:t>
      </w:r>
      <w:r>
        <w:rPr>
          <w:rFonts w:ascii="Times New Roman" w:hAnsi="Times New Roman" w:eastAsia="Times New Roman" w:cs="Times New Roman"/>
        </w:rPr>
        <w:t xml:space="preserve"> </w:t>
      </w:r>
      <w:r>
        <w:rPr>
          <w:rFonts w:ascii="Nirmala UI" w:hAnsi="Nirmala UI" w:eastAsia="Nirmala UI" w:cs="Nirmala UI"/>
        </w:rPr>
        <w:t>कौशलकी</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टिग्रिसलाई</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यूफ्रेटीसलाई</w:t>
      </w:r>
      <w:r>
        <w:rPr>
          <w:rFonts w:ascii="Times New Roman" w:hAnsi="Times New Roman" w:eastAsia="Times New Roman" w:cs="Times New Roman"/>
        </w:rPr>
        <w:t xml:space="preserve"> </w:t>
      </w:r>
      <w:r>
        <w:rPr>
          <w:rFonts w:ascii="Nirmala UI" w:hAnsi="Nirmala UI" w:eastAsia="Nirmala UI" w:cs="Nirmala UI"/>
        </w:rPr>
        <w:t>स्त्रीका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चिनाइन्छ।</w:t>
      </w:r>
    </w:p>
    <w:p>
      <w:pPr>
        <w:pStyle w:val="ArticleBody"/>
        <w:jc w:val="left"/>
      </w:pPr>
      <w:r>
        <w:rPr>
          <w:rFonts w:ascii="Times New Roman" w:hAnsi="Times New Roman" w:eastAsia="Times New Roman" w:cs="Times New Roman"/>
        </w:rPr>
        <w:t>Mto Tigri ni mto wa uendeshaji wa dola uliofika hadi mwaka 1798, na Frati wa uendeshaji wa kanisa ulifika hadi 1844. Frati ilipaswa kufika hadi 1844, kwa maana ujumbe wa 1844 ulikuwa juu ya Babeli, (Frati) iliyoanguka tena mwaka 1844. Kama Frati ilivyozalisha maporomoko ya maji mwaka 1844, mto Ulai, ambao nao ulikuwa umeungana na makutano yale kama ishara ya matendo ya kibinadamu, uliungana na maji ya mto ule mwingine. Mto wa uendeshaji wa dola ulizuiwa kwa boma mwaka 1798, wakati mamlaka ya kiraia ilipoondolewa kutoka kwa nguvu ya upapa. Katika mwaka huohuo, Marekani inaanza kutawala kama mnyama wa nchi na ufalme wa sita wa unabii wa Biblia. Mto Tigri umezuiwa kwa boma mwaka 1798, hasa mahali ambapo dola hatimaye itaulazimisha ulimwengu mzima kubomoa boma hilo, ambalo sasa linazuia mafuriko ya mateso ya kipapa yaliyo tayari kuifagia dunia kama gharika ifurikayo. Ukuta huo, au boma hilo, ni ukuta wa kutenganisha kanisa na dola.</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유브라데와</w:t>
      </w:r>
      <w:r>
        <w:rPr>
          <w:rFonts w:ascii="Times New Roman" w:hAnsi="Times New Roman" w:eastAsia="Times New Roman" w:cs="Times New Roman"/>
        </w:rPr>
        <w:t xml:space="preserve"> </w:t>
      </w:r>
      <w:r>
        <w:rPr>
          <w:rFonts w:ascii="Malgun Gothic" w:hAnsi="Malgun Gothic" w:eastAsia="Malgun Gothic" w:cs="Malgun Gothic"/>
        </w:rPr>
        <w:t>울래가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1844</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무너짐으로</w:t>
      </w:r>
      <w:r>
        <w:rPr>
          <w:rFonts w:ascii="Times New Roman" w:hAnsi="Times New Roman" w:eastAsia="Times New Roman" w:cs="Times New Roman"/>
        </w:rPr>
        <w:t xml:space="preserve"> </w:t>
      </w:r>
      <w:r>
        <w:rPr>
          <w:rFonts w:ascii="Malgun Gothic" w:hAnsi="Malgun Gothic" w:eastAsia="Malgun Gothic" w:cs="Malgun Gothic"/>
        </w:rPr>
        <w:t>나타낼</w:t>
      </w:r>
      <w:r>
        <w:rPr>
          <w:rFonts w:ascii="Times New Roman" w:hAnsi="Times New Roman" w:eastAsia="Times New Roman" w:cs="Times New Roman"/>
        </w:rPr>
        <w:t xml:space="preserve"> </w:t>
      </w:r>
      <w:r>
        <w:rPr>
          <w:rFonts w:ascii="Malgun Gothic" w:hAnsi="Malgun Gothic" w:eastAsia="Malgun Gothic" w:cs="Malgun Gothic"/>
        </w:rPr>
        <w:t>뿐</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시작하신</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사업으로</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사자로서</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성소에</w:t>
      </w:r>
      <w:r>
        <w:rPr>
          <w:rFonts w:ascii="Times New Roman" w:hAnsi="Times New Roman" w:eastAsia="Times New Roman" w:cs="Times New Roman"/>
        </w:rPr>
        <w:t xml:space="preserve"> </w:t>
      </w:r>
      <w:r>
        <w:rPr>
          <w:rFonts w:ascii="Malgun Gothic" w:hAnsi="Malgun Gothic" w:eastAsia="Malgun Gothic" w:cs="Malgun Gothic"/>
        </w:rPr>
        <w:t>들어갈</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백성에게서</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물들과</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행위를</w:t>
      </w:r>
      <w:r>
        <w:rPr>
          <w:rFonts w:ascii="Times New Roman" w:hAnsi="Times New Roman" w:eastAsia="Times New Roman" w:cs="Times New Roman"/>
        </w:rPr>
        <w:t xml:space="preserve"> </w:t>
      </w:r>
      <w:r>
        <w:rPr>
          <w:rFonts w:ascii="Malgun Gothic" w:hAnsi="Malgun Gothic" w:eastAsia="Malgun Gothic" w:cs="Malgun Gothic"/>
        </w:rPr>
        <w:t>제거하여</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하신</w:t>
      </w:r>
      <w:r>
        <w:rPr>
          <w:rFonts w:ascii="Times New Roman" w:hAnsi="Times New Roman" w:eastAsia="Times New Roman" w:cs="Times New Roman"/>
        </w:rPr>
        <w:t xml:space="preserve"> </w:t>
      </w:r>
      <w:r>
        <w:rPr>
          <w:rFonts w:ascii="Malgun Gothic" w:hAnsi="Malgun Gothic" w:eastAsia="Malgun Gothic" w:cs="Malgun Gothic"/>
        </w:rPr>
        <w:t>사업이다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지성소에</w:t>
      </w:r>
      <w:r>
        <w:rPr>
          <w:rFonts w:ascii="Times New Roman" w:hAnsi="Times New Roman" w:eastAsia="Times New Roman" w:cs="Times New Roman"/>
        </w:rPr>
        <w:t xml:space="preserve"> </w:t>
      </w:r>
      <w:r>
        <w:rPr>
          <w:rFonts w:ascii="Malgun Gothic" w:hAnsi="Malgun Gothic" w:eastAsia="Malgun Gothic" w:cs="Malgun Gothic"/>
        </w:rPr>
        <w:t>들어가기</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정결케</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필요가</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최종적인</w:t>
      </w:r>
      <w:r>
        <w:rPr>
          <w:rFonts w:ascii="Times New Roman" w:hAnsi="Times New Roman" w:eastAsia="Times New Roman" w:cs="Times New Roman"/>
        </w:rPr>
        <w:t xml:space="preserve"> </w:t>
      </w:r>
      <w:r>
        <w:rPr>
          <w:rFonts w:ascii="Malgun Gothic" w:hAnsi="Malgun Gothic" w:eastAsia="Malgun Gothic" w:cs="Malgun Gothic"/>
        </w:rPr>
        <w:t>정결은</w:t>
      </w:r>
      <w:r>
        <w:rPr>
          <w:rFonts w:ascii="Times New Roman" w:hAnsi="Times New Roman" w:eastAsia="Times New Roman" w:cs="Times New Roman"/>
        </w:rPr>
        <w:t xml:space="preserve"> </w:t>
      </w:r>
      <w:r>
        <w:rPr>
          <w:rFonts w:ascii="Malgun Gothic" w:hAnsi="Malgun Gothic" w:eastAsia="Malgun Gothic" w:cs="Malgun Gothic"/>
        </w:rPr>
        <w:t>한밤중</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쏟아진</w:t>
      </w:r>
      <w:r>
        <w:rPr>
          <w:rFonts w:ascii="Times New Roman" w:hAnsi="Times New Roman" w:eastAsia="Times New Roman" w:cs="Times New Roman"/>
        </w:rPr>
        <w:t xml:space="preserve"> </w:t>
      </w:r>
      <w:r>
        <w:rPr>
          <w:rFonts w:ascii="Malgun Gothic" w:hAnsi="Malgun Gothic" w:eastAsia="Malgun Gothic" w:cs="Malgun Gothic"/>
        </w:rPr>
        <w:t>비로</w:t>
      </w:r>
      <w:r>
        <w:rPr>
          <w:rFonts w:ascii="Times New Roman" w:hAnsi="Times New Roman" w:eastAsia="Times New Roman" w:cs="Times New Roman"/>
        </w:rPr>
        <w:t xml:space="preserve"> </w:t>
      </w:r>
      <w:r>
        <w:rPr>
          <w:rFonts w:ascii="Malgun Gothic" w:hAnsi="Malgun Gothic" w:eastAsia="Malgun Gothic" w:cs="Malgun Gothic"/>
        </w:rPr>
        <w:t>성취되었고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한밤중</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기별의</w:t>
      </w:r>
      <w:r>
        <w:rPr>
          <w:rFonts w:ascii="Times New Roman" w:hAnsi="Times New Roman" w:eastAsia="Times New Roman" w:cs="Times New Roman"/>
        </w:rPr>
        <w:t xml:space="preserve"> </w:t>
      </w:r>
      <w:r>
        <w:rPr>
          <w:rFonts w:ascii="Malgun Gothic" w:hAnsi="Malgun Gothic" w:eastAsia="Malgun Gothic" w:cs="Malgun Gothic"/>
        </w:rPr>
        <w:t>빗방울들은</w:t>
      </w:r>
      <w:r>
        <w:rPr>
          <w:rFonts w:ascii="Times New Roman" w:hAnsi="Times New Roman" w:eastAsia="Times New Roman" w:cs="Times New Roman"/>
        </w:rPr>
        <w:t xml:space="preserve"> </w:t>
      </w:r>
      <w:r>
        <w:rPr>
          <w:rFonts w:ascii="Malgun Gothic" w:hAnsi="Malgun Gothic" w:eastAsia="Malgun Gothic" w:cs="Malgun Gothic"/>
        </w:rPr>
        <w:t>밀러</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로마와</w:t>
      </w:r>
      <w:r>
        <w:rPr>
          <w:rFonts w:ascii="Times New Roman" w:hAnsi="Times New Roman" w:eastAsia="Times New Roman" w:cs="Times New Roman"/>
        </w:rPr>
        <w:t xml:space="preserve"> 1798</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확인하고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무너짐을</w:t>
      </w:r>
      <w:r>
        <w:rPr>
          <w:rFonts w:ascii="Times New Roman" w:hAnsi="Times New Roman" w:eastAsia="Times New Roman" w:cs="Times New Roman"/>
        </w:rPr>
        <w:t xml:space="preserve"> </w:t>
      </w:r>
      <w:r>
        <w:rPr>
          <w:rFonts w:ascii="Malgun Gothic" w:hAnsi="Malgun Gothic" w:eastAsia="Malgun Gothic" w:cs="Malgun Gothic"/>
        </w:rPr>
        <w:t>확인하였으며</w:t>
      </w:r>
      <w:r>
        <w:rPr>
          <w:rFonts w:ascii="Times New Roman" w:hAnsi="Times New Roman" w:eastAsia="Times New Roman" w:cs="Times New Roman"/>
        </w:rPr>
        <w:t xml:space="preserve">, </w:t>
      </w:r>
      <w:r>
        <w:rPr>
          <w:rFonts w:ascii="Malgun Gothic" w:hAnsi="Malgun Gothic" w:eastAsia="Malgun Gothic" w:cs="Malgun Gothic"/>
        </w:rPr>
        <w:t>닫힌</w:t>
      </w:r>
      <w:r>
        <w:rPr>
          <w:rFonts w:ascii="Times New Roman" w:hAnsi="Times New Roman" w:eastAsia="Times New Roman" w:cs="Times New Roman"/>
        </w:rPr>
        <w:t xml:space="preserve"> </w:t>
      </w:r>
      <w:r>
        <w:rPr>
          <w:rFonts w:ascii="Malgun Gothic" w:hAnsi="Malgun Gothic" w:eastAsia="Malgun Gothic" w:cs="Malgun Gothic"/>
        </w:rPr>
        <w:t>문에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기별로</w:t>
      </w:r>
      <w:r>
        <w:rPr>
          <w:rFonts w:ascii="Times New Roman" w:hAnsi="Times New Roman" w:eastAsia="Times New Roman" w:cs="Times New Roman"/>
        </w:rPr>
        <w:t xml:space="preserve"> </w:t>
      </w:r>
      <w:r>
        <w:rPr>
          <w:rFonts w:ascii="Malgun Gothic" w:hAnsi="Malgun Gothic" w:eastAsia="Malgun Gothic" w:cs="Malgun Gothic"/>
        </w:rPr>
        <w:t>정결케</w:t>
      </w:r>
      <w:r>
        <w:rPr>
          <w:rFonts w:ascii="Times New Roman" w:hAnsi="Times New Roman" w:eastAsia="Times New Roman" w:cs="Times New Roman"/>
        </w:rPr>
        <w:t xml:space="preserve"> </w:t>
      </w:r>
      <w:r>
        <w:rPr>
          <w:rFonts w:ascii="Malgun Gothic" w:hAnsi="Malgun Gothic" w:eastAsia="Malgun Gothic" w:cs="Malgun Gothic"/>
        </w:rPr>
        <w:t>되었을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티그리스의</w:t>
      </w:r>
      <w:r>
        <w:rPr>
          <w:rFonts w:ascii="Times New Roman" w:hAnsi="Times New Roman" w:eastAsia="Times New Roman" w:cs="Times New Roman"/>
        </w:rPr>
        <w:t xml:space="preserve"> </w:t>
      </w:r>
      <w:r>
        <w:rPr>
          <w:rFonts w:ascii="Malgun Gothic" w:hAnsi="Malgun Gothic" w:eastAsia="Malgun Gothic" w:cs="Malgun Gothic"/>
        </w:rPr>
        <w:t>물들로부터</w:t>
      </w:r>
      <w:r>
        <w:rPr>
          <w:rFonts w:ascii="Times New Roman" w:hAnsi="Times New Roman" w:eastAsia="Times New Roman" w:cs="Times New Roman"/>
        </w:rPr>
        <w:t xml:space="preserve"> </w:t>
      </w:r>
      <w:r>
        <w:rPr>
          <w:rFonts w:ascii="Malgun Gothic" w:hAnsi="Malgun Gothic" w:eastAsia="Malgun Gothic" w:cs="Malgun Gothic"/>
        </w:rPr>
        <w:t>증류되었다</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이렇게</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수도</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8:14</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제시하고</w:t>
      </w:r>
      <w:r>
        <w:rPr>
          <w:rFonts w:ascii="Times New Roman" w:hAnsi="Times New Roman" w:eastAsia="Times New Roman" w:cs="Times New Roman"/>
        </w:rPr>
        <w:t xml:space="preserve">, </w:t>
      </w:r>
      <w:r>
        <w:rPr>
          <w:rFonts w:ascii="Malgun Gothic" w:hAnsi="Malgun Gothic" w:eastAsia="Malgun Gothic" w:cs="Malgun Gothic"/>
        </w:rPr>
        <w:t>예표의</w:t>
      </w:r>
      <w:r>
        <w:rPr>
          <w:rFonts w:ascii="Times New Roman" w:hAnsi="Times New Roman" w:eastAsia="Times New Roman" w:cs="Times New Roman"/>
        </w:rPr>
        <w:t xml:space="preserve"> </w:t>
      </w:r>
      <w:r>
        <w:rPr>
          <w:rFonts w:ascii="Malgun Gothic" w:hAnsi="Malgun Gothic" w:eastAsia="Malgun Gothic" w:cs="Malgun Gothic"/>
        </w:rPr>
        <w:t>속죄일이</w:t>
      </w:r>
      <w:r>
        <w:rPr>
          <w:rFonts w:ascii="Times New Roman" w:hAnsi="Times New Roman" w:eastAsia="Times New Roman" w:cs="Times New Roman"/>
        </w:rPr>
        <w:t xml:space="preserve"> </w:t>
      </w:r>
      <w:r>
        <w:rPr>
          <w:rFonts w:ascii="Malgun Gothic" w:hAnsi="Malgun Gothic" w:eastAsia="Malgun Gothic" w:cs="Malgun Gothic"/>
        </w:rPr>
        <w:t>열리기에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한밤중</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성취하였을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울래와</w:t>
      </w:r>
      <w:r>
        <w:rPr>
          <w:rFonts w:ascii="Times New Roman" w:hAnsi="Times New Roman" w:eastAsia="Times New Roman" w:cs="Times New Roman"/>
        </w:rPr>
        <w:t xml:space="preserve"> </w:t>
      </w:r>
      <w:r>
        <w:rPr>
          <w:rFonts w:ascii="Malgun Gothic" w:hAnsi="Malgun Gothic" w:eastAsia="Malgun Gothic" w:cs="Malgun Gothic"/>
        </w:rPr>
        <w:t>티그리스와</w:t>
      </w:r>
      <w:r>
        <w:rPr>
          <w:rFonts w:ascii="Times New Roman" w:hAnsi="Times New Roman" w:eastAsia="Times New Roman" w:cs="Times New Roman"/>
        </w:rPr>
        <w:t xml:space="preserve"> </w:t>
      </w:r>
      <w:r>
        <w:rPr>
          <w:rFonts w:ascii="Malgun Gothic" w:hAnsi="Malgun Gothic" w:eastAsia="Malgun Gothic" w:cs="Malgun Gothic"/>
        </w:rPr>
        <w:t>유브라데</w:t>
      </w:r>
      <w:r>
        <w:rPr>
          <w:rFonts w:ascii="Times New Roman" w:hAnsi="Times New Roman" w:eastAsia="Times New Roman" w:cs="Times New Roman"/>
        </w:rPr>
        <w:t xml:space="preserve"> </w:t>
      </w:r>
      <w:r>
        <w:rPr>
          <w:rFonts w:ascii="Malgun Gothic" w:hAnsi="Malgun Gothic" w:eastAsia="Malgun Gothic" w:cs="Malgun Gothic"/>
        </w:rPr>
        <w:t>강들의</w:t>
      </w:r>
      <w:r>
        <w:rPr>
          <w:rFonts w:ascii="Times New Roman" w:hAnsi="Times New Roman" w:eastAsia="Times New Roman" w:cs="Times New Roman"/>
        </w:rPr>
        <w:t xml:space="preserve"> </w:t>
      </w:r>
      <w:r>
        <w:rPr>
          <w:rFonts w:ascii="Malgun Gothic" w:hAnsi="Malgun Gothic" w:eastAsia="Malgun Gothic" w:cs="Malgun Gothic"/>
        </w:rPr>
        <w:t>증류된</w:t>
      </w:r>
      <w:r>
        <w:rPr>
          <w:rFonts w:ascii="Times New Roman" w:hAnsi="Times New Roman" w:eastAsia="Times New Roman" w:cs="Times New Roman"/>
        </w:rPr>
        <w:t xml:space="preserve"> </w:t>
      </w:r>
      <w:r>
        <w:rPr>
          <w:rFonts w:ascii="Malgun Gothic" w:hAnsi="Malgun Gothic" w:eastAsia="Malgun Gothic" w:cs="Malgun Gothic"/>
        </w:rPr>
        <w:t>물들에서</w:t>
      </w:r>
      <w:r>
        <w:rPr>
          <w:rFonts w:ascii="Times New Roman" w:hAnsi="Times New Roman" w:eastAsia="Times New Roman" w:cs="Times New Roman"/>
        </w:rPr>
        <w:t xml:space="preserve"> </w:t>
      </w:r>
      <w:r>
        <w:rPr>
          <w:rFonts w:ascii="Malgun Gothic" w:hAnsi="Malgun Gothic" w:eastAsia="Malgun Gothic" w:cs="Malgun Gothic"/>
        </w:rPr>
        <w:t>나온</w:t>
      </w:r>
      <w:r>
        <w:rPr>
          <w:rFonts w:ascii="Times New Roman" w:hAnsi="Times New Roman" w:eastAsia="Times New Roman" w:cs="Times New Roman"/>
        </w:rPr>
        <w:t xml:space="preserve"> </w:t>
      </w:r>
      <w:r>
        <w:rPr>
          <w:rFonts w:ascii="Malgun Gothic" w:hAnsi="Malgun Gothic" w:eastAsia="Malgun Gothic" w:cs="Malgun Gothic"/>
        </w:rPr>
        <w:t>비로</w:t>
      </w:r>
      <w:r>
        <w:rPr>
          <w:rFonts w:ascii="Times New Roman" w:hAnsi="Times New Roman" w:eastAsia="Times New Roman" w:cs="Times New Roman"/>
        </w:rPr>
        <w:t xml:space="preserve"> </w:t>
      </w:r>
      <w:r>
        <w:rPr>
          <w:rFonts w:ascii="Malgun Gothic" w:hAnsi="Malgun Gothic" w:eastAsia="Malgun Gothic" w:cs="Malgun Gothic"/>
        </w:rPr>
        <w:t>정결케</w:t>
      </w:r>
      <w:r>
        <w:rPr>
          <w:rFonts w:ascii="Times New Roman" w:hAnsi="Times New Roman" w:eastAsia="Times New Roman" w:cs="Times New Roman"/>
        </w:rPr>
        <w:t xml:space="preserve"> </w:t>
      </w:r>
      <w:r>
        <w:rPr>
          <w:rFonts w:ascii="Malgun Gothic" w:hAnsi="Malgun Gothic" w:eastAsia="Malgun Gothic" w:cs="Malgun Gothic"/>
        </w:rPr>
        <w:t>되었던</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Dikristo alipwaime pa mazzi ga Hiddekel mu musango gwa mushanju gwa chiputa ikumi na bibiri cha Danieli, alipwaime pa mazzi ga Tigris, mazzi ga bya bufuzi bwa mawanga mu mbonwa eyolokya emikolo egya nkomerero gya bufuzi bwa bantu obuleeta ku nkomerero ya kiseera kya mukisa. Ayimiridde awo ng’addamu ekibuuzo eky’olunyiriri olw’ekikulembera, nga bwe kiri ne mu mbonwa y’Omugga Ulai, omusajja ayambadde engoye za lineni, oyo ali Palmoni, Omubalazi Omwewunyisa, awaayo eky’okuddamu eri ekibuuzo eky’olunyiriri olw’ekikulembera. Mu mbeera zombi, empaka ezo ze mpaka ez’omu ggulu wakati wa bamalayika ne Kristo, era mu mbeera zombi ekibuuzo kiri nti, “Kituusa ddi?”</w:t>
      </w:r>
    </w:p>
    <w:p>
      <w:pPr>
        <w:pStyle w:val="ArticleBody"/>
        <w:jc w:val="left"/>
      </w:pP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ꯄꯥꯎꯕ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2300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ꯃꯇꯣꯜ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ꯑꯁ꯭ꯇꯥꯝ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ꯇ꯭ꯋꯦꯜꯞ</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ꯃꯇꯝꯁꯤꯡ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ꯃꯈꯥꯂ</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ꯄꯥꯎꯕ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2300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1260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ꯈꯪꯉꯥꯏ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1844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ꯄꯥꯎꯗ</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ꯊꯝꯈꯤ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ꯄꯥꯜꯃꯣꯅꯤ</w:t>
      </w:r>
      <w:r>
        <w:rPr>
          <w:rFonts w:ascii="Times New Roman" w:hAnsi="Times New Roman" w:eastAsia="Times New Roman" w:cs="Times New Roman"/>
        </w:rPr>
        <w:t xml:space="preserve">, </w:t>
      </w:r>
      <w:r>
        <w:rPr>
          <w:rFonts w:ascii="Nirmala UI" w:hAnsi="Nirmala UI" w:eastAsia="Nirmala UI" w:cs="Nirmala UI"/>
        </w:rPr>
        <w:t>ꯐꯤꯖꯣꯝ</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ꯄꯨꯅꯁꯤꯜꯂꯕ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ꯃꯈꯥꯇꯥꯅ</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ꯄꯨꯟꯁꯤꯁꯦꯄꯥꯒꯤ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ꯄꯥꯎꯕ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ꯀꯔꯝꯕꯅꯣ</w:t>
      </w:r>
      <w:r>
        <w:rPr>
          <w:rFonts w:ascii="Times New Roman" w:hAnsi="Times New Roman" w:eastAsia="Times New Roman" w:cs="Times New Roman"/>
        </w:rPr>
        <w:t>?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ꯍꯥꯜ</w:t>
      </w:r>
      <w:r>
        <w:rPr>
          <w:rFonts w:ascii="Times New Roman" w:hAnsi="Times New Roman" w:eastAsia="Times New Roman" w:cs="Times New Roman"/>
        </w:rPr>
        <w:t xml:space="preserve"> </w:t>
      </w:r>
      <w:r>
        <w:rPr>
          <w:rFonts w:ascii="Nirmala UI" w:hAnsi="Nirmala UI" w:eastAsia="Nirmala UI" w:cs="Nirmala UI"/>
        </w:rPr>
        <w:t>ꯂꯧꯔꯒꯦ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ꯄꯥꯎꯑꯁꯤ</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ꯁꯥꯛꯁꯤꯁꯤꯡꯒꯤ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ꯄꯥꯎꯕ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ꯁꯦꯡꯗꯣꯛꯄ</w:t>
      </w:r>
      <w:r>
        <w:rPr>
          <w:rFonts w:ascii="Times New Roman" w:hAnsi="Times New Roman" w:eastAsia="Times New Roman" w:cs="Times New Roman"/>
        </w:rPr>
        <w:t xml:space="preserve"> </w:t>
      </w:r>
      <w:r>
        <w:rPr>
          <w:rFonts w:ascii="Nirmala UI" w:hAnsi="Nirmala UI" w:eastAsia="Nirmala UI" w:cs="Nirmala UI"/>
        </w:rPr>
        <w:t>ꯊꯥꯕꯅꯤ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ꯊꯥꯎꯃꯥꯏꯁꯤꯡ</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ꯂꯣꯏꯁꯤꯟꯈ꯭ꯔꯦꯕꯅꯣ</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ꯂꯣꯏꯁꯤꯟꯈ꯭ꯔꯦꯕ</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ꯊꯥꯎꯃꯥꯏꯁꯤꯡ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ꯀꯔꯤꯅꯣ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ꯑꯗꯨꯁꯤꯡ</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ꯍꯧꯖꯤꯜꯂꯤꯕꯅꯣ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Awo ni mimi Danyeri nikaangalia, na tazama, walisimama wengine wawili, mmoja upande huu wa ukingo wa mto, na mwingine upande wa pili wa ukingo wa mto. Naye mmoja akamwambia yule mtu aliyevikwa kitani, aliyekuwa juu ya maji ya mto, Je, itakuwa mpaka lini kufikia mwisho wa mambo haya ya ajabu?</w:t>
      </w:r>
    </w:p>
    <w:p>
      <w:pPr>
        <w:pStyle w:val="ArticleScripture"/>
        <w:jc w:val="left"/>
      </w:pPr>
      <w:r>
        <w:rPr>
          <w:rFonts w:ascii="Times New Roman" w:hAnsi="Times New Roman" w:eastAsia="Times New Roman" w:cs="Times New Roman"/>
        </w:rPr>
        <w:t>Û min mirovê ku cilê ketanê li xwe kiribû, yê ku li ser avên çem bû, bihîst, dema ku wî destê xwe yê rast û destê xwe yê çep ber bi ezman ve rakir, û bi Wî yê ta hetayê dijî sond xwar ku ew dê ji bo demekê, deman, û nîv be; û gava ku wî qediya ku hêza gelê pîroz belav bike, hemû van tiştan dê biqedin. Daniel 12:5–7.</w:t>
      </w:r>
    </w:p>
    <w:p>
      <w:pPr>
        <w:pStyle w:val="ArticleBody"/>
        <w:jc w:val="left"/>
      </w:pPr>
      <w:r>
        <w:rPr>
          <w:rFonts w:ascii="Times New Roman" w:hAnsi="Times New Roman" w:eastAsia="Times New Roman" w:cs="Times New Roman"/>
        </w:rPr>
        <w:t>Ngā pātai tohu o te kīanga, “Āhea roa?” e tohu ana i te ture Rātapu, ā, kāore te anahera i ui ko āhea te ture Rātapu, engari ko āhea te mutunga o ngā mea whakamīharo. Ka mutu ngā “mea whakamīharo” i te ture Rātapu, nō reira he aha ngā mea whakamīharo e ahu atu ana ki te ture Rātapu? Arā, kia mārama ake te kī, he aha ngā “mea whakamīharo” e whakaaturia ana i roto i te whakakitenga i homai i te taha o Hīterekere, e whakaaturia ana i ngā upoko tekau tae noa ki te tekau mā rua? Ki te taea e tātou te whakatau he aha ngā “mea whakamīharo”, tērā pea ka kitea e tātou āhea tīmata ai ngā “mea whakamīharo”. I roto i a Daniela tekau, ka tino whakaatu a Kapariera ko te aha tana kaupapa i tana whakawhitiwhiti ki a Daniela i te wā o te whakakitenga.</w:t>
      </w:r>
    </w:p>
    <w:p>
      <w:pPr>
        <w:pStyle w:val="ArticleScripture"/>
        <w:jc w:val="left"/>
      </w:pPr>
      <w:r>
        <w:rPr>
          <w:rFonts w:ascii="Times New Roman" w:hAnsi="Times New Roman" w:eastAsia="Times New Roman" w:cs="Times New Roman"/>
        </w:rPr>
        <w:t>Na lelo ndzi tile ku ta ku twisisa leswi swi nga ta wela vanhu va wena eku heteleleni ka masiku; hikuva xivono xa ha ri xa masiku yo tala. Daniela 10:14.</w:t>
      </w:r>
    </w:p>
    <w:p>
      <w:pPr>
        <w:pStyle w:val="ArticleBody"/>
        <w:jc w:val="left"/>
      </w:pPr>
      <w:r>
        <w:rPr>
          <w:rFonts w:ascii="Times New Roman" w:hAnsi="Times New Roman" w:eastAsia="Times New Roman" w:cs="Times New Roman"/>
        </w:rPr>
        <w:t>Gabriel aliiza ili watu wa Mungu wafahamu yatakayowapata katika siku za mwisho. Kudhani kwamba unabii ulio katika Danieli kumi na mbili ulieleweka kwa usahihi na Wamillerite, kisha kutumia ukubali huo kukanusha matumizi ya sura hiyo kwa siku za mwisho—ni kubatilisha kusudi alilotangaza Gabriel. Mara Gabriel aanzapo masimulizi ya kinabii katika aya ya kwanza ya sura ya kumi na moja hadi aya ya tatu ya sura ya kumi na mbili, historia inayowakilishwa ni maelezo ya nje ya kinabii kuhusu jinsi yule joka, na yule mnyama, na yule nabii wa uongo wanavyouongoza ulimwengu kuelekea Har–Magedoni. Kuna vifungu ndani ya sura hiyo vinavyoeleza watu wa Mungu wakiteswa, lakini historia ya sura ya kumi na moja kimsingi ni ufunuo wa nje. Hii ina maana kwamba sura ya kumi na sura ya kumi na mbili zinawakilisha alfa na omega ndani ya njozi ya mwisho ya Danieli, kwa maana, tofauti na sura ya kumi na moja, zote mbili zinaeleza ujumbe wa ndani unaotambulisha kutiwa muhuri kwa wale mia moja arobaini na nne elfu. Sura ya katikati ni uasi wa wanadamu kama unavyowakilishwa na mfalme wa kaskazini, papa wa Roma, na sura ya kumi iliyo alfa, pamoja na sura ya kumi na mbili iliyo omega, zinatambulisha uzoefu wa ndani wa wale mia moja arobaini na nne elfu katika siku za mwisho. Sura zote tatu zinaongoza kwenye kufungwa kwa muda wa rehema; sura ya alfa huanza kwa kumcha Mungu kunakotenganisha madaraja mawili ya waabuduo, na mwisho wa sura hiyo Danieli anapewa kuongezwa maradufu kwa nguvu, hivyo kutambulisha ujumbe wa malaika wa kwanza na wa pili. Sura ya kumi na mbili ndiyo sura ya omega, nayo inatambulisha ujumbe wa hukumu wa malaika wa tatu.</w:t>
      </w:r>
    </w:p>
    <w:p>
      <w:pPr>
        <w:pStyle w:val="ArticleBody"/>
        <w:jc w:val="left"/>
      </w:pPr>
      <w:r>
        <w:rPr>
          <w:rFonts w:ascii="Times New Roman" w:hAnsi="Times New Roman" w:eastAsia="Times New Roman" w:cs="Times New Roman"/>
        </w:rPr>
        <w:t>Isuura ya ikumi na imwe irokora obuhakani bw’abantu kuva ku kurimbuka kwa Yerusalemu kugeza ku mpera y’igihe cy’igeragezwa, ari byo, nk’uko Sister White abivuga, bishushanya iherezo ry’igihe cy’igeragezwa ku mperuka y’isi. Danieli 11 itangirira ku kurimbuka kwa Yerusalemu, kuko Danieli ari umwe mu bajyanywe i Babuloni mu irimbuka rya Yerusalemu ryabaye incuro eshatu, iryo ryashushanyaga kurimbuka kw’uwo murwa nyine mu wa 70 nyuma ya Kristo, hanyuma kandi no mu minsi y’imperuka nk’uko isi ibihagarariye.</w:t>
      </w:r>
    </w:p>
    <w:p>
      <w:pPr>
        <w:pStyle w:val="ArticleBody"/>
        <w:jc w:val="left"/>
      </w:pPr>
      <w:r>
        <w:rPr>
          <w:rFonts w:ascii="Times New Roman" w:hAnsi="Times New Roman" w:eastAsia="Times New Roman" w:cs="Times New Roman"/>
        </w:rPr>
        <w:t>Uku bhonakaliswa kubili okungokoqobo kweJerusalema okwenzekayo ngosuku olufanayo lonyaka, kwehlukaniswe yiminyaka engamakhulu ayisithupha namashumi ayisithupha nanhlanu. Lokho kubhujiswa okubili kwakungekomuzi lapho uMphongolo kwakufanele ube khona. IShilo yayinobunjalo obufanayo bobuprofethi, futhi imele ukubhujiswa kokuqala komuzi lapho ubukhona bukaNkulunkulu babukhona, noma kwakufanele ukuba bube khona. Lapho uDadewethu White esebenzisa ukubhujiswa kweJerusalema njengophawu lokubhujiswa lwezinsuku zokugcina, uphawula ngentshumayelo kaKristu mayelana nokubhujiswa kweJerusalema.</w:t>
      </w:r>
    </w:p>
    <w:p>
      <w:pPr>
        <w:pStyle w:val="ArticleBody"/>
        <w:jc w:val="left"/>
      </w:pPr>
      <w:r>
        <w:rPr>
          <w:rFonts w:ascii="Nirmala UI" w:hAnsi="Nirmala UI" w:eastAsia="Nirmala UI" w:cs="Nirmala UI"/>
        </w:rPr>
        <w:t>షిలో</w:t>
      </w:r>
      <w:r>
        <w:rPr>
          <w:rFonts w:ascii="Times New Roman" w:hAnsi="Times New Roman" w:eastAsia="Times New Roman" w:cs="Times New Roman"/>
        </w:rPr>
        <w:t xml:space="preserve">, </w:t>
      </w:r>
      <w:r>
        <w:rPr>
          <w:rFonts w:ascii="Nirmala UI" w:hAnsi="Nirmala UI" w:eastAsia="Nirmala UI" w:cs="Nirmala UI"/>
        </w:rPr>
        <w:t>నెబుకద్నెజరు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తీతు</w:t>
      </w:r>
      <w:r>
        <w:rPr>
          <w:rFonts w:ascii="Times New Roman" w:hAnsi="Times New Roman" w:eastAsia="Times New Roman" w:cs="Times New Roman"/>
        </w:rPr>
        <w:t xml:space="preserve"> </w:t>
      </w:r>
      <w:r>
        <w:rPr>
          <w:rFonts w:ascii="Nirmala UI" w:hAnsi="Nirmala UI" w:eastAsia="Nirmala UI" w:cs="Nirmala UI"/>
        </w:rPr>
        <w:t>చేత</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నాశనము</w:t>
      </w:r>
      <w:r>
        <w:rPr>
          <w:rFonts w:ascii="Times New Roman" w:hAnsi="Times New Roman" w:eastAsia="Times New Roman" w:cs="Times New Roman"/>
        </w:rPr>
        <w:t>—</w:t>
      </w:r>
      <w:r>
        <w:rPr>
          <w:rFonts w:ascii="Nirmala UI" w:hAnsi="Nirmala UI" w:eastAsia="Nirmala UI" w:cs="Nirmala UI"/>
        </w:rPr>
        <w:t>ఇవి</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పట్టణ</w:t>
      </w:r>
      <w:r>
        <w:rPr>
          <w:rFonts w:ascii="Times New Roman" w:hAnsi="Times New Roman" w:eastAsia="Times New Roman" w:cs="Times New Roman"/>
        </w:rPr>
        <w:t xml:space="preserve"> </w:t>
      </w:r>
      <w:r>
        <w:rPr>
          <w:rFonts w:ascii="Nirmala UI" w:hAnsi="Nirmala UI" w:eastAsia="Nirmala UI" w:cs="Nirmala UI"/>
        </w:rPr>
        <w:t>నాశనమునందు</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అంత్యదినముల</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సాక్షులు</w:t>
      </w:r>
      <w:r>
        <w:rPr>
          <w:rFonts w:ascii="Times New Roman" w:hAnsi="Times New Roman" w:eastAsia="Times New Roman" w:cs="Times New Roman"/>
        </w:rPr>
        <w:t xml:space="preserve">. </w:t>
      </w:r>
      <w:r>
        <w:rPr>
          <w:rFonts w:ascii="Nirmala UI" w:hAnsi="Nirmala UI" w:eastAsia="Nirmala UI" w:cs="Nirmala UI"/>
        </w:rPr>
        <w:t>షిలో</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దేవునికి</w:t>
      </w:r>
      <w:r>
        <w:rPr>
          <w:rFonts w:ascii="Times New Roman" w:hAnsi="Times New Roman" w:eastAsia="Times New Roman" w:cs="Times New Roman"/>
        </w:rPr>
        <w:t xml:space="preserve"> </w:t>
      </w:r>
      <w:r>
        <w:rPr>
          <w:rFonts w:ascii="Nirmala UI" w:hAnsi="Nirmala UI" w:eastAsia="Nirmala UI" w:cs="Nirmala UI"/>
        </w:rPr>
        <w:t>భయపడుమని</w:t>
      </w:r>
      <w:r>
        <w:rPr>
          <w:rFonts w:ascii="Times New Roman" w:hAnsi="Times New Roman" w:eastAsia="Times New Roman" w:cs="Times New Roman"/>
        </w:rPr>
        <w:t xml:space="preserve"> </w:t>
      </w:r>
      <w:r>
        <w:rPr>
          <w:rFonts w:ascii="Nirmala UI" w:hAnsi="Nirmala UI" w:eastAsia="Nirmala UI" w:cs="Nirmala UI"/>
        </w:rPr>
        <w:t>బోధించును</w:t>
      </w:r>
      <w:r>
        <w:rPr>
          <w:rFonts w:ascii="Times New Roman" w:hAnsi="Times New Roman" w:eastAsia="Times New Roman" w:cs="Times New Roman"/>
        </w:rPr>
        <w:t>—</w:t>
      </w:r>
      <w:r>
        <w:rPr>
          <w:rFonts w:ascii="Nirmala UI" w:hAnsi="Nirmala UI" w:eastAsia="Nirmala UI" w:cs="Nirmala UI"/>
        </w:rPr>
        <w:t>ఎలి</w:t>
      </w:r>
      <w:r>
        <w:rPr>
          <w:rFonts w:ascii="Times New Roman" w:hAnsi="Times New Roman" w:eastAsia="Times New Roman" w:cs="Times New Roman"/>
        </w:rPr>
        <w:t xml:space="preserve"> </w:t>
      </w:r>
      <w:r>
        <w:rPr>
          <w:rFonts w:ascii="Nirmala UI" w:hAnsi="Nirmala UI" w:eastAsia="Nirmala UI" w:cs="Nirmala UI"/>
        </w:rPr>
        <w:t>చేయనిది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ఆయనకు</w:t>
      </w:r>
      <w:r>
        <w:rPr>
          <w:rFonts w:ascii="Times New Roman" w:hAnsi="Times New Roman" w:eastAsia="Times New Roman" w:cs="Times New Roman"/>
        </w:rPr>
        <w:t xml:space="preserve"> </w:t>
      </w:r>
      <w:r>
        <w:rPr>
          <w:rFonts w:ascii="Nirmala UI" w:hAnsi="Nirmala UI" w:eastAsia="Nirmala UI" w:cs="Nirmala UI"/>
        </w:rPr>
        <w:t>మహిమనియ్యుమని</w:t>
      </w:r>
      <w:r>
        <w:rPr>
          <w:rFonts w:ascii="Times New Roman" w:hAnsi="Times New Roman" w:eastAsia="Times New Roman" w:cs="Times New Roman"/>
        </w:rPr>
        <w:t xml:space="preserve"> </w:t>
      </w:r>
      <w:r>
        <w:rPr>
          <w:rFonts w:ascii="Nirmala UI" w:hAnsi="Nirmala UI" w:eastAsia="Nirmala UI" w:cs="Nirmala UI"/>
        </w:rPr>
        <w:t>బోధించును</w:t>
      </w:r>
      <w:r>
        <w:rPr>
          <w:rFonts w:ascii="Times New Roman" w:hAnsi="Times New Roman" w:eastAsia="Times New Roman" w:cs="Times New Roman"/>
        </w:rPr>
        <w:t>—</w:t>
      </w:r>
      <w:r>
        <w:rPr>
          <w:rFonts w:ascii="Nirmala UI" w:hAnsi="Nirmala UI" w:eastAsia="Nirmala UI" w:cs="Nirmala UI"/>
        </w:rPr>
        <w:t>ఎలి</w:t>
      </w:r>
      <w:r>
        <w:rPr>
          <w:rFonts w:ascii="Times New Roman" w:hAnsi="Times New Roman" w:eastAsia="Times New Roman" w:cs="Times New Roman"/>
        </w:rPr>
        <w:t xml:space="preserve"> </w:t>
      </w:r>
      <w:r>
        <w:rPr>
          <w:rFonts w:ascii="Nirmala UI" w:hAnsi="Nirmala UI" w:eastAsia="Nirmala UI" w:cs="Nirmala UI"/>
        </w:rPr>
        <w:t>చేయనిది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గడియ</w:t>
      </w:r>
      <w:r>
        <w:rPr>
          <w:rFonts w:ascii="Times New Roman" w:hAnsi="Times New Roman" w:eastAsia="Times New Roman" w:cs="Times New Roman"/>
        </w:rPr>
        <w:t xml:space="preserve"> </w:t>
      </w:r>
      <w:r>
        <w:rPr>
          <w:rFonts w:ascii="Nirmala UI" w:hAnsi="Nirmala UI" w:eastAsia="Nirmala UI" w:cs="Nirmala UI"/>
        </w:rPr>
        <w:t>వచ్చియున్నది</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సందేశములోనే</w:t>
      </w:r>
      <w:r>
        <w:rPr>
          <w:rFonts w:ascii="Times New Roman" w:hAnsi="Times New Roman" w:eastAsia="Times New Roman" w:cs="Times New Roman"/>
        </w:rPr>
        <w:t xml:space="preserve"> </w:t>
      </w:r>
      <w:r>
        <w:rPr>
          <w:rFonts w:ascii="Nirmala UI" w:hAnsi="Nirmala UI" w:eastAsia="Nirmala UI" w:cs="Nirmala UI"/>
        </w:rPr>
        <w:t>నెబుకద్నెజరు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తీతు</w:t>
      </w:r>
      <w:r>
        <w:rPr>
          <w:rFonts w:ascii="Times New Roman" w:hAnsi="Times New Roman" w:eastAsia="Times New Roman" w:cs="Times New Roman"/>
        </w:rPr>
        <w:t xml:space="preserve"> </w:t>
      </w:r>
      <w:r>
        <w:rPr>
          <w:rFonts w:ascii="Nirmala UI" w:hAnsi="Nirmala UI" w:eastAsia="Nirmala UI" w:cs="Nirmala UI"/>
        </w:rPr>
        <w:t>చేత</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ద్విగుణీకరణను</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కనుగొనుచున్నాము</w:t>
      </w:r>
      <w:r>
        <w:rPr>
          <w:rFonts w:ascii="Times New Roman" w:hAnsi="Times New Roman" w:eastAsia="Times New Roman" w:cs="Times New Roman"/>
        </w:rPr>
        <w:t xml:space="preserve">. </w:t>
      </w:r>
      <w:r>
        <w:rPr>
          <w:rFonts w:ascii="Nirmala UI" w:hAnsi="Nirmala UI" w:eastAsia="Nirmala UI" w:cs="Nirmala UI"/>
        </w:rPr>
        <w:t>అంత్యదినములలో</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నాశనము</w:t>
      </w:r>
      <w:r>
        <w:rPr>
          <w:rFonts w:ascii="Times New Roman" w:hAnsi="Times New Roman" w:eastAsia="Times New Roman" w:cs="Times New Roman"/>
        </w:rPr>
        <w:t xml:space="preserve"> </w:t>
      </w:r>
      <w:r>
        <w:rPr>
          <w:rFonts w:ascii="Nirmala UI" w:hAnsi="Nirmala UI" w:eastAsia="Nirmala UI" w:cs="Nirmala UI"/>
        </w:rPr>
        <w:t>అనుగ్రహకాల</w:t>
      </w:r>
      <w:r>
        <w:rPr>
          <w:rFonts w:ascii="Times New Roman" w:hAnsi="Times New Roman" w:eastAsia="Times New Roman" w:cs="Times New Roman"/>
        </w:rPr>
        <w:t xml:space="preserve"> </w:t>
      </w:r>
      <w:r>
        <w:rPr>
          <w:rFonts w:ascii="Nirmala UI" w:hAnsi="Nirmala UI" w:eastAsia="Nirmala UI" w:cs="Nirmala UI"/>
        </w:rPr>
        <w:t>సమాప్తి</w:t>
      </w:r>
      <w:r>
        <w:rPr>
          <w:rFonts w:ascii="Times New Roman" w:hAnsi="Times New Roman" w:eastAsia="Times New Roman" w:cs="Times New Roman"/>
        </w:rPr>
        <w:t xml:space="preserve"> </w:t>
      </w:r>
      <w:r>
        <w:rPr>
          <w:rFonts w:ascii="Nirmala UI" w:hAnsi="Nirmala UI" w:eastAsia="Nirmala UI" w:cs="Nirmala UI"/>
        </w:rPr>
        <w:t>సమయమున</w:t>
      </w:r>
      <w:r>
        <w:rPr>
          <w:rFonts w:ascii="Times New Roman" w:hAnsi="Times New Roman" w:eastAsia="Times New Roman" w:cs="Times New Roman"/>
        </w:rPr>
        <w:t xml:space="preserve"> </w:t>
      </w:r>
      <w:r>
        <w:rPr>
          <w:rFonts w:ascii="Nirmala UI" w:hAnsi="Nirmala UI" w:eastAsia="Nirmala UI" w:cs="Nirmala UI"/>
        </w:rPr>
        <w:t>సంభవించును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సమాప్తి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Kapitela tein wan i stap autsaed histri blong ol tri enjel mesej. Hem i stap namel long visen blong kapitela ten long saed blong seperesen mo tri taem blong givim paoa we i hapen long twenti-seken dei blong visen blong Daniel. Hemia i minim se kapitela twel tu bambae i stap long saed blong insaed stori blong ol samting we bae i kasem ol pipol blong God long ol las dei. Mo tu, hem i minim se laet insaed long kapitela twel i moa braet twenti-tu taem i winim laet long kapitela ten.</w:t>
      </w:r>
    </w:p>
    <w:p>
      <w:pPr>
        <w:pStyle w:val="ArticleBody"/>
        <w:jc w:val="left"/>
      </w:pPr>
      <w:r>
        <w:rPr>
          <w:rFonts w:ascii="Malgun Gothic" w:hAnsi="Malgun Gothic" w:eastAsia="Malgun Gothic" w:cs="Malgun Gothic"/>
        </w:rPr>
        <w:t>울래의</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가운데서도</w:t>
      </w:r>
      <w:r>
        <w:rPr>
          <w:rFonts w:ascii="Times New Roman" w:hAnsi="Times New Roman" w:eastAsia="Times New Roman" w:cs="Times New Roman"/>
        </w:rPr>
        <w:t xml:space="preserve"> </w:t>
      </w:r>
      <w:r>
        <w:rPr>
          <w:rFonts w:ascii="Malgun Gothic" w:hAnsi="Malgun Gothic" w:eastAsia="Malgun Gothic" w:cs="Malgun Gothic"/>
        </w:rPr>
        <w:t>그리스도께</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때까지니이까</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질문이</w:t>
      </w:r>
      <w:r>
        <w:rPr>
          <w:rFonts w:ascii="Times New Roman" w:hAnsi="Times New Roman" w:eastAsia="Times New Roman" w:cs="Times New Roman"/>
        </w:rPr>
        <w:t xml:space="preserve"> </w:t>
      </w:r>
      <w:r>
        <w:rPr>
          <w:rFonts w:ascii="Malgun Gothic" w:hAnsi="Malgun Gothic" w:eastAsia="Malgun Gothic" w:cs="Malgun Gothic"/>
        </w:rPr>
        <w:t>드려졌다</w:t>
      </w:r>
      <w:r>
        <w:rPr>
          <w:rFonts w:ascii="Times New Roman" w:hAnsi="Times New Roman" w:eastAsia="Times New Roman" w:cs="Times New Roman"/>
        </w:rPr>
        <w:t xml:space="preserve">. </w:t>
      </w:r>
      <w:r>
        <w:rPr>
          <w:rFonts w:ascii="Malgun Gothic" w:hAnsi="Malgun Gothic" w:eastAsia="Malgun Gothic" w:cs="Malgun Gothic"/>
        </w:rPr>
        <w:t>열셋째</w:t>
      </w:r>
      <w:r>
        <w:rPr>
          <w:rFonts w:ascii="Times New Roman" w:hAnsi="Times New Roman" w:eastAsia="Times New Roman" w:cs="Times New Roman"/>
        </w:rPr>
        <w:t xml:space="preserve"> </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질문에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w:t>
      </w:r>
      <w:r>
        <w:rPr>
          <w:rFonts w:ascii="Malgun Gothic" w:hAnsi="Malgun Gothic" w:eastAsia="Malgun Gothic" w:cs="Malgun Gothic"/>
        </w:rPr>
        <w:t>앞선</w:t>
      </w:r>
      <w:r>
        <w:rPr>
          <w:rFonts w:ascii="Times New Roman" w:hAnsi="Times New Roman" w:eastAsia="Times New Roman" w:cs="Times New Roman"/>
        </w:rPr>
        <w:t xml:space="preserve"> </w:t>
      </w:r>
      <w:r>
        <w:rPr>
          <w:rFonts w:ascii="Malgun Gothic" w:hAnsi="Malgun Gothic" w:eastAsia="Malgun Gothic" w:cs="Malgun Gothic"/>
        </w:rPr>
        <w:t>열두</w:t>
      </w:r>
      <w:r>
        <w:rPr>
          <w:rFonts w:ascii="Times New Roman" w:hAnsi="Times New Roman" w:eastAsia="Times New Roman" w:cs="Times New Roman"/>
        </w:rPr>
        <w:t xml:space="preserve"> </w:t>
      </w:r>
      <w:r>
        <w:rPr>
          <w:rFonts w:ascii="Malgun Gothic" w:hAnsi="Malgun Gothic" w:eastAsia="Malgun Gothic" w:cs="Malgun Gothic"/>
        </w:rPr>
        <w:t>절은</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세력들에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중요한</w:t>
      </w:r>
      <w:r>
        <w:rPr>
          <w:rFonts w:ascii="Times New Roman" w:hAnsi="Times New Roman" w:eastAsia="Times New Roman" w:cs="Times New Roman"/>
        </w:rPr>
        <w:t xml:space="preserve"> </w:t>
      </w:r>
      <w:r>
        <w:rPr>
          <w:rFonts w:ascii="Malgun Gothic" w:hAnsi="Malgun Gothic" w:eastAsia="Malgun Gothic" w:cs="Malgun Gothic"/>
        </w:rPr>
        <w:t>세부</w:t>
      </w:r>
      <w:r>
        <w:rPr>
          <w:rFonts w:ascii="Times New Roman" w:hAnsi="Times New Roman" w:eastAsia="Times New Roman" w:cs="Times New Roman"/>
        </w:rPr>
        <w:t xml:space="preserve"> </w:t>
      </w:r>
      <w:r>
        <w:rPr>
          <w:rFonts w:ascii="Malgun Gothic" w:hAnsi="Malgun Gothic" w:eastAsia="Malgun Gothic" w:cs="Malgun Gothic"/>
        </w:rPr>
        <w:t>사항들을</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외적</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제시하고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열두</w:t>
      </w:r>
      <w:r>
        <w:rPr>
          <w:rFonts w:ascii="Times New Roman" w:hAnsi="Times New Roman" w:eastAsia="Times New Roman" w:cs="Times New Roman"/>
        </w:rPr>
        <w:t xml:space="preserve"> </w:t>
      </w:r>
      <w:r>
        <w:rPr>
          <w:rFonts w:ascii="Malgun Gothic" w:hAnsi="Malgun Gothic" w:eastAsia="Malgun Gothic" w:cs="Malgun Gothic"/>
        </w:rPr>
        <w:t>절은</w:t>
      </w:r>
      <w:r>
        <w:rPr>
          <w:rFonts w:ascii="Times New Roman" w:hAnsi="Times New Roman" w:eastAsia="Times New Roman" w:cs="Times New Roman"/>
        </w:rPr>
        <w:t xml:space="preserve"> </w:t>
      </w:r>
      <w:r>
        <w:rPr>
          <w:rFonts w:ascii="Malgun Gothic" w:hAnsi="Malgun Gothic" w:eastAsia="Malgun Gothic" w:cs="Malgun Gothic"/>
        </w:rPr>
        <w:t>단지</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7</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반복하고</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확대하여</w:t>
      </w:r>
      <w:r>
        <w:rPr>
          <w:rFonts w:ascii="Times New Roman" w:hAnsi="Times New Roman" w:eastAsia="Times New Roman" w:cs="Times New Roman"/>
        </w:rPr>
        <w:t xml:space="preserve"> </w:t>
      </w:r>
      <w:r>
        <w:rPr>
          <w:rFonts w:ascii="Malgun Gothic" w:hAnsi="Malgun Gothic" w:eastAsia="Malgun Gothic" w:cs="Malgun Gothic"/>
        </w:rPr>
        <w:t>설명한</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절들에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메대와</w:t>
      </w:r>
      <w:r>
        <w:rPr>
          <w:rFonts w:ascii="Times New Roman" w:hAnsi="Times New Roman" w:eastAsia="Times New Roman" w:cs="Times New Roman"/>
        </w:rPr>
        <w:t xml:space="preserve"> </w:t>
      </w:r>
      <w:r>
        <w:rPr>
          <w:rFonts w:ascii="Malgun Gothic" w:hAnsi="Malgun Gothic" w:eastAsia="Malgun Gothic" w:cs="Malgun Gothic"/>
        </w:rPr>
        <w:t>바사의</w:t>
      </w:r>
      <w:r>
        <w:rPr>
          <w:rFonts w:ascii="Times New Roman" w:hAnsi="Times New Roman" w:eastAsia="Times New Roman" w:cs="Times New Roman"/>
        </w:rPr>
        <w:t xml:space="preserve"> </w:t>
      </w:r>
      <w:r>
        <w:rPr>
          <w:rFonts w:ascii="Malgun Gothic" w:hAnsi="Malgun Gothic" w:eastAsia="Malgun Gothic" w:cs="Malgun Gothic"/>
        </w:rPr>
        <w:t>시대에서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반복되고</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확대된다</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후반부와</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9</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전체는</w:t>
      </w:r>
      <w:r>
        <w:rPr>
          <w:rFonts w:ascii="Times New Roman" w:hAnsi="Times New Roman" w:eastAsia="Times New Roman" w:cs="Times New Roman"/>
        </w:rPr>
        <w:t xml:space="preserve"> </w:t>
      </w:r>
      <w:r>
        <w:rPr>
          <w:rFonts w:ascii="Malgun Gothic" w:hAnsi="Malgun Gothic" w:eastAsia="Malgun Gothic" w:cs="Malgun Gothic"/>
        </w:rPr>
        <w:t>선지자</w:t>
      </w:r>
      <w:r>
        <w:rPr>
          <w:rFonts w:ascii="Times New Roman" w:hAnsi="Times New Roman" w:eastAsia="Times New Roman" w:cs="Times New Roman"/>
        </w:rPr>
        <w:t xml:space="preserve"> </w:t>
      </w:r>
      <w:r>
        <w:rPr>
          <w:rFonts w:ascii="Malgun Gothic" w:hAnsi="Malgun Gothic" w:eastAsia="Malgun Gothic" w:cs="Malgun Gothic"/>
        </w:rPr>
        <w:t>다니엘에</w:t>
      </w:r>
      <w:r>
        <w:rPr>
          <w:rFonts w:ascii="Times New Roman" w:hAnsi="Times New Roman" w:eastAsia="Times New Roman" w:cs="Times New Roman"/>
        </w:rPr>
        <w:t xml:space="preserve"> </w:t>
      </w:r>
      <w:r>
        <w:rPr>
          <w:rFonts w:ascii="Malgun Gothic" w:hAnsi="Malgun Gothic" w:eastAsia="Malgun Gothic" w:cs="Malgun Gothic"/>
        </w:rPr>
        <w:t>의한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표상이다</w:t>
      </w:r>
      <w:r>
        <w:rPr>
          <w:rFonts w:ascii="Times New Roman" w:hAnsi="Times New Roman" w:eastAsia="Times New Roman" w:cs="Times New Roman"/>
        </w:rPr>
        <w:t xml:space="preserve">. </w:t>
      </w:r>
      <w:r>
        <w:rPr>
          <w:rFonts w:ascii="Malgun Gothic" w:hAnsi="Malgun Gothic" w:eastAsia="Malgun Gothic" w:cs="Malgun Gothic"/>
        </w:rPr>
        <w:t>울래</w:t>
      </w:r>
      <w:r>
        <w:rPr>
          <w:rFonts w:ascii="Times New Roman" w:hAnsi="Times New Roman" w:eastAsia="Times New Roman" w:cs="Times New Roman"/>
        </w:rPr>
        <w:t xml:space="preserve"> </w:t>
      </w:r>
      <w:r>
        <w:rPr>
          <w:rFonts w:ascii="Malgun Gothic" w:hAnsi="Malgun Gothic" w:eastAsia="Malgun Gothic" w:cs="Malgun Gothic"/>
        </w:rPr>
        <w:t>강들의</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발견되는</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가브리엘과</w:t>
      </w:r>
      <w:r>
        <w:rPr>
          <w:rFonts w:ascii="Times New Roman" w:hAnsi="Times New Roman" w:eastAsia="Times New Roman" w:cs="Times New Roman"/>
        </w:rPr>
        <w:t xml:space="preserve"> </w:t>
      </w:r>
      <w:r>
        <w:rPr>
          <w:rFonts w:ascii="Malgun Gothic" w:hAnsi="Malgun Gothic" w:eastAsia="Malgun Gothic" w:cs="Malgun Gothic"/>
        </w:rPr>
        <w:t>상호</w:t>
      </w:r>
      <w:r>
        <w:rPr>
          <w:rFonts w:ascii="Times New Roman" w:hAnsi="Times New Roman" w:eastAsia="Times New Roman" w:cs="Times New Roman"/>
        </w:rPr>
        <w:t xml:space="preserve"> </w:t>
      </w:r>
      <w:r>
        <w:rPr>
          <w:rFonts w:ascii="Malgun Gothic" w:hAnsi="Malgun Gothic" w:eastAsia="Malgun Gothic" w:cs="Malgun Gothic"/>
        </w:rPr>
        <w:t>작용하는</w:t>
      </w:r>
      <w:r>
        <w:rPr>
          <w:rFonts w:ascii="Times New Roman" w:hAnsi="Times New Roman" w:eastAsia="Times New Roman" w:cs="Times New Roman"/>
        </w:rPr>
        <w:t xml:space="preserve"> </w:t>
      </w:r>
      <w:r>
        <w:rPr>
          <w:rFonts w:ascii="Malgun Gothic" w:hAnsi="Malgun Gothic" w:eastAsia="Malgun Gothic" w:cs="Malgun Gothic"/>
        </w:rPr>
        <w:t>장들</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표상은</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10</w:t>
      </w:r>
      <w:r>
        <w:rPr>
          <w:rFonts w:ascii="Malgun Gothic" w:hAnsi="Malgun Gothic" w:eastAsia="Malgun Gothic" w:cs="Malgun Gothic"/>
        </w:rPr>
        <w:t>장부터</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12</w:t>
      </w:r>
      <w:r>
        <w:rPr>
          <w:rFonts w:ascii="Malgun Gothic" w:hAnsi="Malgun Gothic" w:eastAsia="Malgun Gothic" w:cs="Malgun Gothic"/>
        </w:rPr>
        <w:t>장까지의</w:t>
      </w:r>
      <w:r>
        <w:rPr>
          <w:rFonts w:ascii="Times New Roman" w:hAnsi="Times New Roman" w:eastAsia="Times New Roman" w:cs="Times New Roman"/>
        </w:rPr>
        <w:t xml:space="preserve"> </w:t>
      </w:r>
      <w:r>
        <w:rPr>
          <w:rFonts w:ascii="Malgun Gothic" w:hAnsi="Malgun Gothic" w:eastAsia="Malgun Gothic" w:cs="Malgun Gothic"/>
        </w:rPr>
        <w:t>알파요</w:t>
      </w:r>
      <w:r>
        <w:rPr>
          <w:rFonts w:ascii="Times New Roman" w:hAnsi="Times New Roman" w:eastAsia="Times New Roman" w:cs="Times New Roman"/>
        </w:rPr>
        <w:t xml:space="preserve"> </w:t>
      </w:r>
      <w:r>
        <w:rPr>
          <w:rFonts w:ascii="Malgun Gothic" w:hAnsi="Malgun Gothic" w:eastAsia="Malgun Gothic" w:cs="Malgun Gothic"/>
        </w:rPr>
        <w:t>오메가이다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Nenda Hiddekel ni omega na Ulai ni alpha, nguvu inayowakilishwa na nuru inayofunuliwa katika sura ya kumi na mbili, wakati wa mwisho ufikapo, ni angavu mara ishirini na mbili kuliko maono yaliyo nguzo kuu na msingi wa Uadventista. Kwa kuwa ndivyo ilivyo; nuru ya maono ya mwisho ya Danieli hutambulishwa moja kwa moja kuwa ni nuru inayohusiana na watu wa Mungu katika siku za mwisho. Malaika anapomuuliza yule mtu aliyevikwa kitani, “Mpaka lini?” hata mwisho wa maajabu haya, maajabu hayo ni wale waang’ao kama nyota milele na milele, kama historia ya agano la Abramu inavyorudia mwangwi wa amri kwa Abramu aitazame nyota. Maajabu katika Danieli kumi na mbili ni mabadiliko ya wanadamu kuwa bendera ya wale laki moja na arobaini na nne.</w:t>
      </w:r>
    </w:p>
    <w:p>
      <w:pPr>
        <w:pStyle w:val="ArticleBody"/>
        <w:jc w:val="left"/>
      </w:pPr>
      <w:r>
        <w:rPr>
          <w:rFonts w:ascii="Times New Roman" w:hAnsi="Times New Roman" w:eastAsia="Times New Roman" w:cs="Times New Roman"/>
        </w:rPr>
        <w:t>Mu ngingo ya mbere twagaragaje ko umurongo wa cumi n’umwe wa Daniyeli cumi na kabiri ugaragaza igihe cy’ubuhanuzi kigizwe n’ibihe bibiri, icya mbere muri byo kikaba ari imyaka mirongo itatu. Kugira ngo nshyireho ishimikiro rikwiye ku murongo wa cumi n’umwe, nagiye ku murongo wa karindwi, kugira ngo nerekane uruhare rutaziguye rwa Kristo mu bitangaza akorera mu bwoko bwe mu minsi y’imperuka.</w:t>
      </w:r>
    </w:p>
    <w:p>
      <w:pPr>
        <w:pStyle w:val="ArticleBody"/>
        <w:jc w:val="left"/>
      </w:pPr>
      <w:r>
        <w:rPr>
          <w:rFonts w:ascii="Times New Roman" w:hAnsi="Times New Roman" w:eastAsia="Times New Roman" w:cs="Times New Roman"/>
        </w:rPr>
        <w:t>Ngasubira ku murongo wa cumi n’umwe, ndashaka kubibutsa ko igice cya cumi na kabiri cyiswe ku buryo butaziguye “iminsi y’imperuka” na Gaburiyeli. Mu minsi y’abigihumbi ijana na mirongo ine na bane, iminsi bazashyirwaho ikimenyetso kandi bakinjira mu isezerano n’Imana, dukurikije igitabo cya Daniyeli, hazabaho ubutumwa buzafungurwa bukazamuka bukaba ijwi rirenga. Ubutumwa ubwo bugaragazwa mu gice cya cumi na kabiri n’ibihe bitatu byihariye by’ubuhanuzi, byamaze gusobanurwa n’Abamileriti, hanyuma bikemezwa na Mwuka w’Ubuhanuzi. Ibyo bihe bitatu ntibigaragaza igihe, kuko wa mumarayika nyine uzamura amaboko yombi ayerekeje mu ijuru mu gice cya cumi na kabiri, yazamuye ukuboko kumwe ayerekeje mu ijuru mu Ibyahishuwe icumi, arahira ko igihe kitazabaho ukundi. Iryo tangazo ryo mu 1844 risobanura ko ibyo bihe bitatu by’ubuhanuzi byo muri Daniyeli cumi na kabiri ari ibihe by’ikigereranyo bitagenewe kugaragaza igihe.</w:t>
      </w:r>
    </w:p>
    <w:p>
      <w:pPr>
        <w:pStyle w:val="ArticleBody"/>
        <w:jc w:val="left"/>
      </w:pPr>
      <w:r>
        <w:rPr>
          <w:rFonts w:ascii="Times New Roman" w:hAnsi="Times New Roman" w:eastAsia="Times New Roman" w:cs="Times New Roman"/>
        </w:rPr>
        <w:t>Ngeyo, enya omwanya ogw’obunnabbi ogw’akabonero ogwa wakati mu Danyeri kkumi na bbiri bwe gubeera kiseera kya mirundi ebiri ekitandika n’emyaka amakumi asatu mu ssuula yennyini Mikaeri mw’ayimirira, awo omanya ng’ekiseera ekyo kya mirundi ebiri ekitandika n’emyaka amakumi asatu kye kituukirizibwa ekituukiridde eky’obunnabbi bwa Alufa bwa Ibulayimu. Omega ey’obunnabbi bw’ebiseera, etandika ebyafaayo by’endagaano mu ngeri y’abantu abalonde, etuuka ku kutuukirizibwa kwayo okutuukiridde mu ssuula y’emu, era eno ye ntikko y’obujulirwa bwa Danyeri obukwata ku ebyo ebirigwawo ku bantu ba Katonda mu nnaku ez’oluvannyuma.</w:t>
      </w:r>
    </w:p>
    <w:p>
      <w:pPr>
        <w:pStyle w:val="ArticleBody"/>
        <w:jc w:val="left"/>
      </w:pPr>
      <w:r>
        <w:rPr>
          <w:rFonts w:ascii="Times New Roman" w:hAnsi="Times New Roman" w:eastAsia="Times New Roman" w:cs="Times New Roman"/>
        </w:rPr>
        <w:t>Kuhshok i kákadawáat, Daniel woochx̱ʼánx̱i yéi uwadláaḵ, aa yáx̱ x̱ʼéiwú yéi x̱ʼéix̱ yéi adaseigí Yeesh áni ḵwaané. Kuhshok i kákadawáat, Daniel woochx̱ʼánx̱i yéi uwadláaḵ, aa yáx̱ x̱ʼéiwú yéi x̱ʼéix̱ tléin ḵut yóotʼatángi kádinookʼ aa Daniel shkalneekʼ yádi x̱áatʼi has du x̱ʼashee. A káa shkalneekʼ Hiddekel vision yádi tléin ḵut shkalneekʼ omega yín, aa Hiddekel vision yádi Daniel héen kádinookʼ tléin ḵut shkalneekʼ alpha has du x̱ʼashee omega yín. Héen has áyá Éedin yáx̱ x̱̱atangi x̱ʼáatʼ x̱wasakóox̱, aawat Daniel g̱unayéi has uwax̱áa, aa yéi áwé Yeesh kádinookʼ woosh teen héeni has awsiteen Millerite movement-shú, tléin x̱ʼáatʼi yádi first angel aa second angel alpha movement yín. Verse eleven yádi 1290 years áyá Abram aa Paul woosh du 430-year prophecy omega yín.</w:t>
      </w:r>
    </w:p>
    <w:p>
      <w:pPr>
        <w:pStyle w:val="ArticleBody"/>
        <w:jc w:val="left"/>
      </w:pPr>
      <w:r>
        <w:rPr>
          <w:rFonts w:ascii="Times New Roman" w:hAnsi="Times New Roman" w:eastAsia="Times New Roman" w:cs="Times New Roman"/>
        </w:rPr>
        <w:t>Daniel kumin kumi na mbili ne Abram i profesi ai koneksen bifo wi gohed, em gud fo rimemba hu Paul bin de. Paul no bin de nomo di aposol to di Jentael-dem, bat, semak as importante, hem prezent in mesej tru God in profetik Wod. Mo importante pas dat, na se Paul bin de wan dispensational profet. Wan dispensational profet na wan profet we God raezap fo gaed in pipol from wan dispensation go na nara, laik Moses, from alta wosip go na santuwari wosip; John the Baptist; from di ertli santuwari go na di Hevenli Santuwari. Paul rekord plenti mo infomeshon en rul-dem fo di aplikeshon of di literal go na di spiritual pas ol di oda Bible otha-dem put togɛda, bifɔrɔl! God raezap am fo eksplen di transishon from literal go na spiritual insay di konteks of God in kovenant pipol.</w:t>
      </w:r>
    </w:p>
    <w:p>
      <w:pPr>
        <w:pStyle w:val="ArticleBody"/>
        <w:jc w:val="left"/>
      </w:pPr>
      <w:r>
        <w:rPr>
          <w:rFonts w:ascii="Times New Roman" w:hAnsi="Times New Roman" w:eastAsia="Times New Roman" w:cs="Times New Roman"/>
        </w:rPr>
        <w:t>Paulo ni uwa kuunganisha ahadi za agano za watu wateule wa Ibrahimu, wakati watu hao wateule walipobadilika kutoka hali ya halisi kwenda ya kiroho. Ikiwa hujawekwa imara katika nafasi ya Paulo alikuwa nani katika historia ya agano, basi huenda usione jinsi ilivyo kwa kufaa kwa Mungu kwamba unabii wa kwanza kabisa kuhusu watu wa agano wa Mungu ni unabii wa nyakati wenye sehemu mbili unaoanza kwa kipindi cha miaka 30. Unabii mmoja uliowekwa na baba wa watu wateule, na walipobadilika kuwa watu wateule wa kiroho, nabii wa vipindi vya wokovu aliinuliwa ili kutambua na kueleza mabadiliko hayo, na pia kuthibitisha unabii wa wakati wa Abramu kwa shahidi wa pili kutoka Agano Jipya, uliopatana na shahidi wa kwanza kutoka Agano la Kale. Abramu mwanzoni, kisha Paulo mwishoni, huwakilisha kwa mfano umuhimu wa 1290 wa siku za mwisho.</w:t>
      </w:r>
    </w:p>
    <w:p>
      <w:pPr>
        <w:pStyle w:val="ArticleBody"/>
        <w:jc w:val="left"/>
      </w:pPr>
      <w:r>
        <w:rPr>
          <w:rFonts w:ascii="Times New Roman" w:hAnsi="Times New Roman" w:eastAsia="Times New Roman" w:cs="Times New Roman"/>
        </w:rPr>
        <w:t>Tukhasendelea katika makala inayofuata.</w:t>
      </w:r>
    </w:p>
    <w:p>
      <w:pPr>
        <w:pStyle w:val="ArticleScripture"/>
        <w:jc w:val="left"/>
      </w:pPr>
      <w:r>
        <w:rPr>
          <w:rFonts w:ascii="Times New Roman" w:hAnsi="Times New Roman" w:eastAsia="Times New Roman" w:cs="Times New Roman"/>
        </w:rPr>
        <w:t>“Ufunuo wa Zekaria juu ya Yoshua na Malaika unawahusu kwa nguvu ya pekee uzoefu wa watu wa Mungu katika matukio ya kufunga ya siku kuu ya upatanisho. Kanisa la mabaki wakati huo litaingizwa katika jaribu kuu na dhiki. Wale wazishikao amri za Mungu na imani ya Yesu wataihisi hasira ya yule joka na majeshi yake. Shetani huuhesabu ulimwengu kuwa raia wake; amepata mamlaka hata juu ya wengi wanaojidai kuwa Wakristo. Lakini hapa pana kikundi kidogo kinachoupinga utawala wake mkuu. Iwapo angeweza kuwafutilia mbali kutoka duniani, ushindi wake ungekuwa mkamilifu. Kama alivyochochea mataifa ya kipagani kuiangamiza Israeli, ndivyo katika wakati ulio karibu atakavyozichochea nguvu ovu za dunia kuwaangamiza watu wa Mungu. Watu watatakiwa kutoa utii kwa amri za kibinadamu kwa kuivunja sheria ya Mungu.</w:t>
      </w:r>
    </w:p>
    <w:p>
      <w:pPr>
        <w:pStyle w:val="ArticleScripture"/>
        <w:jc w:val="left"/>
      </w:pPr>
      <w:r>
        <w:rPr>
          <w:rFonts w:ascii="Times New Roman" w:hAnsi="Times New Roman" w:eastAsia="Times New Roman" w:cs="Times New Roman"/>
        </w:rPr>
        <w:t>“Ku ba ba na bulemu bwa kieleka kudi Nzambi nebabengeshwe, nebasambakanyibwe, nebakandikibwe. Neba ‘kabulekwa kudi balelwabo, ne bakwabo, ne ba mu diku dia lubu, ne balunda,’ too ne ku lufu. Luka 21:16. Ditabu diawu dimwepele didi mu luse lua Nzambi; didifense diawu dimwepele didi disambila. Mudi Yoshua wakalombela kumpala kua Mwanjelu, bu nanku ekeleezia ya bashale, ne mutshima wababuka ne diitabuuja didi kabuyi kufwankana, nebalombele luse lua kulekela mabii ne kupandibwa ku diambu dia Yezu, Muakuvilaminyinu wau. Badi ne dimanya dia muvimba dia bubi bua nsombelu wabu, badi bamona butekete bwabu ne kabayi bakumbana; ne badi pabwipi ne kudikokela mu dishilangana.”</w:t>
      </w:r>
    </w:p>
    <w:p>
      <w:pPr>
        <w:pStyle w:val="ArticleScripture"/>
        <w:jc w:val="left"/>
      </w:pPr>
      <w:r>
        <w:rPr>
          <w:rFonts w:ascii="Times New Roman" w:hAnsi="Times New Roman" w:eastAsia="Times New Roman" w:cs="Times New Roman"/>
        </w:rPr>
        <w:t>“Omwohezi ayemereire haihi kubaregireho eby’ebibi, nk’oku yayemereire haihi kurwanyisa Yoshua. Abaragaana engoye zaabo ezirumu obunyakabi, n’emicwe yaabo erimu obulema. Ayanjura obunafu bwaabo n’obushema bwaabo, ebibi by’okuteebaza kubi, n’obutafaanana na Kristo, obukoze ekiitiibwa kibi Omununuzi waabo. Aagezaaho kubatiinisiriza n’ekiteekateeko ngu ensonga yaabo teriho amatsiko, ngu ekibala ky’obunyakabi bwaabo tikiriigyeraho na kakye. Aine amatsiko ngu atyo naija kuzikiriza okwikiriza kwaabo, kugira ngu bahaanukye ebikemo bye, kandi bahindukye bave aha buhikirivu bwaabo eri Ruhanga.”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셋안은</w:t>
      </w:r>
      <w:r>
        <w:rPr>
          <w:rFonts w:ascii="Times New Roman" w:hAnsi="Times New Roman" w:eastAsia="Times New Roman" w:cs="Times New Roman"/>
        </w:rPr>
        <w:t xml:space="preserve"> </w:t>
      </w:r>
      <w:r>
        <w:rPr>
          <w:rFonts w:ascii="Malgun Gothic" w:hAnsi="Malgun Gothic" w:eastAsia="Malgun Gothic" w:cs="Malgun Gothic"/>
        </w:rPr>
        <w:t>자신이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백성으로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범하게</w:t>
      </w:r>
      <w:r>
        <w:rPr>
          <w:rFonts w:ascii="Times New Roman" w:hAnsi="Times New Roman" w:eastAsia="Times New Roman" w:cs="Times New Roman"/>
        </w:rPr>
        <w:t xml:space="preserve"> </w:t>
      </w:r>
      <w:r>
        <w:rPr>
          <w:rFonts w:ascii="Malgun Gothic" w:hAnsi="Malgun Gothic" w:eastAsia="Malgun Gothic" w:cs="Malgun Gothic"/>
        </w:rPr>
        <w:t>하도록</w:t>
      </w:r>
      <w:r>
        <w:rPr>
          <w:rFonts w:ascii="Times New Roman" w:hAnsi="Times New Roman" w:eastAsia="Times New Roman" w:cs="Times New Roman"/>
        </w:rPr>
        <w:t xml:space="preserve"> </w:t>
      </w:r>
      <w:r>
        <w:rPr>
          <w:rFonts w:ascii="Malgun Gothic" w:hAnsi="Malgun Gothic" w:eastAsia="Malgun Gothic" w:cs="Malgun Gothic"/>
        </w:rPr>
        <w:t>유혹한</w:t>
      </w:r>
      <w:r>
        <w:rPr>
          <w:rFonts w:ascii="Times New Roman" w:hAnsi="Times New Roman" w:eastAsia="Times New Roman" w:cs="Times New Roman"/>
        </w:rPr>
        <w:t xml:space="preserve"> </w:t>
      </w:r>
      <w:r>
        <w:rPr>
          <w:rFonts w:ascii="Malgun Gothic" w:hAnsi="Malgun Gothic" w:eastAsia="Malgun Gothic" w:cs="Malgun Gothic"/>
        </w:rPr>
        <w:t>죄들에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정확한</w:t>
      </w:r>
      <w:r>
        <w:rPr>
          <w:rFonts w:ascii="Times New Roman" w:hAnsi="Times New Roman" w:eastAsia="Times New Roman" w:cs="Times New Roman"/>
        </w:rPr>
        <w:t xml:space="preserve"> </w:t>
      </w:r>
      <w:r>
        <w:rPr>
          <w:rFonts w:ascii="Malgun Gothic" w:hAnsi="Malgun Gothic" w:eastAsia="Malgun Gothic" w:cs="Malgun Gothic"/>
        </w:rPr>
        <w:t>지식을</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대적하는</w:t>
      </w:r>
      <w:r>
        <w:rPr>
          <w:rFonts w:ascii="Times New Roman" w:hAnsi="Times New Roman" w:eastAsia="Times New Roman" w:cs="Times New Roman"/>
        </w:rPr>
        <w:t xml:space="preserve"> </w:t>
      </w:r>
      <w:r>
        <w:rPr>
          <w:rFonts w:ascii="Malgun Gothic" w:hAnsi="Malgun Gothic" w:eastAsia="Malgun Gothic" w:cs="Malgun Gothic"/>
        </w:rPr>
        <w:t>고소를</w:t>
      </w:r>
      <w:r>
        <w:rPr>
          <w:rFonts w:ascii="Times New Roman" w:hAnsi="Times New Roman" w:eastAsia="Times New Roman" w:cs="Times New Roman"/>
        </w:rPr>
        <w:t xml:space="preserve"> </w:t>
      </w:r>
      <w:r>
        <w:rPr>
          <w:rFonts w:ascii="Malgun Gothic" w:hAnsi="Malgun Gothic" w:eastAsia="Malgun Gothic" w:cs="Malgun Gothic"/>
        </w:rPr>
        <w:t>제기하면서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죄로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보호를</w:t>
      </w:r>
      <w:r>
        <w:rPr>
          <w:rFonts w:ascii="Times New Roman" w:hAnsi="Times New Roman" w:eastAsia="Times New Roman" w:cs="Times New Roman"/>
        </w:rPr>
        <w:t xml:space="preserve"> </w:t>
      </w:r>
      <w:r>
        <w:rPr>
          <w:rFonts w:ascii="Malgun Gothic" w:hAnsi="Malgun Gothic" w:eastAsia="Malgun Gothic" w:cs="Malgun Gothic"/>
        </w:rPr>
        <w:t>상실하였다고</w:t>
      </w:r>
      <w:r>
        <w:rPr>
          <w:rFonts w:ascii="Times New Roman" w:hAnsi="Times New Roman" w:eastAsia="Times New Roman" w:cs="Times New Roman"/>
        </w:rPr>
        <w:t xml:space="preserve"> </w:t>
      </w:r>
      <w:r>
        <w:rPr>
          <w:rFonts w:ascii="Malgun Gothic" w:hAnsi="Malgun Gothic" w:eastAsia="Malgun Gothic" w:cs="Malgun Gothic"/>
        </w:rPr>
        <w:t>선언하고</w:t>
      </w:r>
      <w:r>
        <w:rPr>
          <w:rFonts w:ascii="Times New Roman" w:hAnsi="Times New Roman" w:eastAsia="Times New Roman" w:cs="Times New Roman"/>
        </w:rPr>
        <w:t xml:space="preserve">, </w:t>
      </w:r>
      <w:r>
        <w:rPr>
          <w:rFonts w:ascii="Malgun Gothic" w:hAnsi="Malgun Gothic" w:eastAsia="Malgun Gothic" w:cs="Malgun Gothic"/>
        </w:rPr>
        <w:t>자신에게</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멸할</w:t>
      </w:r>
      <w:r>
        <w:rPr>
          <w:rFonts w:ascii="Times New Roman" w:hAnsi="Times New Roman" w:eastAsia="Times New Roman" w:cs="Times New Roman"/>
        </w:rPr>
        <w:t xml:space="preserve"> </w:t>
      </w:r>
      <w:r>
        <w:rPr>
          <w:rFonts w:ascii="Malgun Gothic" w:hAnsi="Malgun Gothic" w:eastAsia="Malgun Gothic" w:cs="Malgun Gothic"/>
        </w:rPr>
        <w:t>권리가</w:t>
      </w:r>
      <w:r>
        <w:rPr>
          <w:rFonts w:ascii="Times New Roman" w:hAnsi="Times New Roman" w:eastAsia="Times New Roman" w:cs="Times New Roman"/>
        </w:rPr>
        <w:t xml:space="preserve"> </w:t>
      </w:r>
      <w:r>
        <w:rPr>
          <w:rFonts w:ascii="Malgun Gothic" w:hAnsi="Malgun Gothic" w:eastAsia="Malgun Gothic" w:cs="Malgun Gothic"/>
        </w:rPr>
        <w:t>있다고</w:t>
      </w:r>
      <w:r>
        <w:rPr>
          <w:rFonts w:ascii="Times New Roman" w:hAnsi="Times New Roman" w:eastAsia="Times New Roman" w:cs="Times New Roman"/>
        </w:rPr>
        <w:t xml:space="preserve"> </w:t>
      </w:r>
      <w:r>
        <w:rPr>
          <w:rFonts w:ascii="Malgun Gothic" w:hAnsi="Malgun Gothic" w:eastAsia="Malgun Gothic" w:cs="Malgun Gothic"/>
        </w:rPr>
        <w:t>주장한다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역시</w:t>
      </w:r>
      <w:r>
        <w:rPr>
          <w:rFonts w:ascii="Times New Roman" w:hAnsi="Times New Roman" w:eastAsia="Times New Roman" w:cs="Times New Roman"/>
        </w:rPr>
        <w:t xml:space="preserve"> </w:t>
      </w:r>
      <w:r>
        <w:rPr>
          <w:rFonts w:ascii="Malgun Gothic" w:hAnsi="Malgun Gothic" w:eastAsia="Malgun Gothic" w:cs="Malgun Gothic"/>
        </w:rPr>
        <w:t>자신과</w:t>
      </w:r>
      <w:r>
        <w:rPr>
          <w:rFonts w:ascii="Times New Roman" w:hAnsi="Times New Roman" w:eastAsia="Times New Roman" w:cs="Times New Roman"/>
        </w:rPr>
        <w:t xml:space="preserve"> </w:t>
      </w:r>
      <w:r>
        <w:rPr>
          <w:rFonts w:ascii="Malgun Gothic" w:hAnsi="Malgun Gothic" w:eastAsia="Malgun Gothic" w:cs="Malgun Gothic"/>
        </w:rPr>
        <w:t>마찬가지로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은총에서</w:t>
      </w:r>
      <w:r>
        <w:rPr>
          <w:rFonts w:ascii="Times New Roman" w:hAnsi="Times New Roman" w:eastAsia="Times New Roman" w:cs="Times New Roman"/>
        </w:rPr>
        <w:t xml:space="preserve"> </w:t>
      </w:r>
      <w:r>
        <w:rPr>
          <w:rFonts w:ascii="Malgun Gothic" w:hAnsi="Malgun Gothic" w:eastAsia="Malgun Gothic" w:cs="Malgun Gothic"/>
        </w:rPr>
        <w:t>배제됨을</w:t>
      </w:r>
      <w:r>
        <w:rPr>
          <w:rFonts w:ascii="Times New Roman" w:hAnsi="Times New Roman" w:eastAsia="Times New Roman" w:cs="Times New Roman"/>
        </w:rPr>
        <w:t xml:space="preserve"> </w:t>
      </w:r>
      <w:r>
        <w:rPr>
          <w:rFonts w:ascii="Malgun Gothic" w:hAnsi="Malgun Gothic" w:eastAsia="Malgun Gothic" w:cs="Malgun Gothic"/>
        </w:rPr>
        <w:t>마땅히</w:t>
      </w:r>
      <w:r>
        <w:rPr>
          <w:rFonts w:ascii="Times New Roman" w:hAnsi="Times New Roman" w:eastAsia="Times New Roman" w:cs="Times New Roman"/>
        </w:rPr>
        <w:t xml:space="preserve"> </w:t>
      </w:r>
      <w:r>
        <w:rPr>
          <w:rFonts w:ascii="Malgun Gothic" w:hAnsi="Malgun Gothic" w:eastAsia="Malgun Gothic" w:cs="Malgun Gothic"/>
        </w:rPr>
        <w:t>받아야</w:t>
      </w:r>
      <w:r>
        <w:rPr>
          <w:rFonts w:ascii="Times New Roman" w:hAnsi="Times New Roman" w:eastAsia="Times New Roman" w:cs="Times New Roman"/>
        </w:rPr>
        <w:t xml:space="preserve"> </w:t>
      </w:r>
      <w:r>
        <w:rPr>
          <w:rFonts w:ascii="Malgun Gothic" w:hAnsi="Malgun Gothic" w:eastAsia="Malgun Gothic" w:cs="Malgun Gothic"/>
        </w:rPr>
        <w:t>한다고</w:t>
      </w:r>
      <w:r>
        <w:rPr>
          <w:rFonts w:ascii="Times New Roman" w:hAnsi="Times New Roman" w:eastAsia="Times New Roman" w:cs="Times New Roman"/>
        </w:rPr>
        <w:t xml:space="preserve"> </w:t>
      </w:r>
      <w:r>
        <w:rPr>
          <w:rFonts w:ascii="Malgun Gothic" w:hAnsi="Malgun Gothic" w:eastAsia="Malgun Gothic" w:cs="Malgun Gothic"/>
        </w:rPr>
        <w:t>선고한다</w:t>
      </w:r>
      <w:r>
        <w:rPr>
          <w:rFonts w:ascii="Times New Roman" w:hAnsi="Times New Roman" w:eastAsia="Times New Roman" w:cs="Times New Roman"/>
        </w:rPr>
        <w:t>. ‘</w:t>
      </w:r>
      <w:r>
        <w:rPr>
          <w:rFonts w:ascii="Malgun Gothic" w:hAnsi="Malgun Gothic" w:eastAsia="Malgun Gothic" w:cs="Malgun Gothic"/>
        </w:rPr>
        <w:t>이들이</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w:t>
      </w:r>
      <w:r>
        <w:rPr>
          <w:rFonts w:ascii="Malgun Gothic" w:hAnsi="Malgun Gothic" w:eastAsia="Malgun Gothic" w:cs="Malgun Gothic"/>
        </w:rPr>
        <w:t>하늘에서</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자리를</w:t>
      </w:r>
      <w:r>
        <w:rPr>
          <w:rFonts w:ascii="Times New Roman" w:hAnsi="Times New Roman" w:eastAsia="Times New Roman" w:cs="Times New Roman"/>
        </w:rPr>
        <w:t xml:space="preserve"> </w:t>
      </w:r>
      <w:r>
        <w:rPr>
          <w:rFonts w:ascii="Malgun Gothic" w:hAnsi="Malgun Gothic" w:eastAsia="Malgun Gothic" w:cs="Malgun Gothic"/>
        </w:rPr>
        <w:t>차지하고</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연합하였던</w:t>
      </w:r>
      <w:r>
        <w:rPr>
          <w:rFonts w:ascii="Times New Roman" w:hAnsi="Times New Roman" w:eastAsia="Times New Roman" w:cs="Times New Roman"/>
        </w:rPr>
        <w:t xml:space="preserve"> </w:t>
      </w:r>
      <w:r>
        <w:rPr>
          <w:rFonts w:ascii="Malgun Gothic" w:hAnsi="Malgun Gothic" w:eastAsia="Malgun Gothic" w:cs="Malgun Gothic"/>
        </w:rPr>
        <w:t>천사들의</w:t>
      </w:r>
      <w:r>
        <w:rPr>
          <w:rFonts w:ascii="Times New Roman" w:hAnsi="Times New Roman" w:eastAsia="Times New Roman" w:cs="Times New Roman"/>
        </w:rPr>
        <w:t xml:space="preserve"> </w:t>
      </w:r>
      <w:r>
        <w:rPr>
          <w:rFonts w:ascii="Malgun Gothic" w:hAnsi="Malgun Gothic" w:eastAsia="Malgun Gothic" w:cs="Malgun Gothic"/>
        </w:rPr>
        <w:t>자리를</w:t>
      </w:r>
      <w:r>
        <w:rPr>
          <w:rFonts w:ascii="Times New Roman" w:hAnsi="Times New Roman" w:eastAsia="Times New Roman" w:cs="Times New Roman"/>
        </w:rPr>
        <w:t xml:space="preserve"> </w:t>
      </w:r>
      <w:r>
        <w:rPr>
          <w:rFonts w:ascii="Malgun Gothic" w:hAnsi="Malgun Gothic" w:eastAsia="Malgun Gothic" w:cs="Malgun Gothic"/>
        </w:rPr>
        <w:t>차지할</w:t>
      </w:r>
      <w:r>
        <w:rPr>
          <w:rFonts w:ascii="Times New Roman" w:hAnsi="Times New Roman" w:eastAsia="Times New Roman" w:cs="Times New Roman"/>
        </w:rPr>
        <w:t xml:space="preserve"> </w:t>
      </w:r>
      <w:r>
        <w:rPr>
          <w:rFonts w:ascii="Malgun Gothic" w:hAnsi="Malgun Gothic" w:eastAsia="Malgun Gothic" w:cs="Malgun Gothic"/>
        </w:rPr>
        <w:t>백성들이란</w:t>
      </w:r>
      <w:r>
        <w:rPr>
          <w:rFonts w:ascii="Times New Roman" w:hAnsi="Times New Roman" w:eastAsia="Times New Roman" w:cs="Times New Roman"/>
        </w:rPr>
        <w:t xml:space="preserve"> </w:t>
      </w:r>
      <w:r>
        <w:rPr>
          <w:rFonts w:ascii="Malgun Gothic" w:hAnsi="Malgun Gothic" w:eastAsia="Malgun Gothic" w:cs="Malgun Gothic"/>
        </w:rPr>
        <w:t>말인가</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율법에</w:t>
      </w:r>
      <w:r>
        <w:rPr>
          <w:rFonts w:ascii="Times New Roman" w:hAnsi="Times New Roman" w:eastAsia="Times New Roman" w:cs="Times New Roman"/>
        </w:rPr>
        <w:t xml:space="preserve"> </w:t>
      </w:r>
      <w:r>
        <w:rPr>
          <w:rFonts w:ascii="Malgun Gothic" w:hAnsi="Malgun Gothic" w:eastAsia="Malgun Gothic" w:cs="Malgun Gothic"/>
        </w:rPr>
        <w:t>순종한다고</w:t>
      </w:r>
      <w:r>
        <w:rPr>
          <w:rFonts w:ascii="Times New Roman" w:hAnsi="Times New Roman" w:eastAsia="Times New Roman" w:cs="Times New Roman"/>
        </w:rPr>
        <w:t xml:space="preserve"> </w:t>
      </w:r>
      <w:r>
        <w:rPr>
          <w:rFonts w:ascii="Malgun Gothic" w:hAnsi="Malgun Gothic" w:eastAsia="Malgun Gothic" w:cs="Malgun Gothic"/>
        </w:rPr>
        <w:t>공언한다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계명들을</w:t>
      </w:r>
      <w:r>
        <w:rPr>
          <w:rFonts w:ascii="Times New Roman" w:hAnsi="Times New Roman" w:eastAsia="Times New Roman" w:cs="Times New Roman"/>
        </w:rPr>
        <w:t xml:space="preserve"> </w:t>
      </w:r>
      <w:r>
        <w:rPr>
          <w:rFonts w:ascii="Malgun Gothic" w:hAnsi="Malgun Gothic" w:eastAsia="Malgun Gothic" w:cs="Malgun Gothic"/>
        </w:rPr>
        <w:t>지켰는가</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사랑하는</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사랑하지</w:t>
      </w:r>
      <w:r>
        <w:rPr>
          <w:rFonts w:ascii="Times New Roman" w:hAnsi="Times New Roman" w:eastAsia="Times New Roman" w:cs="Times New Roman"/>
        </w:rPr>
        <w:t xml:space="preserve"> </w:t>
      </w:r>
      <w:r>
        <w:rPr>
          <w:rFonts w:ascii="Malgun Gothic" w:hAnsi="Malgun Gothic" w:eastAsia="Malgun Gothic" w:cs="Malgun Gothic"/>
        </w:rPr>
        <w:t>않았는가</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그분을</w:t>
      </w:r>
      <w:r>
        <w:rPr>
          <w:rFonts w:ascii="Times New Roman" w:hAnsi="Times New Roman" w:eastAsia="Times New Roman" w:cs="Times New Roman"/>
        </w:rPr>
        <w:t xml:space="preserve"> </w:t>
      </w:r>
      <w:r>
        <w:rPr>
          <w:rFonts w:ascii="Malgun Gothic" w:hAnsi="Malgun Gothic" w:eastAsia="Malgun Gothic" w:cs="Malgun Gothic"/>
        </w:rPr>
        <w:t>섬기는</w:t>
      </w:r>
      <w:r>
        <w:rPr>
          <w:rFonts w:ascii="Times New Roman" w:hAnsi="Times New Roman" w:eastAsia="Times New Roman" w:cs="Times New Roman"/>
        </w:rPr>
        <w:t xml:space="preserve"> </w:t>
      </w:r>
      <w:r>
        <w:rPr>
          <w:rFonts w:ascii="Malgun Gothic" w:hAnsi="Malgun Gothic" w:eastAsia="Malgun Gothic" w:cs="Malgun Gothic"/>
        </w:rPr>
        <w:t>일보다</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이익을</w:t>
      </w:r>
      <w:r>
        <w:rPr>
          <w:rFonts w:ascii="Times New Roman" w:hAnsi="Times New Roman" w:eastAsia="Times New Roman" w:cs="Times New Roman"/>
        </w:rPr>
        <w:t xml:space="preserve"> </w:t>
      </w:r>
      <w:r>
        <w:rPr>
          <w:rFonts w:ascii="Malgun Gothic" w:hAnsi="Malgun Gothic" w:eastAsia="Malgun Gothic" w:cs="Malgun Gothic"/>
        </w:rPr>
        <w:t>앞세우지</w:t>
      </w:r>
      <w:r>
        <w:rPr>
          <w:rFonts w:ascii="Times New Roman" w:hAnsi="Times New Roman" w:eastAsia="Times New Roman" w:cs="Times New Roman"/>
        </w:rPr>
        <w:t xml:space="preserve"> </w:t>
      </w:r>
      <w:r>
        <w:rPr>
          <w:rFonts w:ascii="Malgun Gothic" w:hAnsi="Malgun Gothic" w:eastAsia="Malgun Gothic" w:cs="Malgun Gothic"/>
        </w:rPr>
        <w:t>않았는가</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것들을</w:t>
      </w:r>
      <w:r>
        <w:rPr>
          <w:rFonts w:ascii="Times New Roman" w:hAnsi="Times New Roman" w:eastAsia="Times New Roman" w:cs="Times New Roman"/>
        </w:rPr>
        <w:t xml:space="preserve"> </w:t>
      </w:r>
      <w:r>
        <w:rPr>
          <w:rFonts w:ascii="Malgun Gothic" w:hAnsi="Malgun Gothic" w:eastAsia="Malgun Gothic" w:cs="Malgun Gothic"/>
        </w:rPr>
        <w:t>사랑하지</w:t>
      </w:r>
      <w:r>
        <w:rPr>
          <w:rFonts w:ascii="Times New Roman" w:hAnsi="Times New Roman" w:eastAsia="Times New Roman" w:cs="Times New Roman"/>
        </w:rPr>
        <w:t xml:space="preserve"> </w:t>
      </w:r>
      <w:r>
        <w:rPr>
          <w:rFonts w:ascii="Malgun Gothic" w:hAnsi="Malgun Gothic" w:eastAsia="Malgun Gothic" w:cs="Malgun Gothic"/>
        </w:rPr>
        <w:t>않았는가</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생애를</w:t>
      </w:r>
      <w:r>
        <w:rPr>
          <w:rFonts w:ascii="Times New Roman" w:hAnsi="Times New Roman" w:eastAsia="Times New Roman" w:cs="Times New Roman"/>
        </w:rPr>
        <w:t xml:space="preserve"> </w:t>
      </w:r>
      <w:r>
        <w:rPr>
          <w:rFonts w:ascii="Malgun Gothic" w:hAnsi="Malgun Gothic" w:eastAsia="Malgun Gothic" w:cs="Malgun Gothic"/>
        </w:rPr>
        <w:t>특징지어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죄들을</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이기심과</w:t>
      </w:r>
      <w:r>
        <w:rPr>
          <w:rFonts w:ascii="Times New Roman" w:hAnsi="Times New Roman" w:eastAsia="Times New Roman" w:cs="Times New Roman"/>
        </w:rPr>
        <w:t xml:space="preserve"> </w:t>
      </w:r>
      <w:r>
        <w:rPr>
          <w:rFonts w:ascii="Malgun Gothic" w:hAnsi="Malgun Gothic" w:eastAsia="Malgun Gothic" w:cs="Malgun Gothic"/>
        </w:rPr>
        <w:t>악의와</w:t>
      </w:r>
      <w:r>
        <w:rPr>
          <w:rFonts w:ascii="Times New Roman" w:hAnsi="Times New Roman" w:eastAsia="Times New Roman" w:cs="Times New Roman"/>
        </w:rPr>
        <w:t xml:space="preserve"> </w:t>
      </w:r>
      <w:r>
        <w:rPr>
          <w:rFonts w:ascii="Malgun Gothic" w:hAnsi="Malgun Gothic" w:eastAsia="Malgun Gothic" w:cs="Malgun Gothic"/>
        </w:rPr>
        <w:t>서로에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증오를</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천사들을</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면전에서</w:t>
      </w:r>
      <w:r>
        <w:rPr>
          <w:rFonts w:ascii="Times New Roman" w:hAnsi="Times New Roman" w:eastAsia="Times New Roman" w:cs="Times New Roman"/>
        </w:rPr>
        <w:t xml:space="preserve"> </w:t>
      </w:r>
      <w:r>
        <w:rPr>
          <w:rFonts w:ascii="Malgun Gothic" w:hAnsi="Malgun Gothic" w:eastAsia="Malgun Gothic" w:cs="Malgun Gothic"/>
        </w:rPr>
        <w:t>쫓아내시고</w:t>
      </w:r>
      <w:r>
        <w:rPr>
          <w:rFonts w:ascii="Times New Roman" w:hAnsi="Times New Roman" w:eastAsia="Times New Roman" w:cs="Times New Roman"/>
        </w:rPr>
        <w:t xml:space="preserve">, </w:t>
      </w:r>
      <w:r>
        <w:rPr>
          <w:rFonts w:ascii="Malgun Gothic" w:hAnsi="Malgun Gothic" w:eastAsia="Malgun Gothic" w:cs="Malgun Gothic"/>
        </w:rPr>
        <w:t>그러면서도</w:t>
      </w:r>
      <w:r>
        <w:rPr>
          <w:rFonts w:ascii="Times New Roman" w:hAnsi="Times New Roman" w:eastAsia="Times New Roman" w:cs="Times New Roman"/>
        </w:rPr>
        <w:t xml:space="preserve"> </w:t>
      </w:r>
      <w:r>
        <w:rPr>
          <w:rFonts w:ascii="Malgun Gothic" w:hAnsi="Malgun Gothic" w:eastAsia="Malgun Gothic" w:cs="Malgun Gothic"/>
        </w:rPr>
        <w:t>똑같은</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범한</w:t>
      </w:r>
      <w:r>
        <w:rPr>
          <w:rFonts w:ascii="Times New Roman" w:hAnsi="Times New Roman" w:eastAsia="Times New Roman" w:cs="Times New Roman"/>
        </w:rPr>
        <w:t xml:space="preserve"> </w:t>
      </w:r>
      <w:r>
        <w:rPr>
          <w:rFonts w:ascii="Malgun Gothic" w:hAnsi="Malgun Gothic" w:eastAsia="Malgun Gothic" w:cs="Malgun Gothic"/>
        </w:rPr>
        <w:t>자들에게</w:t>
      </w:r>
      <w:r>
        <w:rPr>
          <w:rFonts w:ascii="Times New Roman" w:hAnsi="Times New Roman" w:eastAsia="Times New Roman" w:cs="Times New Roman"/>
        </w:rPr>
        <w:t xml:space="preserve"> </w:t>
      </w:r>
      <w:r>
        <w:rPr>
          <w:rFonts w:ascii="Malgun Gothic" w:hAnsi="Malgun Gothic" w:eastAsia="Malgun Gothic" w:cs="Malgun Gothic"/>
        </w:rPr>
        <w:t>상을</w:t>
      </w:r>
      <w:r>
        <w:rPr>
          <w:rFonts w:ascii="Times New Roman" w:hAnsi="Times New Roman" w:eastAsia="Times New Roman" w:cs="Times New Roman"/>
        </w:rPr>
        <w:t xml:space="preserve"> </w:t>
      </w:r>
      <w:r>
        <w:rPr>
          <w:rFonts w:ascii="Malgun Gothic" w:hAnsi="Malgun Gothic" w:eastAsia="Malgun Gothic" w:cs="Malgun Gothic"/>
        </w:rPr>
        <w:t>내리시겠는가</w:t>
      </w:r>
      <w:r>
        <w:rPr>
          <w:rFonts w:ascii="Times New Roman" w:hAnsi="Times New Roman" w:eastAsia="Times New Roman" w:cs="Times New Roman"/>
        </w:rPr>
        <w:t xml:space="preserve">? </w:t>
      </w:r>
      <w:r>
        <w:rPr>
          <w:rFonts w:ascii="Malgun Gothic" w:hAnsi="Malgun Gothic" w:eastAsia="Malgun Gothic" w:cs="Malgun Gothic"/>
        </w:rPr>
        <w:t>주여</w:t>
      </w:r>
      <w:r>
        <w:rPr>
          <w:rFonts w:ascii="Times New Roman" w:hAnsi="Times New Roman" w:eastAsia="Times New Roman" w:cs="Times New Roman"/>
        </w:rPr>
        <w:t xml:space="preserve">, </w:t>
      </w:r>
      <w:r>
        <w:rPr>
          <w:rFonts w:ascii="Malgun Gothic" w:hAnsi="Malgun Gothic" w:eastAsia="Malgun Gothic" w:cs="Malgun Gothic"/>
        </w:rPr>
        <w:t>공의로</w:t>
      </w:r>
      <w:r>
        <w:rPr>
          <w:rFonts w:ascii="Times New Roman" w:hAnsi="Times New Roman" w:eastAsia="Times New Roman" w:cs="Times New Roman"/>
        </w:rPr>
        <w:t xml:space="preserve"> </w:t>
      </w:r>
      <w:r>
        <w:rPr>
          <w:rFonts w:ascii="Malgun Gothic" w:hAnsi="Malgun Gothic" w:eastAsia="Malgun Gothic" w:cs="Malgun Gothic"/>
        </w:rPr>
        <w:t>이것을</w:t>
      </w:r>
      <w:r>
        <w:rPr>
          <w:rFonts w:ascii="Times New Roman" w:hAnsi="Times New Roman" w:eastAsia="Times New Roman" w:cs="Times New Roman"/>
        </w:rPr>
        <w:t xml:space="preserve"> </w:t>
      </w:r>
      <w:r>
        <w:rPr>
          <w:rFonts w:ascii="Malgun Gothic" w:hAnsi="Malgun Gothic" w:eastAsia="Malgun Gothic" w:cs="Malgun Gothic"/>
        </w:rPr>
        <w:t>행하실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없나이다</w:t>
      </w:r>
      <w:r>
        <w:rPr>
          <w:rFonts w:ascii="Times New Roman" w:hAnsi="Times New Roman" w:eastAsia="Times New Roman" w:cs="Times New Roman"/>
        </w:rPr>
        <w:t xml:space="preserve">. </w:t>
      </w:r>
      <w:r>
        <w:rPr>
          <w:rFonts w:ascii="Malgun Gothic" w:hAnsi="Malgun Gothic" w:eastAsia="Malgun Gothic" w:cs="Malgun Gothic"/>
        </w:rPr>
        <w:t>공의는</w:t>
      </w:r>
      <w:r>
        <w:rPr>
          <w:rFonts w:ascii="Times New Roman" w:hAnsi="Times New Roman" w:eastAsia="Times New Roman" w:cs="Times New Roman"/>
        </w:rPr>
        <w:t xml:space="preserve"> </w:t>
      </w:r>
      <w:r>
        <w:rPr>
          <w:rFonts w:ascii="Malgun Gothic" w:hAnsi="Malgun Gothic" w:eastAsia="Malgun Gothic" w:cs="Malgun Gothic"/>
        </w:rPr>
        <w:t>그들에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선고가</w:t>
      </w:r>
      <w:r>
        <w:rPr>
          <w:rFonts w:ascii="Times New Roman" w:hAnsi="Times New Roman" w:eastAsia="Times New Roman" w:cs="Times New Roman"/>
        </w:rPr>
        <w:t xml:space="preserve"> </w:t>
      </w:r>
      <w:r>
        <w:rPr>
          <w:rFonts w:ascii="Malgun Gothic" w:hAnsi="Malgun Gothic" w:eastAsia="Malgun Gothic" w:cs="Malgun Gothic"/>
        </w:rPr>
        <w:t>내려질</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요구하나이다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“Lê belê, tevî ku peyrewên Mesîh guneh kirine, wan xwe neda ku bi desthilata hêzên şeytanî ve bên kontrol kirin. Wan ji gunehên xwe tobe kirine û bi xwarbûnî û dilşikestî Xudan lêgerîne; û Parêzerê îlahî di berjewendiya wan de daxwaz dike. Ew yê ku herî zêde ji bêsipasiya wan re hatî sûistîmal kirin, yê ku hem guneha wan û hem jî tobekariya wan dizane, dibêje: ‘Bila Xudan te serzaniş bike, ey Şeytan. Min jiyana xwe ji bo van giyanan daye. Ew li ser kevçiyên destên Min hatine neqşkirin. Dibe ku di xweseriya karakterê de kêmasîyên wan hebin; dibe ku di hewildanên xwe de têk çûbin; lê wan tobe kirine, û Ez wan efû kirim û pejirandim.’”</w:t>
      </w:r>
    </w:p>
    <w:p>
      <w:pPr>
        <w:pStyle w:val="ArticleScripture"/>
        <w:jc w:val="left"/>
      </w:pPr>
      <w:r>
        <w:rPr>
          <w:rFonts w:ascii="Times New Roman" w:hAnsi="Times New Roman" w:eastAsia="Times New Roman" w:cs="Times New Roman"/>
        </w:rPr>
        <w:t>“Satana nzaani ziri zikomeye, kandi ibihendo bye biriyorobeka; ariko ijisho ry’Umwami riri ku bwoko Bwe. Umubabaro wabo ni mwinshi, kandi ibirimi by’itanura bisa n’ibigiye kubarimbura; nyamara Yesu azabavana mo nk’izahabu yageragejwe mu muriro. Kamere yabo y’isi izakurwamo, kugira ngo ishusho ya Kristo iboneke muri bo mu buryo butunganye.</w:t>
      </w:r>
    </w:p>
    <w:p>
      <w:pPr>
        <w:pStyle w:val="ArticleScripture"/>
        <w:jc w:val="left"/>
      </w:pPr>
      <w:r>
        <w:rPr>
          <w:rFonts w:ascii="Times New Roman" w:hAnsi="Times New Roman" w:eastAsia="Times New Roman" w:cs="Times New Roman"/>
        </w:rPr>
        <w:t>Emikolo jimwe Mukama ayinza okulabika ng’eyerabidde akabi akatuuse ku Klezia ye n’obulumi obwamutuusiddwako abalabe be. Naye Katonda teyerabidde. Tewali kintu kyonna mu nsi eno eky’omuwendo eri omutima gwa Katonda ng’Eklezia ye. Si kwagala kwe nti enkola ez’ensi zonoone ebyafaayo byayo. Taaleka bantu be okuwangulibwa okukemebwa kwa Sitaani. Alibonereza abo abamukyusa mu ngeri ey’obulimba, naye aliba wa kisa eri bonna abenenya mu bwesimbu. Abo abamukaabirira olw’amaanyi ag’okukulaakulanya empisa ey’Ekikristaayo, alibawa obuyambi bwonna obwetaagisa.</w:t>
      </w:r>
    </w:p>
    <w:p>
      <w:pPr>
        <w:pStyle w:val="ArticleScripture"/>
        <w:jc w:val="left"/>
      </w:pPr>
      <w:r>
        <w:rPr>
          <w:rFonts w:ascii="Times New Roman" w:hAnsi="Times New Roman" w:eastAsia="Times New Roman" w:cs="Times New Roman"/>
        </w:rPr>
        <w:t>“ئەو کاتەی کۆتایی، گەلی خودا ھەناسە دەدەن و هاوار دەکەن بۆ ئەو قێزەونانەی لە خاکەکەدا ئەنجام دەدرێن. بە فرمێسکەوە ئاگاداری بەدکاران دەکەنەوە لە مەترسییان لە پێشێلکردنی یاسای خودایی، و بە خەمییەکی ناتوانرێت بوترێت خۆیان لەبەردەم یەزداندا بە تۆبە و پەشیمانی دادەنێن. بەدکاران گاڵتە بە خەمی ئەوان دەکەن و بانگەوازە جیدییەکانیان بە سووکایەتی و پێکەنین وەردەگرن. بەڵام ئازار و خواربوونی گەلی خودا بەڵگەیەکی ڕوون و نەشاراوەیە کە ئەوان هێز و شەراڤەتمەندیی ڕەوشتەکەیان، کە بەهۆی گوناه لەدەستیان چووە، دووبارە بەدەست دەهێننەوە. ئەمەش لەبەر ئەوەیە کە زیاتر نزیک دەبنەوە بۆ مەسیح، چونکە چاویان لەسەر پاکیی تەواوی ئەودایە، بۆیە بەو ڕادەیەی ڕوونی گوناهگەرێتیی زۆرەملێی گوناه دەبینن. نەرمی و دڵنرمی مەرجی سەرکەوتن و زاڵبوونن. تاجێکی شکۆدار چاوەڕێی ئەوان دەکات کە لە بن پێی خاچەکەدا خۆیان دادەنەوە.</w:t>
      </w:r>
    </w:p>
    <w:p>
      <w:pPr>
        <w:pStyle w:val="ArticleScripture"/>
        <w:jc w:val="left"/>
      </w:pPr>
      <w:r>
        <w:rPr>
          <w:rFonts w:ascii="Times New Roman" w:hAnsi="Times New Roman" w:eastAsia="Times New Roman" w:cs="Times New Roman"/>
        </w:rPr>
        <w:t>“Abizerwa b’Imana b’indahemuka, basenga, ni nk’aho bafungiranywe na Yo. Bo ubwabo ntibazi ukuntu bakingiwe neza cyane. Basunikwa na Satani, abatware b’iyi si barashaka kubarimbura; ariko iyaba amaso y’abana b’Imana yashoboraga guhumurwa nk’uko amaso y’umugaragu wa Elisha yahumuwe i Dothani, babona abamarayika b’Imana bakambitse impande zabo, babuza ingabo z’umwijima gukomeza kubagirira nabi.”</w:t>
      </w:r>
    </w:p>
    <w:p>
      <w:pPr>
        <w:pStyle w:val="ArticleScripture"/>
        <w:jc w:val="left"/>
      </w:pPr>
      <w:r>
        <w:rPr>
          <w:rFonts w:ascii="Times New Roman" w:hAnsi="Times New Roman" w:eastAsia="Times New Roman" w:cs="Times New Roman"/>
        </w:rPr>
        <w:t>“Bantu ba Nzambi bu bozabikisa mioyo miawu na ntwala na Yandi, bu bosambila sambu na bunkete bwa ntima, nsiku mepesama ete, ‘Katula bilele ya mvindu,’ mpe bandinga ya kikindusu mezonzama ete, ‘Tala, mono mekulusa masumu ma nge, mpe mono ta lwata nge bilele ya mpa.’ Zecharie 3:4. Lele yina kele ve na ditona ya lunungu lwa Klisto melwatisama na bana ba Nzambi yina mekumama, mekumisama, mpe mefwanda ya kwikama. Bansalulu yina mevwezama mefweti kulwata bilele ya nkembo, mpi diaka ata fioti ve bo ta mvindisama na bupoli bwa nsi-ntoto. Nkumbu ziawu zisigidi na mukanda wa moyo wa Mwana-dimeme, zisonikidi na kati ya bantu ya kwikama ya bikeke nyonso. Bo mebuila mayela ma muvuni; bo mekatukila ve na bukwikama bwa bo samu na dingu dia dalagona. Buabu bo kele na lukengolo lwa seko na mayele ma mumekuli. Masumu mawu mebalulama na mfumu yina nataka disumu. ‘Nlele ya kitoko ya ntu’ mebikama na zintu ziawu.”</w:t>
      </w:r>
    </w:p>
    <w:p>
      <w:pPr>
        <w:pStyle w:val="ArticleScripture"/>
        <w:jc w:val="left"/>
      </w:pPr>
      <w:r>
        <w:rPr>
          <w:rFonts w:ascii="Times New Roman" w:hAnsi="Times New Roman" w:eastAsia="Times New Roman" w:cs="Times New Roman"/>
        </w:rPr>
        <w:t>“Shetani alipokuwa akiendelea kusisitiza mashtaka yake, malaika watakatifu, wasioonekana, walikuwa wakipita huku na huku, wakiwatia muhuri wa Mungu aliye hai wale waaminifu. Hao ndio wanaosimama juu ya Mlima Sayuni pamoja na Mwana-Kondoo, wakiwa na jina la Baba yake limeandikwa katika vipaji vya nyuso zao. Wanaimba wimbo mpya mbele ya kiti cha enzi, wimbo ule ambao hakuna mtu awezaye kujifunza isipokuwa wale mia moja arobaini na nne elfu waliokombolewa kutoka duniani. ‘Hao ndio wamfuatao Mwana-Kondoo kila aendako. Hao walikombolewa miongoni mwa wanadamu, wakiwa malimbuko kwa Mungu na kwa Mwana-Kondoo. Na katika vinywa vyao haukuonekana udanganyifu; kwa maana hawana hatia mbele ya kiti cha enzi cha Mungu.’ Ufunuo 14:4, 5.”</w:t>
      </w:r>
    </w:p>
    <w:p>
      <w:pPr>
        <w:pStyle w:val="ArticleScripture"/>
        <w:jc w:val="left"/>
      </w:pPr>
      <w:r>
        <w:rPr>
          <w:rFonts w:ascii="Times New Roman" w:hAnsi="Times New Roman" w:eastAsia="Times New Roman" w:cs="Times New Roman"/>
        </w:rPr>
        <w:t>“Ubuhe bu ni ho hasohozwa byuzuye amagambo y’Umumarayika ngo: ‘None nimwumve, wa Yoshuwa mutambyi mukuru we, wowe n’abo mwicaranye imbere yawe: kuko ari abantu batangarirwa; kuko, dore, nzazana Umugaragu Wanjye, Ishami.’ Zekariya 3:8. Kristo ahishuwe nk’Umucunguzi n’Umukiza w’ubwoko Bwe. Ubu koko abasigaye ni ‘abantu batangarirwa,’ kuko amarira no gucishwa bugufi byo mu rugendo rwabo byasimbuwe n’ibyishimo n’icyubahiro imbere y’Imana n’Umwana w’Intama. ‘Uwo munsi Ishami ry’Uwiteka rizaba ryiza kandi rifite ubwiza, n’imbuto z’igihugu zizaba nziza kandi zihebuje ku barokotse ba Isirayeli. Kandi hazabaho yuko usigaye i Siyoni, n’usigaye i Yerusalemu, azitwa uwera, ndetse umuntu wese wanditswe mu bazima i Yerusalemu.’ Yesaya 4:2, 3.” Abahanuzi n’Abami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 Kumi na Saba</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