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Kumi na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Icyenda ca Cumi n’Icenda</w:t>
      </w:r>
    </w:p>
    <w:p>
      <w:pPr>
        <w:pStyle w:val="ArticleBody"/>
        <w:jc w:val="left"/>
      </w:pPr>
      <w:r>
        <w:rPr>
          <w:rFonts w:ascii="Times New Roman" w:hAnsi="Times New Roman" w:eastAsia="Times New Roman" w:cs="Times New Roman"/>
        </w:rPr>
        <w:t>شىرى يەھۇدا قەبىلىسىنىڭ ئارسىلى دېگەن نام ئەيساغا ئائىت بولۇپ، بۇ نام مەسىھنىڭ ئۆز نۇبۇۋۋەت سۆزىنى مۇھرىلەش ۋە ئاندىن ئۇنى ئاچماق ئىشىنى تەكىتلەيدۇ. ۋەھي كىتابىنىڭ بەشىنچى بابىدا، يەھۇدا قەبىلىسىنىڭ ئارسىلى، شۇنداقلا داۋۇتنىڭ يىلتىزى بولغان زات، كىتابنى ئېچىشقا غالىب كەلدى. داۋۇتنىڭ «يىلتىزى» يەسساي ئىدى؛ يەسساينىڭ يىلتىزى فارەس ئىدى؛ ئۇنىڭ يىلتىزى يەھۇدا ئىدى؛ ئۇنىڭ يىلتىزى ياقۇپ ئىدى؛ ئۇنىڭ يىلتىزى ئىسھاق ئىدى؛ ئۇنىڭ يىلتىزى ئىبراھىم ئىدى. داۋۇت ياكى يەسساينىڭ يىلتىزى، يەھۇدا قەبىلىسىنىڭ ئارسىلى بىلەن باغلىنىشلىق ھالدا تىلغا ئېلىنغاندا، بۇ باشلىنىش ۋە ئاياغلىشىشنىڭ، يەنى ئالپا ۋە ئومېگانىڭ، پىرىنسىپلىرىنى تەكىتلەيدۇ. ئەيسا مەسىھنىڭ ۋەھيىسى ۋەھي كىتابىنىڭ بىرىنچى بابىدا مۇھرىدىن ئېچىلسا، ئۇنىڭ خاراكتېرىنىڭ ئەسلى ئالاھىدىلىكى شۇكى، ئۇ ئالپا ۋە ئومېگادۇر. ئۇنىڭ كىم ئىكەنلىكىنىڭ ئۆزى، يەھۇدا قەبىلىسىنىڭ ئارسىلى ئۆز ۋاقتى كەلگەن دەپ بەلگىلىگەندە مۇھرىلىگەن نۇبۇۋۋەتلەرنى ئېچىشتا قوللىنىلىدىغان پىرىنسىپنىڭ ئۆزىدۇر.</w:t>
      </w:r>
    </w:p>
    <w:p>
      <w:pPr>
        <w:pStyle w:val="ArticleBody"/>
        <w:jc w:val="left"/>
      </w:pPr>
      <w:r>
        <w:rPr>
          <w:rFonts w:ascii="Times New Roman" w:hAnsi="Times New Roman" w:eastAsia="Times New Roman" w:cs="Times New Roman"/>
        </w:rPr>
        <w:t>Ukufunuliwa kwa Neno la Mungu la kinabii ni sehemu ya kazi ya Mungu ya ukombozi anapotumia uweza wa Neno Lake kuleta miamsho kulingana na mapenzi Yake. Dada White asema kwamba vitabu vya Danieli na Ufunuo vitakapofahamika vizuri zaidi, miongoni mwetu utaonekana uamsho mkuu. Ni nuru ya Neno la Mungu la kinabii iletayo uamsho na matengenezo kulingana na mapenzi Yake.</w:t>
      </w:r>
    </w:p>
    <w:p>
      <w:pPr>
        <w:pStyle w:val="ArticleBody"/>
        <w:jc w:val="left"/>
      </w:pPr>
      <w:r>
        <w:rPr>
          <w:rFonts w:ascii="Times New Roman" w:hAnsi="Times New Roman" w:eastAsia="Times New Roman" w:cs="Times New Roman"/>
        </w:rPr>
        <w:t>Mukwekettu White, ng’akeng’ete iminsi y’ekiseera eky’enkomerero, ayogera ku nkyukakyuka ennene ey’okudda obuggya ebeerawo mu bantu ba Katonda mu nnaku ez’oluvannyuma. Okuzuukuka n’enkyukakyuka zonna ez’ebyafaayo ebitukuvu byava mu Kigambo kya Katonda, era buli emu ku biseera ebyo ebitukuvu yalaga okuzuukuka n’enkyukakyuka enkulu ey’oluvannyuma etandika katono nga tennatuukaetteeka lya Ssande. Okuzuukuka okwo kuleetebwa olw’okuggulwawo kw’Ekigambo kya Katonda. Okubwatuka omusanvu kwassibwako akabonero, nga bwe kyali n’ekitabo kya Danyeri mu ssuula ey’ekkumi n’ebiri.</w:t>
      </w:r>
    </w:p>
    <w:p>
      <w:pPr>
        <w:pStyle w:val="ArticleBody"/>
        <w:jc w:val="left"/>
      </w:pPr>
      <w:r>
        <w:rPr>
          <w:rFonts w:ascii="Times New Roman" w:hAnsi="Times New Roman" w:eastAsia="Times New Roman" w:cs="Times New Roman"/>
        </w:rPr>
        <w:t>Loko tuna tafula bino bimanyinu bya buprofete bya ntangu ya kupalangana yina ikangani ti kifwani kya 1260, tuna mona nde na Emoniseli kumi na mosi, Mose ti Eliya balekele kufwa na nzila bilumbu bisatu na ndambu. Na vesi kumi na nana, ntangu ya nkanda ya Nzambi me kuma. Mose ti Eliya kele kumonisa bantu ba Nzambi kaka ntete ya nsuka ya ntangu ya komekama ya bantu. Bapalanganaka bilumbu 1260 bya kifwani na banzila ya Sodoma ti Ezipte, kisika Yezu bakomaka Yandi na kulunsi.</w:t>
      </w:r>
    </w:p>
    <w:p>
      <w:pPr>
        <w:pStyle w:val="ArticleBody"/>
        <w:jc w:val="left"/>
      </w:pPr>
      <w:r>
        <w:rPr>
          <w:rFonts w:ascii="Times New Roman" w:hAnsi="Times New Roman" w:eastAsia="Times New Roman" w:cs="Times New Roman"/>
        </w:rPr>
        <w:t>Musa na Eliya waliwezeshwa kutoa ushuhuda wao kuanzia aya ya tatu hadi aya ya saba, ambako wanauawa barabarani. Yohana alimaliza kuipima hekalu katika aya ya pili; kisha Musa na Eliya wakawezeshwa kutoa ushuhuda wao, wakiwa wamevikwa nguo za gunia. Ujumbe wa Eliya na Musa ulitolewa kwa Uadventista wa Milleri wa Kifiladelfia mwaka wa 1844, na kufikia mwaka wa 1863, sauti zao zilikuwa zimezikwa chini ya desturi na mapokeo yanayorithishwa kutoka kizazi hadi kizazi. Waliwezeshwa kutoa ushuhuda wao kwa muda wa miaka mitatu na nusu, wakiwa wamevikwa “gunia,” ishara ya giza lililokuwa likiongezeka tangu mwaka wa 1863 na kuendelea.</w:t>
      </w:r>
    </w:p>
    <w:p>
      <w:pPr>
        <w:pStyle w:val="ArticleBody"/>
        <w:jc w:val="left"/>
      </w:pPr>
      <w:r>
        <w:rPr>
          <w:rFonts w:ascii="Times New Roman" w:hAnsi="Times New Roman" w:eastAsia="Times New Roman" w:cs="Times New Roman"/>
        </w:rPr>
        <w:t>Apa tû wa Sister White na ko kuhinuhinu hi ko pitu a tru inu a mɨtɨtɨrɨa a maumo a malaika ya kwanza na ya pili, kwa utaratibu wa mstari juu ya mstari, twajenga historia ianzayo kwa malaika ashukaye na ujumbe; lakini, kwa mstari juu ya mstari, huyo malaika ndiye malaika wa kwanza na wa pili pia. Mmoja aliweka mguu wake juu ya nchi na mguu mmoja juu ya bahari mnamo Agosti 11, 1840, na yule mwingine aliwasili katika kusikitishwa kwa Aprili 19, 1844.</w:t>
      </w:r>
    </w:p>
    <w:p>
      <w:pPr>
        <w:pStyle w:val="ArticleBody"/>
        <w:jc w:val="left"/>
      </w:pPr>
      <w:r>
        <w:rPr>
          <w:rFonts w:ascii="Times New Roman" w:hAnsi="Times New Roman" w:eastAsia="Times New Roman" w:cs="Times New Roman"/>
        </w:rPr>
        <w:t>Mũtugo ũrĩa ũrĩ mũmbere kũrĩ kĩhĩtũ kĩa kũringanĩria nĩ guoko kwa Ngai, nako gũkũhũthĩrĩrwo na meza ma Habakuku. Na mũraika wa mbere, chati ya 1843 nĩyathondekire, no hakĩrĩ na ihĩtia rĩmwe kũrĩ ndemwa ingĩ cia mibare. Na mũraika wa keerĩ, guoko kwa Ngai nĩ mũtugo wa meza ma Habakuku; gũciarĩrwo hingo ĩrĩa aikĩrĩire guoko gwake kuuma kũrĩ iyo ihĩtia. Rĩrĩa oheririe guoko gwake, ujumbe ũcio nĩwakũrire hanini hanini nginya gũkinya mũthenya wa ũrĩa wakinya mũcũngi wake kũrĩ mũgano wa hema wa Exeter, mbere gatĩ gatĩ ya gũtũũra mũthenya wa Octorba 22, 1844.</w:t>
      </w:r>
    </w:p>
    <w:p>
      <w:pPr>
        <w:pStyle w:val="ArticleBody"/>
        <w:jc w:val="left"/>
      </w:pPr>
      <w:r>
        <w:rPr>
          <w:rFonts w:ascii="Times New Roman" w:hAnsi="Times New Roman" w:eastAsia="Times New Roman" w:cs="Times New Roman"/>
        </w:rPr>
        <w:t>Kino cha mavinda vavili kikaanisha nsangu ya nsi yônswe, mana mwanjelo yula uiza ubika dikulu dimo va bulongo ne dikulu dimo va mbu, ne Uvuvio utulombola ete echi chikalelela nsangu ya nsi yônswe. Mwanjelo yoyo wene ukaanisha pula kuputuka kwa tshina tsha kulinda mu mufwano wa bakaji dikumi ba virgini. Va waymark eyi ya kutanga, twamona diaka tshianza tsha Nzambi tshilonga mashimi. Ku Matshi 19, 1844, mu upolofete, tshimweneche bu ne chimweno tchakaambile mashimi, kashi awo bavwa ne kukakachila, balindile, ne nansha chimweno tshakanganine, katshakaambile mashimi to. Kashi pavanda kuputuka mukanda utu tunatunga, mashimi a dipwila dia kutanga aakishiwa bu mudi wa waymark wa kutanga.</w:t>
      </w:r>
    </w:p>
    <w:p>
      <w:pPr>
        <w:pStyle w:val="ArticleBody"/>
        <w:jc w:val="left"/>
      </w:pPr>
      <w:r>
        <w:rPr>
          <w:rFonts w:ascii="Times New Roman" w:hAnsi="Times New Roman" w:eastAsia="Times New Roman" w:cs="Times New Roman"/>
        </w:rPr>
        <w:t>Basi alama ya mkono wa Mungu na mbao za Habakuki huonyesha Mungu akifunika kosa na kisha akiuondoa mkono Wake kutoka juu ya kosa hilo. Katika historia ya Wamilleri, kosa hilo liliruhusiwa na Mungu mwezi wa Mei 1842, wakati chati ilipochapishwa, na baadaye kosa hilo likadhihirishwa wakati mwaka wa 1843 ulipokwisha; lakini ilikuwa muda fulani baadaye ndipo Bwana alipouondoa mkono Wake kutoka kwenye kosa lililokuwa katika tarakimu. Kosa hilo lilikuwepo tangu Mei 1842 hadi mahali fulani baada ya mshangao wa kwanza. Kwa malaika wa kwanza, mkono wa Mungu na mbao za Habakuki huwekwa alama katika Mei 1842, lakini kuondolewa kwa mkono Wake katika historia ya malaika wa pili kungekuwa muda mfupi baada ya mshangao wa kwanza.</w:t>
      </w:r>
    </w:p>
    <w:p>
      <w:pPr>
        <w:pStyle w:val="ArticleBody"/>
        <w:jc w:val="left"/>
      </w:pPr>
      <w:r>
        <w:rPr>
          <w:rFonts w:ascii="Times New Roman" w:hAnsi="Times New Roman" w:eastAsia="Times New Roman" w:cs="Times New Roman"/>
        </w:rPr>
        <w:t>Eci eco elengelilo lya “okoho” ngenge onyamalo wauprofeti. Onyamalo oo watandika po pexulilo lyOkoho yakwe omolandu gwoshiponga, ndele ndele wa xwelela po pexulilo lyOkoho yakwe okususha koshilonga osho. Onyamalo ou wexulilo lyOkoho yakwe nokukususha kwOkoho yakwe oye efaneko lyoshilonga shOngonyama yoshoShigwana shaJuda, eshi ta tya ohalamika ndele ta xwelela po a halamununa elumino lyaupofeti. O a xupifa oshili, ndele konima ta holola oshili oyo tuu—mouyelele umwe uukwawo wa yooloka nowa halwene nouyelele wokutanga. Osho oshi shi ningi opo a xupife ependululo nokulunduluka koMillerite Midnight Cry.</w:t>
      </w:r>
    </w:p>
    <w:p>
      <w:pPr>
        <w:pStyle w:val="ArticleBody"/>
        <w:jc w:val="left"/>
      </w:pPr>
      <w:r>
        <w:rPr>
          <w:rFonts w:ascii="Times New Roman" w:hAnsi="Times New Roman" w:eastAsia="Times New Roman" w:cs="Times New Roman"/>
        </w:rPr>
        <w:t>Masika ma kusobela, oyo ebandaki na boyei ya mwanje, esukaki ntango lobɔkɔ na Ye elongwamaki, boye pole ya esakweli efungwamaki lisusu; mpe yango nde ebandisaki “mouvement ya sanza ya nsambo,” oyo ememaki na nsango ya Miduit Cry na liyangani ya kaa ya Exeter, epai wapi nsango yango ekómaki lokola mbonge monene ya mai, kino na ekuke ekangamaki na kati ya kozanga elikya monene. Komimonisa ya nguya ya Nzambe na nzela ya kofungwama lisusu ya Liloba na Ye ebimisaki lisekwa mpe mbongwana oyo ezalaki kokóma makasi koleka.</w:t>
      </w:r>
    </w:p>
    <w:p>
      <w:pPr>
        <w:pStyle w:val="ArticleBody"/>
        <w:jc w:val="left"/>
      </w:pPr>
      <w:r>
        <w:rPr>
          <w:rFonts w:ascii="Times New Roman" w:hAnsi="Times New Roman" w:eastAsia="Times New Roman" w:cs="Times New Roman"/>
        </w:rPr>
        <w:t>Mwaka wa 1863, mhondo wa Kilaodikia wa Wamillerite wakazuiliwa kuvuka Yordani, nao wakawekwa nyikani kwa kupigwa mawe kwa Eliya na Musa. Ujumbe wa William Miller ulikuwa ujumbe wa Eliya, na ujumbe wa msingi wa Miller ulikuwa “nyakati saba” za Musa. Kuikataa “nyakati saba” kulikuwa ni kumwua Musa, na kuukataa ukweli wa msingi uliowekwa mbele na Miller, kulikuwa ni kumwua Eliya. Mwaka wa 1863 mjumbe na ujumbe waliuawa njiani, na tangu wakati huo, njia pekee ya kuwapata ilikuwa ni kuyatafuta makaburi yao katika mapito ya kale ya Yeremia. Walikuwa wamekufa njiani—yaani, hata watakapofufuliwa. Wanafufuliwa wakati “matukio ya baadaye ya ngurumo saba” yatakayokuwa “yamefunuliwa kwa utaratibu wake” yanaporudiwa—katika historia ya wale mia moja arobaini na nne elfu.</w:t>
      </w:r>
    </w:p>
    <w:p>
      <w:pPr>
        <w:pStyle w:val="ArticleBody"/>
        <w:jc w:val="left"/>
      </w:pPr>
      <w:r>
        <w:rPr>
          <w:rFonts w:ascii="Times New Roman" w:hAnsi="Times New Roman" w:eastAsia="Times New Roman" w:cs="Times New Roman"/>
        </w:rPr>
        <w:t>Bwe amateka y’umumarayika wa mbere ashyizwe hejuru y’amateka y’umumarayika wa kabiri, imiterere y’ubuhanuzi itanga ahashingirwaho ho gukurikira ukuboko kwa Kristo, ari ko mucyo uri ku nzira y’Induru yo mu Gicuku. Umucyo w’umwimerere w’Induru yo mu Gicuku umurikira iyo nzira, kandi ni umucyo w’“ukuboko kwe kw’iburyo kw’ikuzo” uyobora inzira uzamuka muri iyo nzira.</w:t>
      </w:r>
    </w:p>
    <w:p>
      <w:pPr>
        <w:pStyle w:val="ArticleScripture"/>
        <w:jc w:val="left"/>
      </w:pPr>
      <w:r>
        <w:rPr>
          <w:rFonts w:ascii="Times New Roman" w:hAnsi="Times New Roman" w:eastAsia="Times New Roman" w:cs="Times New Roman"/>
        </w:rPr>
        <w:t>“Ndzi vonaka onge ndzi rhendzeriwe hi ku vonakala, naswona ndzi ri karhi ndzi tlakuka ndzi ya ehenhla swinene ku suka emisaveni. Ndzi hundzuluke ndzi languta ku lava vanhu va ku Vuya ka Hosi emisaveni, kambe a ndzi nga va kumi, loko rito ri ku eka mina, ‘Languta nakambe, u tlhela u languta ehenhla nyana.’ Loko sweswo swi humelela, ndzi tlakusile mahlo ya mina, kutani ndzi vona ndlela yo lulama ni yo patana, leyi tlakusiweke ehenhla swinene ka misava. Ehenhla ka ndlela leyi, vanhu va ku Vuya ka Hosi a va famba va ya emutini lowu a wu ri emakumu ya le kule ya ndlela. A va ri ni ku vonakala loku hatimaka loku vekiweke endzhaku ka vona eku sunguleni ka ndlela, loku ntsumi yi ndzi byeleke leswaku a ku ri ‘xirilo xa exikarhi ka vusiku.’ Ku vonakala loku a ku hatima endleleni hinkwayo, naswona a ku nyika ku vonakala emilenzeni ya vona, leswaku va nga khunguvanyeki.</w:t>
      </w:r>
    </w:p>
    <w:p>
      <w:pPr>
        <w:pStyle w:val="ArticleScripture"/>
        <w:jc w:val="left"/>
      </w:pPr>
      <w:r>
        <w:rPr>
          <w:rFonts w:ascii="Times New Roman" w:hAnsi="Times New Roman" w:eastAsia="Times New Roman" w:cs="Times New Roman"/>
        </w:rPr>
        <w:t>“Ní bǎ kùtàng nà Yesu, àká a dzrì kùdè rì, a vù bá kà tsú kùrĩ, ányĩ bá yáyà kù. Àmá sàrà, bá zʉn nìcì, bá ɓɛ a, kùrĩ nà dzrì tìtì kʉnʉ́, ányĩ bá lɛ́ a, bá kà nàndʉ kùrĩ rì nà gù. Ányĩ Yesu a ɓɛ bá kàfà nà, bǎ hʉn dzá wōnà òsó àshí tɛ́ rì, ányĩ àshí rì nà ʉnà kʉ́lʉ́ kà vù, kà tsʉ́ kà nà ndʉfá adfɛ́ntì rì, ányĩ bá kì ɓɛ, ‘Alleluia!’ Àmá bá sàrà, nà kùkpà, bá gà ʉnà rì a kà dzá bá dɔ rì, bá ɓɛ a, Aze nà ká a vù bá kà kɔ́ dɔ tìtì. ʉnà rì a kà dzá bá dɔ rì nà mʉ, ányĩ bá kɔ́ rì nà tɔngɔlɔ kùrùkùrù, bá tɔ́ nìcì, bá gà tsʉ́ rì ányĩ Yesu, ányĩ bá wʉ kà tsá kɔ́rɔ́ rì, bá sà kùrùkùrù nà kùfà ányĩ kùzà kà tìtì rì àká a dzrì kùdʉ rì.” Christian Experience and Teachings of Ellen G. White, 57.</w:t>
      </w:r>
    </w:p>
    <w:p>
      <w:pPr>
        <w:pStyle w:val="ArticleBody"/>
        <w:jc w:val="left"/>
      </w:pPr>
      <w:r>
        <w:rPr>
          <w:rFonts w:ascii="Times New Roman" w:hAnsi="Times New Roman" w:eastAsia="Times New Roman" w:cs="Times New Roman"/>
        </w:rPr>
        <w:t>Kristo anapoinua mkono Wake wenye utukufu, anatumia “mkono” Wake kama ishara ya kazi Yake ya kuwaongoza watu Wake. Tunapoliunganisha kuwasili kwa malaika wa pili na malaika wa kwanza aliyeshuka tarehe 11 Agosti, 1840, tunaona kwamba malaika hao wote wawili walikuwa na ujumbe mikononi mwao.</w:t>
      </w:r>
    </w:p>
    <w:p>
      <w:pPr>
        <w:pStyle w:val="ArticleScripture"/>
        <w:jc w:val="left"/>
      </w:pPr>
      <w:r>
        <w:rPr>
          <w:rFonts w:ascii="Times New Roman" w:hAnsi="Times New Roman" w:eastAsia="Times New Roman" w:cs="Times New Roman"/>
        </w:rPr>
        <w:t>“Nîkamûn êzmanê hemûyî nîşanî min dan ku çiqas bi xebata ku li ser erdê dihat kirin ve eleqedar bûne. Îsa ferman da melekeyek hêzdar ku dakeve û niştecihên erdê hişyar bike ku ji bo xuya-bûna wî ya duyem amade bibin. Gava ku meleke ji huzûra Îsa li ezman derket, ronahiyek pir geş û bi rûmet li pêşiya wî diçû. Ji min re hat gotin ku wezîfeya wî ew bû ku bi rûmeta xwe erdê ronî bike û mirov ji gazeba Xwedê ya ku tê hişyar bike. …”</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힘센</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땅으로</w:t>
      </w:r>
      <w:r>
        <w:rPr>
          <w:rFonts w:ascii="Times New Roman" w:hAnsi="Times New Roman" w:eastAsia="Times New Roman" w:cs="Times New Roman"/>
        </w:rPr>
        <w:t xml:space="preserve"> </w:t>
      </w:r>
      <w:r>
        <w:rPr>
          <w:rFonts w:ascii="Malgun Gothic" w:hAnsi="Malgun Gothic" w:eastAsia="Malgun Gothic" w:cs="Malgun Gothic"/>
        </w:rPr>
        <w:t>내려오도록</w:t>
      </w:r>
      <w:r>
        <w:rPr>
          <w:rFonts w:ascii="Times New Roman" w:hAnsi="Times New Roman" w:eastAsia="Times New Roman" w:cs="Times New Roman"/>
        </w:rPr>
        <w:t xml:space="preserve"> </w:t>
      </w:r>
      <w:r>
        <w:rPr>
          <w:rFonts w:ascii="Malgun Gothic" w:hAnsi="Malgun Gothic" w:eastAsia="Malgun Gothic" w:cs="Malgun Gothic"/>
        </w:rPr>
        <w:t>위임을</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두루마리를</w:t>
      </w:r>
      <w:r>
        <w:rPr>
          <w:rFonts w:ascii="Times New Roman" w:hAnsi="Times New Roman" w:eastAsia="Times New Roman" w:cs="Times New Roman"/>
        </w:rPr>
        <w:t xml:space="preserve"> </w:t>
      </w:r>
      <w:r>
        <w:rPr>
          <w:rFonts w:ascii="Malgun Gothic" w:hAnsi="Malgun Gothic" w:eastAsia="Malgun Gothic" w:cs="Malgun Gothic"/>
        </w:rPr>
        <w:t>두셨고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외쳐</w:t>
      </w:r>
      <w:r>
        <w:rPr>
          <w:rFonts w:ascii="Times New Roman" w:hAnsi="Times New Roman" w:eastAsia="Times New Roman" w:cs="Times New Roman"/>
        </w:rPr>
        <w:t xml:space="preserve"> </w:t>
      </w:r>
      <w:r>
        <w:rPr>
          <w:rFonts w:ascii="Malgun Gothic" w:hAnsi="Malgun Gothic" w:eastAsia="Malgun Gothic" w:cs="Malgun Gothic"/>
        </w:rPr>
        <w:t>이르기를</w:t>
      </w:r>
      <w:r>
        <w:rPr>
          <w:rFonts w:ascii="Times New Roman" w:hAnsi="Times New Roman" w:eastAsia="Times New Roman" w:cs="Times New Roman"/>
        </w:rPr>
        <w:t>, ‘</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무너졌도다</w:t>
      </w:r>
      <w:r>
        <w:rPr>
          <w:rFonts w:ascii="Times New Roman" w:hAnsi="Times New Roman" w:eastAsia="Times New Roman" w:cs="Times New Roman"/>
        </w:rPr>
        <w:t xml:space="preserve">, </w:t>
      </w:r>
      <w:r>
        <w:rPr>
          <w:rFonts w:ascii="Malgun Gothic" w:hAnsi="Malgun Gothic" w:eastAsia="Malgun Gothic" w:cs="Malgun Gothic"/>
        </w:rPr>
        <w:t>무너졌도다</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실망한</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하늘을</w:t>
      </w:r>
      <w:r>
        <w:rPr>
          <w:rFonts w:ascii="Times New Roman" w:hAnsi="Times New Roman" w:eastAsia="Times New Roman" w:cs="Times New Roman"/>
        </w:rPr>
        <w:t xml:space="preserve"> </w:t>
      </w:r>
      <w:r>
        <w:rPr>
          <w:rFonts w:ascii="Malgun Gothic" w:hAnsi="Malgun Gothic" w:eastAsia="Malgun Gothic" w:cs="Malgun Gothic"/>
        </w:rPr>
        <w:t>바라보며</w:t>
      </w:r>
      <w:r>
        <w:rPr>
          <w:rFonts w:ascii="Times New Roman" w:hAnsi="Times New Roman" w:eastAsia="Times New Roman" w:cs="Times New Roman"/>
        </w:rPr>
        <w:t xml:space="preserve">, </w:t>
      </w:r>
      <w:r>
        <w:rPr>
          <w:rFonts w:ascii="Malgun Gothic" w:hAnsi="Malgun Gothic" w:eastAsia="Malgun Gothic" w:cs="Malgun Gothic"/>
        </w:rPr>
        <w:t>믿음과</w:t>
      </w:r>
      <w:r>
        <w:rPr>
          <w:rFonts w:ascii="Times New Roman" w:hAnsi="Times New Roman" w:eastAsia="Times New Roman" w:cs="Times New Roman"/>
        </w:rPr>
        <w:t xml:space="preserve"> </w:t>
      </w:r>
      <w:r>
        <w:rPr>
          <w:rFonts w:ascii="Malgun Gothic" w:hAnsi="Malgun Gothic" w:eastAsia="Malgun Gothic" w:cs="Malgun Gothic"/>
        </w:rPr>
        <w:t>소망으로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나타나심을</w:t>
      </w:r>
      <w:r>
        <w:rPr>
          <w:rFonts w:ascii="Times New Roman" w:hAnsi="Times New Roman" w:eastAsia="Times New Roman" w:cs="Times New Roman"/>
        </w:rPr>
        <w:t xml:space="preserve"> </w:t>
      </w:r>
      <w:r>
        <w:rPr>
          <w:rFonts w:ascii="Malgun Gothic" w:hAnsi="Malgun Gothic" w:eastAsia="Malgun Gothic" w:cs="Malgun Gothic"/>
        </w:rPr>
        <w:t>기다리는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잠든</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우둔한</w:t>
      </w:r>
      <w:r>
        <w:rPr>
          <w:rFonts w:ascii="Times New Roman" w:hAnsi="Times New Roman" w:eastAsia="Times New Roman" w:cs="Times New Roman"/>
        </w:rPr>
        <w:t xml:space="preserve"> </w:t>
      </w:r>
      <w:r>
        <w:rPr>
          <w:rFonts w:ascii="Malgun Gothic" w:hAnsi="Malgun Gothic" w:eastAsia="Malgun Gothic" w:cs="Malgun Gothic"/>
        </w:rPr>
        <w:t>상태에</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머무는</w:t>
      </w:r>
      <w:r>
        <w:rPr>
          <w:rFonts w:ascii="Times New Roman" w:hAnsi="Times New Roman" w:eastAsia="Times New Roman" w:cs="Times New Roman"/>
        </w:rPr>
        <w:t xml:space="preserve"> </w:t>
      </w:r>
      <w:r>
        <w:rPr>
          <w:rFonts w:ascii="Malgun Gothic" w:hAnsi="Malgun Gothic" w:eastAsia="Malgun Gothic" w:cs="Malgun Gothic"/>
        </w:rPr>
        <w:t>듯</w:t>
      </w:r>
      <w:r>
        <w:rPr>
          <w:rFonts w:ascii="Times New Roman" w:hAnsi="Times New Roman" w:eastAsia="Times New Roman" w:cs="Times New Roman"/>
        </w:rPr>
        <w:t xml:space="preserve"> </w:t>
      </w:r>
      <w:r>
        <w:rPr>
          <w:rFonts w:ascii="Malgun Gothic" w:hAnsi="Malgun Gothic" w:eastAsia="Malgun Gothic" w:cs="Malgun Gothic"/>
        </w:rPr>
        <w:t>보였으나</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얼굴에서</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슬픔의</w:t>
      </w:r>
      <w:r>
        <w:rPr>
          <w:rFonts w:ascii="Times New Roman" w:hAnsi="Times New Roman" w:eastAsia="Times New Roman" w:cs="Times New Roman"/>
        </w:rPr>
        <w:t xml:space="preserve"> </w:t>
      </w:r>
      <w:r>
        <w:rPr>
          <w:rFonts w:ascii="Malgun Gothic" w:hAnsi="Malgun Gothic" w:eastAsia="Malgun Gothic" w:cs="Malgun Gothic"/>
        </w:rPr>
        <w:t>흔적을</w:t>
      </w:r>
      <w:r>
        <w:rPr>
          <w:rFonts w:ascii="Times New Roman" w:hAnsi="Times New Roman" w:eastAsia="Times New Roman" w:cs="Times New Roman"/>
        </w:rPr>
        <w:t xml:space="preserve"> </w:t>
      </w:r>
      <w:r>
        <w:rPr>
          <w:rFonts w:ascii="Malgun Gothic" w:hAnsi="Malgun Gothic" w:eastAsia="Malgun Gothic" w:cs="Malgun Gothic"/>
        </w:rPr>
        <w:t>볼</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실망한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지체의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보았고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이상의</w:t>
      </w:r>
      <w:r>
        <w:rPr>
          <w:rFonts w:ascii="Times New Roman" w:hAnsi="Times New Roman" w:eastAsia="Times New Roman" w:cs="Times New Roman"/>
        </w:rPr>
        <w:t xml:space="preserve"> </w:t>
      </w:r>
      <w:r>
        <w:rPr>
          <w:rFonts w:ascii="Malgun Gothic" w:hAnsi="Malgun Gothic" w:eastAsia="Malgun Gothic" w:cs="Malgun Gothic"/>
        </w:rPr>
        <w:t>성취를</w:t>
      </w:r>
      <w:r>
        <w:rPr>
          <w:rFonts w:ascii="Times New Roman" w:hAnsi="Times New Roman" w:eastAsia="Times New Roman" w:cs="Times New Roman"/>
        </w:rPr>
        <w:t xml:space="preserve"> </w:t>
      </w:r>
      <w:r>
        <w:rPr>
          <w:rFonts w:ascii="Malgun Gothic" w:hAnsi="Malgun Gothic" w:eastAsia="Malgun Gothic" w:cs="Malgun Gothic"/>
        </w:rPr>
        <w:t>인내로</w:t>
      </w:r>
      <w:r>
        <w:rPr>
          <w:rFonts w:ascii="Times New Roman" w:hAnsi="Times New Roman" w:eastAsia="Times New Roman" w:cs="Times New Roman"/>
        </w:rPr>
        <w:t xml:space="preserve"> </w:t>
      </w:r>
      <w:r>
        <w:rPr>
          <w:rFonts w:ascii="Malgun Gothic" w:hAnsi="Malgun Gothic" w:eastAsia="Malgun Gothic" w:cs="Malgun Gothic"/>
        </w:rPr>
        <w:t>기다려야</w:t>
      </w:r>
      <w:r>
        <w:rPr>
          <w:rFonts w:ascii="Times New Roman" w:hAnsi="Times New Roman" w:eastAsia="Times New Roman" w:cs="Times New Roman"/>
        </w:rPr>
        <w:t xml:space="preserve"> </w:t>
      </w:r>
      <w:r>
        <w:rPr>
          <w:rFonts w:ascii="Malgun Gothic" w:hAnsi="Malgun Gothic" w:eastAsia="Malgun Gothic" w:cs="Malgun Gothic"/>
        </w:rPr>
        <w:t>함을</w:t>
      </w:r>
      <w:r>
        <w:rPr>
          <w:rFonts w:ascii="Times New Roman" w:hAnsi="Times New Roman" w:eastAsia="Times New Roman" w:cs="Times New Roman"/>
        </w:rPr>
        <w:t xml:space="preserve"> </w:t>
      </w:r>
      <w:r>
        <w:rPr>
          <w:rFonts w:ascii="Malgun Gothic" w:hAnsi="Malgun Gothic" w:eastAsia="Malgun Gothic" w:cs="Malgun Gothic"/>
        </w:rPr>
        <w:t>깨달았다</w:t>
      </w:r>
      <w:r>
        <w:rPr>
          <w:rFonts w:ascii="Times New Roman" w:hAnsi="Times New Roman" w:eastAsia="Times New Roman" w:cs="Times New Roman"/>
        </w:rPr>
        <w:t>.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주를</w:t>
      </w:r>
      <w:r>
        <w:rPr>
          <w:rFonts w:ascii="Times New Roman" w:hAnsi="Times New Roman" w:eastAsia="Times New Roman" w:cs="Times New Roman"/>
        </w:rPr>
        <w:t xml:space="preserve"> </w:t>
      </w:r>
      <w:r>
        <w:rPr>
          <w:rFonts w:ascii="Malgun Gothic" w:hAnsi="Malgun Gothic" w:eastAsia="Malgun Gothic" w:cs="Malgun Gothic"/>
        </w:rPr>
        <w:t>바라보게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증거가</w:t>
      </w:r>
      <w:r>
        <w:rPr>
          <w:rFonts w:ascii="Times New Roman" w:hAnsi="Times New Roman" w:eastAsia="Times New Roman" w:cs="Times New Roman"/>
        </w:rPr>
        <w:t>, 1844</w:t>
      </w:r>
      <w:r>
        <w:rPr>
          <w:rFonts w:ascii="Malgun Gothic" w:hAnsi="Malgun Gothic" w:eastAsia="Malgun Gothic" w:cs="Malgun Gothic"/>
        </w:rPr>
        <w:t>년에도</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그분을</w:t>
      </w:r>
      <w:r>
        <w:rPr>
          <w:rFonts w:ascii="Times New Roman" w:hAnsi="Times New Roman" w:eastAsia="Times New Roman" w:cs="Times New Roman"/>
        </w:rPr>
        <w:t xml:space="preserve"> </w:t>
      </w:r>
      <w:r>
        <w:rPr>
          <w:rFonts w:ascii="Malgun Gothic" w:hAnsi="Malgun Gothic" w:eastAsia="Malgun Gothic" w:cs="Malgun Gothic"/>
        </w:rPr>
        <w:t>기대하게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대다수가</w:t>
      </w:r>
      <w:r>
        <w:rPr>
          <w:rFonts w:ascii="Times New Roman" w:hAnsi="Times New Roman" w:eastAsia="Times New Roman" w:cs="Times New Roman"/>
        </w:rPr>
        <w:t xml:space="preserve">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특징지었던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활력을</w:t>
      </w:r>
      <w:r>
        <w:rPr>
          <w:rFonts w:ascii="Times New Roman" w:hAnsi="Times New Roman" w:eastAsia="Times New Roman" w:cs="Times New Roman"/>
        </w:rPr>
        <w:t xml:space="preserve"> </w:t>
      </w:r>
      <w:r>
        <w:rPr>
          <w:rFonts w:ascii="Malgun Gothic" w:hAnsi="Malgun Gothic" w:eastAsia="Malgun Gothic" w:cs="Malgun Gothic"/>
        </w:rPr>
        <w:t>지니지</w:t>
      </w:r>
      <w:r>
        <w:rPr>
          <w:rFonts w:ascii="Times New Roman" w:hAnsi="Times New Roman" w:eastAsia="Times New Roman" w:cs="Times New Roman"/>
        </w:rPr>
        <w:t xml:space="preserve"> </w:t>
      </w:r>
      <w:r>
        <w:rPr>
          <w:rFonts w:ascii="Malgun Gothic" w:hAnsi="Malgun Gothic" w:eastAsia="Malgun Gothic" w:cs="Malgun Gothic"/>
        </w:rPr>
        <w:t>못하고</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실망이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약화시켰다</w:t>
      </w:r>
      <w:r>
        <w:rPr>
          <w:rFonts w:ascii="Times New Roman" w:hAnsi="Times New Roman" w:eastAsia="Times New Roman" w:cs="Times New Roman"/>
        </w:rPr>
        <w:t xml:space="preserve">.” </w:t>
      </w:r>
      <w:r>
        <w:rPr>
          <w:rFonts w:ascii="Malgun Gothic" w:hAnsi="Malgun Gothic" w:eastAsia="Malgun Gothic" w:cs="Malgun Gothic"/>
        </w:rPr>
        <w:t>초기문집</w:t>
      </w:r>
      <w:r>
        <w:rPr>
          <w:rFonts w:ascii="Times New Roman" w:hAnsi="Times New Roman" w:eastAsia="Times New Roman" w:cs="Times New Roman"/>
        </w:rPr>
        <w:t>, 246, 247.</w:t>
      </w:r>
    </w:p>
    <w:p>
      <w:pPr>
        <w:pStyle w:val="ArticleBody"/>
        <w:jc w:val="left"/>
      </w:pPr>
      <w:r>
        <w:rPr>
          <w:rFonts w:ascii="Times New Roman" w:hAnsi="Times New Roman" w:eastAsia="Times New Roman" w:cs="Times New Roman"/>
        </w:rPr>
        <w:t>Wamalayika wote wawili ni miongoni mwa malaika watatu ambao kwa pamoja ni ishara moja; kwa hiyo wanapatana kwa habari ya ujumbe wanaouwakilisha, ijapokuwa kila mmoja anawakilisha ujumbe wake wa kipekee. Wamalayika wote wawili wana “maandishi” mikononi mwao, yakiwakilisha jaribio. “Malaika wa kwanza na wa pili wanapaswa kwenda sambamba” na malaika wa tatu.</w:t>
      </w:r>
    </w:p>
    <w:p>
      <w:pPr>
        <w:pStyle w:val="ArticleScripture"/>
        <w:jc w:val="left"/>
      </w:pPr>
      <w:r>
        <w:rPr>
          <w:rFonts w:ascii="Times New Roman" w:hAnsi="Times New Roman" w:eastAsia="Times New Roman" w:cs="Times New Roman"/>
        </w:rPr>
        <w:t>“Ngai ahetheka ndeto cia Uguo wa Johana 14 handũ haho mũrari-inĩ wa ũhoro wa ũrathi, na wĩra wao ndũgĩrĩirĩrio nginya mũthia wa ũtũũro wa thĩ ĩno. Ndeto cia mũraika wa mbere na wa kerĩ nĩ ũhoro wa ma guothe o na hĩndĩ ĩno, na nĩ irĩ na gwĩtĩkĩra hamwe na ĩno ĩrĩa ĩrũmĩrĩire. Mũraika wa gatatũ ararĩria ũtaaro wake na mũgambo mũnene. ‘Thuutha wa maũndũ maya,’ Johana akiuga atĩrĩ, ‘ndonire mũraika ũngĩ akĩikũrũka kuuma igũrũ, arĩ na hinya mũnene, nayo thĩ yakũnĩkĩrĩrio nĩ riiri wake.’ Mũthenya-inĩ ũcio wa ũtheri, ũtheri wa ndeto icio ithatũ wothe nĩ ũhũmĩrĩirio hamwe.” The 1888 Materials, 803, 804.</w:t>
      </w:r>
    </w:p>
    <w:p>
      <w:pPr>
        <w:pStyle w:val="ArticleBody"/>
        <w:jc w:val="left"/>
      </w:pPr>
      <w:r>
        <w:rPr>
          <w:rFonts w:ascii="Times New Roman" w:hAnsi="Times New Roman" w:eastAsia="Times New Roman" w:cs="Times New Roman"/>
        </w:rPr>
        <w:t>Ni White arrebak hirugarren aingerua Apokalipsiaren hemezortzigarren kapituluko aingeru gisa identifikatzen du, eta lehen eta bigarren aingeruek Apokalipsiaren hemezortzigarren kapituluko hirugarren aingeruak irudikatzen duen historia profetikoarekin paraleloan ibili behar dutela adierazten du. Horrela, lehen aingeruaren jaitsiera 1840ko abuztuaren 11n 9/11rekin lerrokatzen ari da, eta Apokalipsiaren hemezortzigarren kapituluko aingerua «hirugarren aingerua» dela identifikatzen du. Hirugarren aingerua hiruretako azkena da, eta lehenengoak tipifikatzen du; horregatik, White arrebak jakinarazten digu lehen aingeruaren misioa Apokalipsiaren hemezortzigarren kapituluko aingeruaren misioaren berdina zela, bi aingeruen misioa «lurra bere aintzaz argitzea» baitzen.</w:t>
      </w:r>
    </w:p>
    <w:p>
      <w:pPr>
        <w:pStyle w:val="ArticleBody"/>
        <w:jc w:val="left"/>
      </w:pPr>
      <w:r>
        <w:rPr>
          <w:rFonts w:ascii="Times New Roman" w:hAnsi="Times New Roman" w:eastAsia="Times New Roman" w:cs="Times New Roman"/>
        </w:rPr>
        <w:t>“Ngurumo saba” zinawakilisha ufafanuzi wa matukio ndani ya historia ya malaika wa kwanza na wa pili ambayo yatarudiwa katika historia ya malaika wa tatu. Uvuvio umeelekeza kwamba tunapolinganishwa historia hizi “mstari juu ya mstari”, kushuka kwa malaika wa kwanza mwaka 1840 kunalingana na kushuka Kwake tarehe 9/11. Hilo linatambulisha ujumbe wa kupimwa ambao sharti uliwe pamoja na mashahidi wawili, na linalinganisha kukatishwa tamaa na alama ya kwanza ya njia.</w:t>
      </w:r>
    </w:p>
    <w:p>
      <w:pPr>
        <w:pStyle w:val="ArticleBody"/>
        <w:jc w:val="left"/>
      </w:pPr>
      <w:r>
        <w:rPr>
          <w:rFonts w:ascii="Times New Roman" w:hAnsi="Times New Roman" w:eastAsia="Times New Roman" w:cs="Times New Roman"/>
        </w:rPr>
        <w:t>ئەو «حەوت گڕەهەورە»ـانە ماوەی پێشبینییەکە نیشان دەدەن کە بە دڵشکاندنێک دەست پێ دەکات و بە دڵشکاندنێکی گەورەتریش کۆتایی دێت.</w:t>
      </w:r>
    </w:p>
    <w:p>
      <w:pPr>
        <w:pStyle w:val="ArticleBody"/>
        <w:jc w:val="left"/>
      </w:pPr>
      <w:r>
        <w:rPr>
          <w:rFonts w:ascii="Times New Roman" w:hAnsi="Times New Roman" w:eastAsia="Times New Roman" w:cs="Times New Roman"/>
        </w:rPr>
        <w:t>Mbegu wa kinabii wa kushuka kwa malaika wa kwanza unapoletwa katika mpangilio unaolingana na kuwasili kwa malaika wa pili, huzalisha “muundo wa kweli.” Kweli hufafanuliwa kama hatua tatu, ambapo hatua ya kwanza na ya mwisho ni ileile, na hatua ya kati huwakilisha uasi. Kuwaweka malaika wawili wa kwanza katika ulinganifu na mpangilio huu huzalisha muundo unaoundwa na malaika wa kwanza na wa pili, unaomwonyesha malaika wa tatu wa Ufunuo kumi na nane, na malaika wa tatu wa Ufunuo kumi na nane ni muunganiko wa malaika wa kwanza na wa pili.</w:t>
      </w:r>
    </w:p>
    <w:p>
      <w:pPr>
        <w:pStyle w:val="ArticleBody"/>
        <w:jc w:val="left"/>
      </w:pPr>
      <w:r>
        <w:rPr>
          <w:rFonts w:ascii="Times New Roman" w:hAnsi="Times New Roman" w:eastAsia="Times New Roman" w:cs="Times New Roman"/>
        </w:rPr>
        <w:t>ꞌUkha ángel kimsañani Apocalipsis tawaqallqu patak pusiqniyuqman hina, iskay arunmanta ruwaqmi. Ñawpaq aruqa huntꞌasqa karqan 9/11 pꞌunchaypi Nueva York llaqtapi wasi hatunkuna urmaykuptin, chaymanta qatiq, tawaq versiculopi iskayñiqin aruqa domingo kamachiymi. 9/11 pꞌunchaymanta domingo kamachiykama kaq pachapi, Apocalipsis tawaqallqu patak pusiqniyuqpa kimsañiqin ángelqa ñawpaq ñiqinwan iskayñiqin ángelkunapa huñusqa kasqanta rikuchin. Kayqa chiqap kasqanrayku, chay iskay ángelkunapa willakuyñan “línea sobre línea” nisqawan apaykachaspa, Apocalipsis tawaqallqu patak pusiqniyuqpa kimsañiqin ángelpa willakuyñanta rikuchiyqa—ñawpaq ñiqinwan iskayñiqin ángelkunata, ñawpaq ñiqinwan iskayñiqin ángelkunawan tupachiymi.</w:t>
      </w:r>
    </w:p>
    <w:p>
      <w:pPr>
        <w:pStyle w:val="ArticleBody"/>
        <w:jc w:val="left"/>
      </w:pPr>
      <w:r>
        <w:rPr>
          <w:rFonts w:ascii="Times New Roman" w:hAnsi="Times New Roman" w:eastAsia="Times New Roman" w:cs="Times New Roman"/>
        </w:rPr>
        <w:t>Wamaraika waŵi ŵafika pa kukhuŵara kwakwamba, ndipo wose ŵaŵiri aŵa ŵakukolerana mwa uchimi, ndipo wose ŵaŵiri ŵali na uthenga wa kuyezga uwo uli mu woko la muryango. Chiwonero chinyake icho chikulongosoreka pa mzere ni matebulo gha Habakuki, agho ghakukolerana mwaluŵiro na woko la Chiuta. Mu mzere wa muryango wakwamba, tchati ya 1843 yikapangika mu Meyi wa 1842, ndipo mu mzere wa muryango wachiŵiri, pakaŵavya tchati. Tchati yikamara pa kufika kwa muryango wachiŵiri. Chiwonero cha tebulo la Habakuki mu mzere wa muryango wachiŵiri ni kufumyako woko la Chiuta pa kwananga kwa manambala mu tchati ya 1843.</w:t>
      </w:r>
    </w:p>
    <w:p>
      <w:pPr>
        <w:pStyle w:val="ArticleBody"/>
        <w:jc w:val="left"/>
      </w:pPr>
      <w:r>
        <w:rPr>
          <w:rFonts w:ascii="Times New Roman" w:hAnsi="Times New Roman" w:eastAsia="Times New Roman" w:cs="Times New Roman"/>
        </w:rPr>
        <w:t>Ukukala kwāke kwafunyika ikosa mu cishibilo cā mūnshila cā malaika wa kutanga, kabili ukukala kwāke kwafumishiwemo pa cishibilo cēco cā mūnshila cineco, mu mulongo wa malaika wa cibili. Eico; icishibilo cā mūnshila cā mepo ya kwa Habakkuk mu milongo iyafwana iya malaika wa kutanga na wa cibili cilesambilila intamfu shibili. Mu ntamfu ya kutanga, ukukala kwāke kufunika ikosa, kabili ku mpela ya nshita ya cishibilo cā mūnshila cā mepo ya kwa Habakkuk, alafumya ukukala kwāke. Inshita ya kulindilila yatendeke no kufika kwa malaika wa cibili, kabili inshita ya kulindilila ipwa mu kulondoloka, ukutendeka no kufumishiwapo kwa ukukala kwāke. Icishibilo cā mūnshila cā mepo ya kwa Habakkuk cilesambilila inshita iyalembōlwa no kukala kwa Kristu ku kutendeka na no kukala kwāke ku mpela.</w:t>
      </w:r>
    </w:p>
    <w:p>
      <w:pPr>
        <w:pStyle w:val="ArticleBody"/>
        <w:jc w:val="left"/>
      </w:pPr>
      <w:r>
        <w:rPr>
          <w:rFonts w:ascii="Times New Roman" w:hAnsi="Times New Roman" w:eastAsia="Times New Roman" w:cs="Times New Roman"/>
        </w:rPr>
        <w:t>Amaboko abiri arashyirwaho ikimenyetso ku gutenguha kwa mbere, kandi yombi afite ubutumwa bw’igerageza bugomba kwakirwa no kuribwa. Hanyuma igihe cy’ubuhanuzi, gishushanya ukuri kw’ishingiro, kiratangira ukuboko kw’Imana gupfuka kikazasozwa n’ukuboko Kwe guhishura. Inzira-rubanza ikurikiraho ni inama y’inkambi ya Exeter, aho gutaka kwa nijoro rwagati gutandukanya kandi kweza abari gukurikira ukuboko kwa Kristo binjira Ahera Cyane.</w:t>
      </w:r>
    </w:p>
    <w:p>
      <w:pPr>
        <w:pStyle w:val="ArticleBody"/>
        <w:jc w:val="left"/>
      </w:pPr>
      <w:r>
        <w:rPr>
          <w:rFonts w:ascii="Times New Roman" w:hAnsi="Times New Roman" w:eastAsia="Times New Roman" w:cs="Times New Roman"/>
        </w:rPr>
        <w:t>Kristo alipoingia katika Patakatifu pa Patakatifu, alinyanyua mkono Wake kuelekea mbinguni, akaapa kwamba wakati hautakuwapo tena. Alikuwa amekwisha kuyafunga muhuri “ngurumo saba,” ambazo zinawakilisha historia ya malaika wawili wa kwanza, ikijirudia katika historia ya wa tatu. Aliyafunga muhuri “ngurumo saba” kama vile alivyoyafunga muhuri unabii wa Danieli katika sura ya kumi na mbili. Katika sura ya kumi na mbili ya Danieli, mwanzoni mwa vipindi vitatu vya wakati vya kiishara, Kristo huinua mikono yote miwili kuelekea mbinguni na kutangaza kwamba, utawanyiko wa watu wa Mungu utakapokwisha, wale wanaokuwa “watu wa kushangaziwa” watatakaswa na kuinuliwa juu kama sadaka. Muundo wa malaika wa kwanza na wa pili ambao kwa sasa tunauchunguza, kwa njia ya kiishara hudhihirisha mkono wa Mungu katika kila hatua.</w:t>
      </w:r>
    </w:p>
    <w:p>
      <w:pPr>
        <w:pStyle w:val="ArticleBody"/>
        <w:jc w:val="left"/>
      </w:pPr>
      <w:r>
        <w:rPr>
          <w:rFonts w:ascii="Times New Roman" w:hAnsi="Times New Roman" w:eastAsia="Times New Roman" w:cs="Times New Roman"/>
        </w:rPr>
        <w:t>Ane mangandika ichokwadi, zvinobereka kuora mwoyo; uye kana abvisa ruoko rwake, chiedza chinobudiswa, uye chiedza ichocho ndicho chiedza cheshoko reKuchema kwePakati pousiku. Kuora mwoyo kwekutanga kusvika kukuora mwoyo kukuru kunotakura chisimbiso chearifa neomega uye kunoratidzwa mukati mechimiro chechokwadi. Kutanga kunomirira kuguma, uye chiratidzo chenzira chiri pakati pekuora mwoyo kuviri chinoratidza mhedzisiro yokuiswa chisimbiso nokubviswa chisimbiso kwematafura aHabhakuki, uko kuri kubviswa chisimbiso kwenzira dzekare dzaJeremia, uye kunomirira nheyo inovakirwa pamusoro payo temberi kusati kwasvika mutemo weSvondo, apo temberi yakapedzwa inosimudzirwa pamusoro pamakomo ose. Chiratidzo chenzira chepakati mushoko rechokwadi chinomirira kupanduka, uye munhoroondo inomiririrwa nokuparadzaniswa kwokupedzisira kwegorosi nemasora chinoratidza kupanduka kwemhandara dzakapusa.</w:t>
      </w:r>
    </w:p>
    <w:p>
      <w:pPr>
        <w:pStyle w:val="ArticleBody"/>
        <w:jc w:val="left"/>
      </w:pPr>
      <w:r>
        <w:rPr>
          <w:rFonts w:ascii="Times New Roman" w:hAnsi="Times New Roman" w:eastAsia="Times New Roman" w:cs="Times New Roman"/>
        </w:rPr>
        <w:t>Habakuku meza za njila jimanyisho kya uasi, jimanyishojo kyawonekana kuwa kya kuendelea hatua kwa hatua, kwa maana si njila-jimanyisho moja tu, ila ni kipindi chenye mwanzo na mwisho uliobainishwa, kama inavyowakilishwa na mkono wa Mungu. Mkono wa Mungu waonekana mara mbili katika kushindwa tamaa kwa kwanza, kwa kuwa wako malaika wawili ambao wote wawili wana ujumbe mkononi mwao. Njila-jimanyisho inayofuata ya uasi ina mkono wa mwanzo na wa mwisho, kwa hiyo nayo pia ina mikono miwili ndani ya sifa zake za kinabii. Njila-jimanyisho ya tatu ya kushindwa tamaa kukubwa humtambulisha Kristo akiinua mkono Wake na kuapa kwa mbingu, katika kifungu kilekile ambamo zile ngurumo saba zimetiwa muhuri, kama ilivyokuwa katika Danieli sura ya kumi na mbili. Katika hatua ileile ambayo malaika anaweka alama ya mwisho wa muundo wa kinabii wa wale malaika wawili wa kwanza tunaowazingatia sasa, Yeye anakomesha matumizi ya wakati wa kinabii, na kujiweka katika kifungu sambamba katika kitabu cha Danieli, ambamo hainui mkono Wake, bali anainua mikono Yake yote miwili.</w:t>
      </w:r>
    </w:p>
    <w:p>
      <w:pPr>
        <w:pStyle w:val="ArticleBody"/>
        <w:jc w:val="left"/>
      </w:pP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장에는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봉함이</w:t>
      </w:r>
      <w:r>
        <w:rPr>
          <w:rFonts w:ascii="Times New Roman" w:hAnsi="Times New Roman" w:eastAsia="Times New Roman" w:cs="Times New Roman"/>
        </w:rPr>
        <w:t xml:space="preserve"> </w:t>
      </w:r>
      <w:r>
        <w:rPr>
          <w:rFonts w:ascii="Malgun Gothic" w:hAnsi="Malgun Gothic" w:eastAsia="Malgun Gothic" w:cs="Malgun Gothic"/>
        </w:rPr>
        <w:t>풀리는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임하는</w:t>
      </w:r>
      <w:r>
        <w:rPr>
          <w:rFonts w:ascii="Times New Roman" w:hAnsi="Times New Roman" w:eastAsia="Times New Roman" w:cs="Times New Roman"/>
        </w:rPr>
        <w:t xml:space="preserve"> </w:t>
      </w:r>
      <w:r>
        <w:rPr>
          <w:rFonts w:ascii="Malgun Gothic" w:hAnsi="Malgun Gothic" w:eastAsia="Malgun Gothic" w:cs="Malgun Gothic"/>
        </w:rPr>
        <w:t>일이기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절정적</w:t>
      </w:r>
      <w:r>
        <w:rPr>
          <w:rFonts w:ascii="Times New Roman" w:hAnsi="Times New Roman" w:eastAsia="Times New Roman" w:cs="Times New Roman"/>
        </w:rPr>
        <w:t xml:space="preserve"> </w:t>
      </w:r>
      <w:r>
        <w:rPr>
          <w:rFonts w:ascii="Malgun Gothic" w:hAnsi="Malgun Gothic" w:eastAsia="Malgun Gothic" w:cs="Malgun Gothic"/>
        </w:rPr>
        <w:t>이상에서</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언급된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대표하는</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깨달았다는</w:t>
      </w:r>
      <w:r>
        <w:rPr>
          <w:rFonts w:ascii="Times New Roman" w:hAnsi="Times New Roman" w:eastAsia="Times New Roman" w:cs="Times New Roman"/>
        </w:rPr>
        <w:t xml:space="preserve"> </w:t>
      </w:r>
      <w:r>
        <w:rPr>
          <w:rFonts w:ascii="Malgun Gothic" w:hAnsi="Malgun Gothic" w:eastAsia="Malgun Gothic" w:cs="Malgun Gothic"/>
        </w:rPr>
        <w:t>사실이었다</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기록한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증가가</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지파의</w:t>
      </w:r>
      <w:r>
        <w:rPr>
          <w:rFonts w:ascii="Times New Roman" w:hAnsi="Times New Roman" w:eastAsia="Times New Roman" w:cs="Times New Roman"/>
        </w:rPr>
        <w:t xml:space="preserve"> </w:t>
      </w:r>
      <w:r>
        <w:rPr>
          <w:rFonts w:ascii="Malgun Gothic" w:hAnsi="Malgun Gothic" w:eastAsia="Malgun Gothic" w:cs="Malgun Gothic"/>
        </w:rPr>
        <w:t>사자에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이해하는</w:t>
      </w:r>
      <w:r>
        <w:rPr>
          <w:rFonts w:ascii="Times New Roman" w:hAnsi="Times New Roman" w:eastAsia="Times New Roman" w:cs="Times New Roman"/>
        </w:rPr>
        <w:t xml:space="preserve"> </w:t>
      </w:r>
      <w:r>
        <w:rPr>
          <w:rFonts w:ascii="Malgun Gothic" w:hAnsi="Malgun Gothic" w:eastAsia="Malgun Gothic" w:cs="Malgun Gothic"/>
        </w:rPr>
        <w:t>자들로</w:t>
      </w:r>
      <w:r>
        <w:rPr>
          <w:rFonts w:ascii="Times New Roman" w:hAnsi="Times New Roman" w:eastAsia="Times New Roman" w:cs="Times New Roman"/>
        </w:rPr>
        <w:t xml:space="preserve"> </w:t>
      </w:r>
      <w:r>
        <w:rPr>
          <w:rFonts w:ascii="Malgun Gothic" w:hAnsi="Malgun Gothic" w:eastAsia="Malgun Gothic" w:cs="Malgun Gothic"/>
        </w:rPr>
        <w:t>구별되는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최후의</w:t>
      </w:r>
      <w:r>
        <w:rPr>
          <w:rFonts w:ascii="Times New Roman" w:hAnsi="Times New Roman" w:eastAsia="Times New Roman" w:cs="Times New Roman"/>
        </w:rPr>
        <w:t xml:space="preserve"> </w:t>
      </w:r>
      <w:r>
        <w:rPr>
          <w:rFonts w:ascii="Malgun Gothic" w:hAnsi="Malgun Gothic" w:eastAsia="Malgun Gothic" w:cs="Malgun Gothic"/>
        </w:rPr>
        <w:t>부흥과</w:t>
      </w:r>
      <w:r>
        <w:rPr>
          <w:rFonts w:ascii="Times New Roman" w:hAnsi="Times New Roman" w:eastAsia="Times New Roman" w:cs="Times New Roman"/>
        </w:rPr>
        <w:t xml:space="preserve"> </w:t>
      </w:r>
      <w:r>
        <w:rPr>
          <w:rFonts w:ascii="Malgun Gothic" w:hAnsi="Malgun Gothic" w:eastAsia="Malgun Gothic" w:cs="Malgun Gothic"/>
        </w:rPr>
        <w:t>개혁을</w:t>
      </w:r>
      <w:r>
        <w:rPr>
          <w:rFonts w:ascii="Times New Roman" w:hAnsi="Times New Roman" w:eastAsia="Times New Roman" w:cs="Times New Roman"/>
        </w:rPr>
        <w:t xml:space="preserve"> </w:t>
      </w:r>
      <w:r>
        <w:rPr>
          <w:rFonts w:ascii="Malgun Gothic" w:hAnsi="Malgun Gothic" w:eastAsia="Malgun Gothic" w:cs="Malgun Gothic"/>
        </w:rPr>
        <w:t>일으키는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사용된</w:t>
      </w:r>
      <w:r>
        <w:rPr>
          <w:rFonts w:ascii="Times New Roman" w:hAnsi="Times New Roman" w:eastAsia="Times New Roman" w:cs="Times New Roman"/>
        </w:rPr>
        <w:t xml:space="preserve"> </w:t>
      </w:r>
      <w:r>
        <w:rPr>
          <w:rFonts w:ascii="Malgun Gothic" w:hAnsi="Malgun Gothic" w:eastAsia="Malgun Gothic" w:cs="Malgun Gothic"/>
        </w:rPr>
        <w:t>방식이다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봉함을</w:t>
      </w:r>
      <w:r>
        <w:rPr>
          <w:rFonts w:ascii="Times New Roman" w:hAnsi="Times New Roman" w:eastAsia="Times New Roman" w:cs="Times New Roman"/>
        </w:rPr>
        <w:t xml:space="preserve"> </w:t>
      </w:r>
      <w:r>
        <w:rPr>
          <w:rFonts w:ascii="Malgun Gothic" w:hAnsi="Malgun Gothic" w:eastAsia="Malgun Gothic" w:cs="Malgun Gothic"/>
        </w:rPr>
        <w:t>푸는</w:t>
      </w:r>
      <w:r>
        <w:rPr>
          <w:rFonts w:ascii="Times New Roman" w:hAnsi="Times New Roman" w:eastAsia="Times New Roman" w:cs="Times New Roman"/>
        </w:rPr>
        <w:t xml:space="preserve"> </w:t>
      </w:r>
      <w:r>
        <w:rPr>
          <w:rFonts w:ascii="Malgun Gothic" w:hAnsi="Malgun Gothic" w:eastAsia="Malgun Gothic" w:cs="Malgun Gothic"/>
        </w:rPr>
        <w:t>일과</w:t>
      </w:r>
      <w:r>
        <w:rPr>
          <w:rFonts w:ascii="Times New Roman" w:hAnsi="Times New Roman" w:eastAsia="Times New Roman" w:cs="Times New Roman"/>
        </w:rPr>
        <w:t xml:space="preserve"> </w:t>
      </w:r>
      <w:r>
        <w:rPr>
          <w:rFonts w:ascii="Malgun Gothic" w:hAnsi="Malgun Gothic" w:eastAsia="Malgun Gothic" w:cs="Malgun Gothic"/>
        </w:rPr>
        <w:t>연관하여</w:t>
      </w:r>
      <w:r>
        <w:rPr>
          <w:rFonts w:ascii="Times New Roman" w:hAnsi="Times New Roman" w:eastAsia="Times New Roman" w:cs="Times New Roman"/>
        </w:rPr>
        <w:t xml:space="preserve"> </w:t>
      </w:r>
      <w:r>
        <w:rPr>
          <w:rFonts w:ascii="Malgun Gothic" w:hAnsi="Malgun Gothic" w:eastAsia="Malgun Gothic" w:cs="Malgun Gothic"/>
        </w:rPr>
        <w:t>요한계시록의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봉함을</w:t>
      </w:r>
      <w:r>
        <w:rPr>
          <w:rFonts w:ascii="Times New Roman" w:hAnsi="Times New Roman" w:eastAsia="Times New Roman" w:cs="Times New Roman"/>
        </w:rPr>
        <w:t xml:space="preserve"> </w:t>
      </w:r>
      <w:r>
        <w:rPr>
          <w:rFonts w:ascii="Malgun Gothic" w:hAnsi="Malgun Gothic" w:eastAsia="Malgun Gothic" w:cs="Malgun Gothic"/>
        </w:rPr>
        <w:t>푸심으로써</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인치시는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이루신다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Jesu anapotambulisha kwamba, mwishoni mwa zile siku tatu na nusu za kinabii za kutawanya nguvu za watu wa Mungu, “maajabu” yote yangekuwa yamekamilika—anatambulisha Julai 2023, wakati zile siku tatu na nusu za mauti katika njia za Ufunuo kumi na moja zilipokamilika. Sasa maajabu yangekuwa yamekamilika kabla ya sheria ya Jumapili. Aliitia alama Julai 2023 kwa kuinua si mkono mmoja, bali mikono yote miwili. Kwa kufanya hivyo alikuwa akiashiria mwisho wa wakati wa kukawia, kama vile alipoondoa mkono Wake kutoka katika kosa katika historia ya Wamillerite. Kukata tamaa kwa kwanza kulitokea Julai 18, 2020, kama kulivyofananishwa na kukata tamaa kwa kwanza kwa Wamillerite, na wakati wa kukawia ukaanza na ukaendelea hata alipounyoosha mkono Wake mara ya pili ili kuwakusanya watu Wake waliosalia katika Julai 2023.</w:t>
      </w:r>
    </w:p>
    <w:p>
      <w:pPr>
        <w:pStyle w:val="ArticleBody"/>
        <w:jc w:val="left"/>
      </w:pPr>
      <w:r>
        <w:rPr>
          <w:rFonts w:ascii="Times New Roman" w:hAnsi="Times New Roman" w:eastAsia="Times New Roman" w:cs="Times New Roman"/>
        </w:rPr>
        <w:t>خەیبەتبوونی یەکەم بە دەستی خودا نیشان دەدرێت کە هەڵەیەک دادەپۆشێت؛ ئەو هەڵەیە کە بۆ میلێرایتییەکان ناساندنی ساڵی 1843 بوو، نەک 22ی ئۆکتۆبەری 1844. ئەو خەیبەتبوونە لە ئایەتی دوازدەی بەشی دوازدەدا نیشان دراوە. خەیبەتبوونی یەکەم بە دەستی ئەو نیشان دەدرێت کە هەڵەکە دادەپۆشێت، وە لە میلێرایتییەکانەوە نموونەکرا کە گەیشتنە خەیبەتبوونی یەکەم. ئەو وشەیەی لە ئایەتی دوازدەدا هاتووە «دێت»ە. خۆزگە بە حال ئەوەی چاوەڕێی دەکات و «دێت» بۆ 1335؛ خۆزگە بە حال ئەوەی «دێت» بۆ خەیبەتبوونی 19ی نیسانی 1844. ئەو وشەیەی وەک «دێت» وەرگێڕدراوە واتای «دەست لێدان» دەبەخشێت. میلێرایتییەکان خەیبەتبوونی یەکەمی خۆیان تاقیکردەوە کاتێک ساڵی 1843 دەستی لە ساڵی 1844 دا. ئایەتی دوازدەی دانیال دوازدە خەیبەتبوونی یەکەمی هەردووکی 19ی نیسانی 1844 ناساندووە، بەڵام بە شێوەیەکی ڕاستەوخۆتر خەیبەتبوونی یەکەمی 18ی تەممووزی 2020.</w:t>
      </w:r>
    </w:p>
    <w:p>
      <w:pPr>
        <w:pStyle w:val="ArticleBody"/>
        <w:jc w:val="left"/>
      </w:pPr>
      <w:r>
        <w:rPr>
          <w:rFonts w:ascii="Leelawadee UI" w:hAnsi="Leelawadee UI" w:eastAsia="Leelawadee UI" w:cs="Leelawadee UI"/>
        </w:rPr>
        <w:t>ថិរវេលាព្យាករណ៍ទីមួយ</w:t>
      </w:r>
      <w:r>
        <w:rPr>
          <w:rFonts w:ascii="Times New Roman" w:hAnsi="Times New Roman" w:eastAsia="Times New Roman" w:cs="Times New Roman"/>
        </w:rPr>
        <w:t xml:space="preserve"> </w:t>
      </w:r>
      <w:r>
        <w:rPr>
          <w:rFonts w:ascii="Leelawadee UI" w:hAnsi="Leelawadee UI" w:eastAsia="Leelawadee UI" w:cs="Leelawadee UI"/>
        </w:rPr>
        <w:t>និងថិរវេលាព្យាករណ៍ចុងក្រោយ</w:t>
      </w:r>
      <w:r>
        <w:rPr>
          <w:rFonts w:ascii="Times New Roman" w:hAnsi="Times New Roman" w:eastAsia="Times New Roman" w:cs="Times New Roman"/>
        </w:rPr>
        <w:t xml:space="preserve"> </w:t>
      </w:r>
      <w:r>
        <w:rPr>
          <w:rFonts w:ascii="Leelawadee UI" w:hAnsi="Leelawadee UI" w:eastAsia="Leelawadee UI" w:cs="Leelawadee UI"/>
        </w:rPr>
        <w:t>ក្នុងចំណោមថិរវេលាទាំងបី</w:t>
      </w:r>
      <w:r>
        <w:rPr>
          <w:rFonts w:ascii="Times New Roman" w:hAnsi="Times New Roman" w:eastAsia="Times New Roman" w:cs="Times New Roman"/>
        </w:rPr>
        <w:t xml:space="preserve"> </w:t>
      </w:r>
      <w:r>
        <w:rPr>
          <w:rFonts w:ascii="Leelawadee UI" w:hAnsi="Leelawadee UI" w:eastAsia="Leelawadee UI" w:cs="Leelawadee UI"/>
        </w:rPr>
        <w:t>ដែលត្រូវបានបើកត្រានៅពេលចុងបញ្ចប់</w:t>
      </w:r>
      <w:r>
        <w:rPr>
          <w:rFonts w:ascii="Times New Roman" w:hAnsi="Times New Roman" w:eastAsia="Times New Roman" w:cs="Times New Roman"/>
        </w:rPr>
        <w:t xml:space="preserve"> </w:t>
      </w:r>
      <w:r>
        <w:rPr>
          <w:rFonts w:ascii="Leelawadee UI" w:hAnsi="Leelawadee UI" w:eastAsia="Leelawadee UI" w:cs="Leelawadee UI"/>
        </w:rPr>
        <w:t>នៅពេលដែលចំណេះដឹងត្រូវបានបង្កើនឡើង</w:t>
      </w:r>
      <w:r>
        <w:rPr>
          <w:rFonts w:ascii="Times New Roman" w:hAnsi="Times New Roman" w:eastAsia="Times New Roman" w:cs="Times New Roman"/>
        </w:rPr>
        <w:t xml:space="preserve"> </w:t>
      </w:r>
      <w:r>
        <w:rPr>
          <w:rFonts w:ascii="Leelawadee UI" w:hAnsi="Leelawadee UI" w:eastAsia="Leelawadee UI" w:cs="Leelawadee UI"/>
        </w:rPr>
        <w:t>ហើយសម្រេចការបំបែកចុងក្រោយរវាងស្រូវសាលី</w:t>
      </w:r>
      <w:r>
        <w:rPr>
          <w:rFonts w:ascii="Times New Roman" w:hAnsi="Times New Roman" w:eastAsia="Times New Roman" w:cs="Times New Roman"/>
        </w:rPr>
        <w:t xml:space="preserve"> </w:t>
      </w:r>
      <w:r>
        <w:rPr>
          <w:rFonts w:ascii="Leelawadee UI" w:hAnsi="Leelawadee UI" w:eastAsia="Leelawadee UI" w:cs="Leelawadee UI"/>
        </w:rPr>
        <w:t>និងស្មៅអាក្រក់</w:t>
      </w:r>
      <w:r>
        <w:rPr>
          <w:rFonts w:ascii="Times New Roman" w:hAnsi="Times New Roman" w:eastAsia="Times New Roman" w:cs="Times New Roman"/>
        </w:rPr>
        <w:t xml:space="preserve"> </w:t>
      </w:r>
      <w:r>
        <w:rPr>
          <w:rFonts w:ascii="Leelawadee UI" w:hAnsi="Leelawadee UI" w:eastAsia="Leelawadee UI" w:cs="Leelawadee UI"/>
        </w:rPr>
        <w:t>ដូច្នេះហើយកំណត់អត្តសញ្ញាណថា</w:t>
      </w:r>
      <w:r>
        <w:rPr>
          <w:rFonts w:ascii="Times New Roman" w:hAnsi="Times New Roman" w:eastAsia="Times New Roman" w:cs="Times New Roman"/>
        </w:rPr>
        <w:t xml:space="preserve"> </w:t>
      </w:r>
      <w:r>
        <w:rPr>
          <w:rFonts w:ascii="Leelawadee UI" w:hAnsi="Leelawadee UI" w:eastAsia="Leelawadee UI" w:cs="Leelawadee UI"/>
        </w:rPr>
        <w:t>ការបើកត្រានៃពន្លឺព្យាករណ៍</w:t>
      </w:r>
      <w:r>
        <w:rPr>
          <w:rFonts w:ascii="Times New Roman" w:hAnsi="Times New Roman" w:eastAsia="Times New Roman" w:cs="Times New Roman"/>
        </w:rPr>
        <w:t xml:space="preserve"> </w:t>
      </w:r>
      <w:r>
        <w:rPr>
          <w:rFonts w:ascii="Leelawadee UI" w:hAnsi="Leelawadee UI" w:eastAsia="Leelawadee UI" w:cs="Leelawadee UI"/>
        </w:rPr>
        <w:t>ដែលបោះត្រាលើមនុស្សមួយសែនសែសិបបួនពាន់នាក់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គឺជាថិរវេលាព្យាករណ៍តែមួយដដែល។</w:t>
      </w:r>
    </w:p>
    <w:p>
      <w:pPr>
        <w:pStyle w:val="ArticleBody"/>
        <w:jc w:val="left"/>
      </w:pPr>
      <w:r>
        <w:rPr>
          <w:rFonts w:ascii="Times New Roman" w:hAnsi="Times New Roman" w:eastAsia="Times New Roman" w:cs="Times New Roman"/>
        </w:rPr>
        <w:t>Cha saba ya aya ya saba ni mwisho wa kutawanyika kwa zile siku tatu na nusu za Ufunuo kumi na moja katika Julai ya mwaka 2023, na kipindi kilicho katika aya ya kumi na mbili ni mwanzo wa kutawanyika huko huko mnamo Julai 18, 2020. Alfa na Omega alikuwa ameweka alama juu ya historia ya ngurumo saba katika Danieli kumi na mbili, kuwa ndiyo historia ianzayo katika masikitiko ya Julai 18, 2020 na kuishia siku tatu na nusu za kiishara baadaye katika Julai ya mwaka 2023. La muhimu vivyo hivyo ni kwamba, Alfa na Omega alipoitia alama mwanzo na mwisho wa wakati wa mwisho wa kukawia, aliinua si mkono mmoja, bali mikono yake yote miwili kuelekea mbinguni, akaapa kwa Yeye aliye hai hata milele na milele.</w:t>
      </w:r>
    </w:p>
    <w:p>
      <w:pPr>
        <w:pStyle w:val="ArticleBody"/>
        <w:jc w:val="left"/>
      </w:pPr>
      <w:r>
        <w:rPr>
          <w:rFonts w:ascii="Times New Roman" w:hAnsi="Times New Roman" w:eastAsia="Times New Roman" w:cs="Times New Roman"/>
        </w:rPr>
        <w:t>Mwana wa Mungu aliye mwana wa mtu anaapa agano pamoja na Baba, hapo hapo ambapo kilele cha simulizi ya watu wa agano wa Mungu kilianzia, Kristo alipomwita Abramu kwa ahadi mara ya kwanza, kisha akaithibitisha ahadi hiyo kwa kiapo. Vua viatu vyako, kwa maana uko katika nchi takatifu!</w:t>
      </w:r>
    </w:p>
    <w:p>
      <w:pPr>
        <w:pStyle w:val="ArticleBody"/>
        <w:jc w:val="left"/>
      </w:pPr>
      <w:r>
        <w:rPr>
          <w:rFonts w:ascii="Times New Roman" w:hAnsi="Times New Roman" w:eastAsia="Times New Roman" w:cs="Times New Roman"/>
        </w:rPr>
        <w:t>Makaba gatatu ko mu bihe by’ubuhanuzi si ikindi uretse isohozwa rya omega ry’ubuhanuzi bw’igihe cy’isezerano cya Aburamu na Pawulo cy’imyaka 430, nk’uko bugereranywa n’imyaka 1290 yo mu murongo wa cumi n’umwe. Uwo murongo, ushyizweho imyumvire y’Abamillerite, werekanye igihe cy’imyaka mirongo itatu cyo gutegurira ubupapa, hanyuma hagakurikiraho imyaka 1260 y’itotezwa ry’ubupapa. Imyaka 430 ya Aburamu igereranya uburetwa no gukizwa mu ishyanga runaka, ifatanyijwe n’uko imyaka mirongo itatu ya mbere igereranya Uwiteka yinjirana isezerano na Aburamu. Imyaka mirongo itatu yo gutegurira abatambyi yatangiye mu 1989, mu gihe cy’imperuka, kandi iyo myaka mirongo itatu irangira ku itegeko ryo ku Cyumweru, ubwo uwo murongo ugaragaza ko ikizira cy’ubutayu cyashyirwaho, maze kigahita gitoteza ubwoko bw’Imana imyaka 1260 y’ikigereranyo, ihuza n’amezi 42 y’ikigereranyo ya Yohana mu Ibyahishuwe cumi na bitatu.</w:t>
      </w:r>
    </w:p>
    <w:p>
      <w:pPr>
        <w:pStyle w:val="ArticleBody"/>
        <w:jc w:val="left"/>
      </w:pPr>
      <w:r>
        <w:rPr>
          <w:rFonts w:ascii="Times New Roman" w:hAnsi="Times New Roman" w:eastAsia="Times New Roman" w:cs="Times New Roman"/>
        </w:rPr>
        <w:t>Harakati ya matengenezo ya wale mia moja arobaini na nne elfu ilianza mwaka 1989, wakati Bwana alipoanza kazi Yake ya kuandaa ukuhani utakaohudumu wakati wa msukosuko wa usiku wa manane, unaoanza kwenye sheria ya Jumapili. Alfa na Omega alisimama juu ya maji ya Hidekeli, akainua mikono Yake yote miwili kuelekea mbinguni, akaapa kwamba wakati kutawanyika kwa tarehe 18 Julai 2020 hadi Julai 2023 kutakapokuwa kumetimizwa, maajabu yanayohusiana na kazi ya Kristo ya kuunganisha Uungu Wake na ubinadamu yangekuwa yamekamilika.</w:t>
      </w:r>
    </w:p>
    <w:p>
      <w:pPr>
        <w:pStyle w:val="ArticleBody"/>
        <w:jc w:val="left"/>
      </w:pPr>
      <w:r>
        <w:rPr>
          <w:rFonts w:ascii="Times New Roman" w:hAnsi="Times New Roman" w:eastAsia="Times New Roman" w:cs="Times New Roman"/>
        </w:rPr>
        <w:t>Cha ni uletela wa mulandu wa chaputala teni, mu mulongo wa milumo saba, pakuti Iye tapela fye apo ukushininkisha kwa buprofeti kwa nshita, lelo kabili alondolwele ukuti mu nshiku sha kulila kwa mpalampala ya cinelubali, icinsinswa cakwa Lesa cikapwisha. Icipande icipalana muli Daniele twelufu cilelondolola ukuti apo ukusanshamwa kwapwile mu July, 2023, ukupwisha kwa ukulembwa kwa bantu bakwa Lesa nako kwapwile, ngefyo cileimininwa no kulila kwa mpalampala ya cinelubali iyo yaendene pamo na Kristu ukwimya ukuboko Kwakwe no kulapa mu fipande fyonse fibili ifyapala.</w:t>
      </w:r>
    </w:p>
    <w:p>
      <w:pPr>
        <w:pStyle w:val="ArticleBody"/>
        <w:jc w:val="left"/>
      </w:pPr>
      <w:r>
        <w:rPr>
          <w:rFonts w:ascii="Times New Roman" w:hAnsi="Times New Roman" w:eastAsia="Times New Roman" w:cs="Times New Roman"/>
        </w:rPr>
        <w:t>Danyeli ekumi na ibiri n’obubaka obw’emirundi esatu, ekiseera eky’obunnabbi eky’olubereberye n’ekiseera eky’obunnabbi eky’enkomerero birina akabonero ak’alupeero n’enkomerero. Ekiseera eky’olubereberye eky’olunyiriri olw’omusanvu kiraga enkomerero y’ekiseera ekyo kye kimu ddala, olunyiriri olw’ekkumi n’ebiri lwe kalaga nga lutandika. Mu makkati g’ennyiriri omusanvu n’ekkumi n’ebiri, ebyafaayo by’ekiseera eky’enkomerero okuva mu 1989 okutuuka ku kuggala kw’omugabo gw’ekisa biragibwa. Mu makkati g’ekiseera eky’alupeero eky’olunyiriri olw’omusanvu n’ebyafaayo eby’enkomerero eby’olunyiriri olw’ekkumi n’ebiri, obujeemu obusembayo obw’abantu okuva ku tteeka lya Ssande okutuusa Mikayiri lw’ayinuka bulagibwa, era bulagibwa mu ssuula yennyini Mikayiri mwe ayinukira.</w:t>
      </w:r>
    </w:p>
    <w:p>
      <w:pPr>
        <w:pStyle w:val="ArticleBody"/>
        <w:jc w:val="left"/>
      </w:pPr>
      <w:r>
        <w:rPr>
          <w:rFonts w:ascii="Times New Roman" w:hAnsi="Times New Roman" w:eastAsia="Times New Roman" w:cs="Times New Roman"/>
        </w:rPr>
        <w:t>Ubugome bwo mu gihe cyo hagati, mbere na mbere, ni amateka yo hanze y’ubugome; ariko imyaka mirongo itatu ya mbere ni amateka yo imbere y’itegurwa ry’abatambyi bari mu guhangana kutaziguye n’ingabo zo hanze zigaragazwa mu gihe cy’iminsi 1260 gikurikiraho.</w:t>
      </w:r>
    </w:p>
    <w:p>
      <w:pPr>
        <w:pStyle w:val="ArticleBody"/>
        <w:jc w:val="left"/>
      </w:pPr>
      <w:r>
        <w:rPr>
          <w:rFonts w:ascii="Nirmala UI" w:hAnsi="Nirmala UI" w:eastAsia="Nirmala UI" w:cs="Nirmala UI"/>
        </w:rPr>
        <w:t>ꯃꯌꯥꯝꯃꯥ</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ꯑꯂꯐꯕꯦꯠꯀꯤ</w:t>
      </w:r>
      <w:r>
        <w:rPr>
          <w:rFonts w:ascii="Times New Roman" w:hAnsi="Times New Roman" w:eastAsia="Times New Roman" w:cs="Times New Roman"/>
        </w:rPr>
        <w:t xml:space="preserve"> </w:t>
      </w:r>
      <w:r>
        <w:rPr>
          <w:rFonts w:ascii="Nirmala UI" w:hAnsi="Nirmala UI" w:eastAsia="Nirmala UI" w:cs="Nirmala UI"/>
        </w:rPr>
        <w:t>ꯃꯆꯥꯠ</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ꯂꯣꯟꯁꯤꯡꯒꯤ</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ꯊꯣꯜꯂꯕꯅꯤ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ꯃꯇꯤꯛꯆꯥꯕꯁꯤ</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ꯃꯑꯁꯤꯅꯥ</w:t>
      </w:r>
      <w:r>
        <w:rPr>
          <w:rFonts w:ascii="Times New Roman" w:hAnsi="Times New Roman" w:eastAsia="Times New Roman" w:cs="Times New Roman"/>
        </w:rPr>
        <w:t xml:space="preserve"> </w:t>
      </w:r>
      <w:r>
        <w:rPr>
          <w:rFonts w:ascii="Nirmala UI" w:hAnsi="Nirmala UI" w:eastAsia="Nirmala UI" w:cs="Nirmala UI"/>
        </w:rPr>
        <w:t>ꯄꯥꯊꯛ</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ꯌꯥꯟꯗꯕꯒꯤ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ꯂꯥꯟꯇꯍꯟꯕꯥ</w:t>
      </w:r>
      <w:r>
        <w:rPr>
          <w:rFonts w:ascii="Times New Roman" w:hAnsi="Times New Roman" w:eastAsia="Times New Roman" w:cs="Times New Roman"/>
        </w:rPr>
        <w:t xml:space="preserve"> </w:t>
      </w:r>
      <w:r>
        <w:rPr>
          <w:rFonts w:ascii="Nirmala UI" w:hAnsi="Nirmala UI" w:eastAsia="Nirmala UI" w:cs="Nirmala UI"/>
        </w:rPr>
        <w:t>ꯄꯣꯠꯊꯣꯀꯄꯥ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ꯆꯠꯅꯕꯒꯤ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ꯍꯣꯡꯗꯨꯅꯥ</w:t>
      </w:r>
      <w:r>
        <w:rPr>
          <w:rFonts w:ascii="Times New Roman" w:hAnsi="Times New Roman" w:eastAsia="Times New Roman" w:cs="Times New Roman"/>
        </w:rPr>
        <w:t xml:space="preserve"> </w:t>
      </w:r>
      <w:r>
        <w:rPr>
          <w:rFonts w:ascii="Nirmala UI" w:hAnsi="Nirmala UI" w:eastAsia="Nirmala UI" w:cs="Nirmala UI"/>
        </w:rPr>
        <w:t>ꯂꯩꯔꯤꯡꯒꯤ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ꯃꯄꯥꯟꯒꯤ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ꯃꯇꯤꯛꯆꯥꯕꯁꯨ</w:t>
      </w:r>
      <w:r>
        <w:rPr>
          <w:rFonts w:ascii="Times New Roman" w:hAnsi="Times New Roman" w:eastAsia="Times New Roman" w:cs="Times New Roman"/>
        </w:rPr>
        <w:t xml:space="preserve"> Daniel</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ꯄꯥꯎꯒꯅꯤ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Hiddekel </w:t>
      </w:r>
      <w:r>
        <w:rPr>
          <w:rFonts w:ascii="Nirmala UI" w:hAnsi="Nirmala UI" w:eastAsia="Nirmala UI" w:cs="Nirmala UI"/>
        </w:rPr>
        <w:t>ꯇꯨꯔꯦꯜꯅꯥ</w:t>
      </w:r>
      <w:r>
        <w:rPr>
          <w:rFonts w:ascii="Times New Roman" w:hAnsi="Times New Roman" w:eastAsia="Times New Roman" w:cs="Times New Roman"/>
        </w:rPr>
        <w:t xml:space="preserve"> </w:t>
      </w:r>
      <w:r>
        <w:rPr>
          <w:rFonts w:ascii="Nirmala UI" w:hAnsi="Nirmala UI" w:eastAsia="Nirmala UI" w:cs="Nirmala UI"/>
        </w:rPr>
        <w:t>ꯃꯥꯌꯅꯥ</w:t>
      </w:r>
      <w:r>
        <w:rPr>
          <w:rFonts w:ascii="Times New Roman" w:hAnsi="Times New Roman" w:eastAsia="Times New Roman" w:cs="Times New Roman"/>
        </w:rPr>
        <w:t xml:space="preserve"> </w:t>
      </w:r>
      <w:r>
        <w:rPr>
          <w:rFonts w:ascii="Nirmala UI" w:hAnsi="Nirmala UI" w:eastAsia="Nirmala UI" w:cs="Nirmala UI"/>
        </w:rPr>
        <w:t>ꯄꯣꯠꯊꯣꯛꯄꯥ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Alpha and Omega</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ꯑꯍꯨꯝꯅꯥꯁꯨ</w:t>
      </w:r>
      <w:r>
        <w:rPr>
          <w:rFonts w:ascii="Times New Roman" w:hAnsi="Times New Roman" w:eastAsia="Times New Roman" w:cs="Times New Roman"/>
        </w:rPr>
        <w:t xml:space="preserve"> </w:t>
      </w:r>
      <w:r>
        <w:rPr>
          <w:rFonts w:ascii="Nirmala UI" w:hAnsi="Nirmala UI" w:eastAsia="Nirmala UI" w:cs="Nirmala UI"/>
        </w:rPr>
        <w:t>ꯃꯥꯌꯅꯥ</w:t>
      </w:r>
      <w:r>
        <w:rPr>
          <w:rFonts w:ascii="Times New Roman" w:hAnsi="Times New Roman" w:eastAsia="Times New Roman" w:cs="Times New Roman"/>
        </w:rPr>
        <w:t xml:space="preserve"> </w:t>
      </w:r>
      <w:r>
        <w:rPr>
          <w:rFonts w:ascii="Nirmala UI" w:hAnsi="Nirmala UI" w:eastAsia="Nirmala UI" w:cs="Nirmala UI"/>
        </w:rPr>
        <w:t>ꯄꯣꯠꯊꯣꯛꯄꯥ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ꯑꯆꯨꯝꯕꯥꯒꯤ</w:t>
      </w:r>
      <w:r>
        <w:rPr>
          <w:rFonts w:ascii="Times New Roman" w:hAnsi="Times New Roman" w:eastAsia="Times New Roman" w:cs="Times New Roman"/>
        </w:rPr>
        <w:t xml:space="preserve"> </w:t>
      </w:r>
      <w:r>
        <w:rPr>
          <w:rFonts w:ascii="Nirmala UI" w:hAnsi="Nirmala UI" w:eastAsia="Nirmala UI" w:cs="Nirmala UI"/>
        </w:rPr>
        <w:t>ꯁ꯭ꯇ꯭ꯔꯛꯆꯔ</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ꯁꯦꯝꯕꯅꯤ꯫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ꯆꯥꯞꯇꯔꯅꯥ</w:t>
      </w:r>
      <w:r>
        <w:rPr>
          <w:rFonts w:ascii="Times New Roman" w:hAnsi="Times New Roman" w:eastAsia="Times New Roman" w:cs="Times New Roman"/>
        </w:rPr>
        <w:t xml:space="preserve"> </w:t>
      </w:r>
      <w:r>
        <w:rPr>
          <w:rFonts w:ascii="Nirmala UI" w:hAnsi="Nirmala UI" w:eastAsia="Nirmala UI" w:cs="Nirmala UI"/>
        </w:rPr>
        <w:t>ꯑꯅꯥꯏꯒꯤ</w:t>
      </w:r>
      <w:r>
        <w:rPr>
          <w:rFonts w:ascii="Times New Roman" w:hAnsi="Times New Roman" w:eastAsia="Times New Roman" w:cs="Times New Roman"/>
        </w:rPr>
        <w:t xml:space="preserve"> </w:t>
      </w:r>
      <w:r>
        <w:rPr>
          <w:rFonts w:ascii="Nirmala UI" w:hAnsi="Nirmala UI" w:eastAsia="Nirmala UI" w:cs="Nirmala UI"/>
        </w:rPr>
        <w:t>ꯃꯤꯌꯣꯏꯕꯁꯤ</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ꯄꯤꯕꯅꯤ</w:t>
      </w:r>
      <w:r>
        <w:rPr>
          <w:rFonts w:ascii="Times New Roman" w:hAnsi="Times New Roman" w:eastAsia="Times New Roman" w:cs="Times New Roman"/>
        </w:rPr>
        <w:t xml:space="preserve">; </w:t>
      </w:r>
      <w:r>
        <w:rPr>
          <w:rFonts w:ascii="Nirmala UI" w:hAnsi="Nirmala UI" w:eastAsia="Nirmala UI" w:cs="Nirmala UI"/>
        </w:rPr>
        <w:t>ꯃꯤꯌꯣꯏꯕ</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ꯉꯥꯟꯅꯕꯥ</w:t>
      </w:r>
      <w:r>
        <w:rPr>
          <w:rFonts w:ascii="Times New Roman" w:hAnsi="Times New Roman" w:eastAsia="Times New Roman" w:cs="Times New Roman"/>
        </w:rPr>
        <w:t xml:space="preserve"> </w:t>
      </w:r>
      <w:r>
        <w:rPr>
          <w:rFonts w:ascii="Nirmala UI" w:hAnsi="Nirmala UI" w:eastAsia="Nirmala UI" w:cs="Nirmala UI"/>
        </w:rPr>
        <w:t>ꯊꯥꯔꯥꯡꯁꯤꯡ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ꯄꯣꯠꯊꯣꯛꯄꯥꯅꯤ꯫</w:t>
      </w:r>
      <w:r>
        <w:rPr>
          <w:rFonts w:ascii="Times New Roman" w:hAnsi="Times New Roman" w:eastAsia="Times New Roman" w:cs="Times New Roman"/>
        </w:rPr>
        <w:t xml:space="preserve"> </w:t>
      </w:r>
      <w:r>
        <w:rPr>
          <w:rFonts w:ascii="Nirmala UI" w:hAnsi="Nirmala UI" w:eastAsia="Nirmala UI" w:cs="Nirmala UI"/>
        </w:rPr>
        <w:t>ꯂꯥꯟꯁꯦꯟꯕꯒꯤ</w:t>
      </w:r>
      <w:r>
        <w:rPr>
          <w:rFonts w:ascii="Times New Roman" w:hAnsi="Times New Roman" w:eastAsia="Times New Roman" w:cs="Times New Roman"/>
        </w:rPr>
        <w:t xml:space="preserve"> </w:t>
      </w:r>
      <w:r>
        <w:rPr>
          <w:rFonts w:ascii="Nirmala UI" w:hAnsi="Nirmala UI" w:eastAsia="Nirmala UI" w:cs="Nirmala UI"/>
        </w:rPr>
        <w:t>ꯃꯌꯥꯝꯃꯥ</w:t>
      </w:r>
      <w:r>
        <w:rPr>
          <w:rFonts w:ascii="Times New Roman" w:hAnsi="Times New Roman" w:eastAsia="Times New Roman" w:cs="Times New Roman"/>
        </w:rPr>
        <w:t xml:space="preserve"> </w:t>
      </w:r>
      <w:r>
        <w:rPr>
          <w:rFonts w:ascii="Nirmala UI" w:hAnsi="Nirmala UI" w:eastAsia="Nirmala UI" w:cs="Nirmala UI"/>
        </w:rPr>
        <w:t>ꯆꯥꯞꯇꯔꯅꯥ</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ꯃꯇꯔꯥ</w:t>
      </w:r>
      <w:r>
        <w:rPr>
          <w:rFonts w:ascii="Times New Roman" w:hAnsi="Times New Roman" w:eastAsia="Times New Roman" w:cs="Times New Roman"/>
        </w:rPr>
        <w:t xml:space="preserve"> </w:t>
      </w:r>
      <w:r>
        <w:rPr>
          <w:rFonts w:ascii="Nirmala UI" w:hAnsi="Nirmala UI" w:eastAsia="Nirmala UI" w:cs="Nirmala UI"/>
        </w:rPr>
        <w:t>ꯑꯃꯇꯥꯗꯥ</w:t>
      </w:r>
      <w:r>
        <w:rPr>
          <w:rFonts w:ascii="Times New Roman" w:hAnsi="Times New Roman" w:eastAsia="Times New Roman" w:cs="Times New Roman"/>
        </w:rPr>
        <w:t xml:space="preserve"> </w:t>
      </w:r>
      <w:r>
        <w:rPr>
          <w:rFonts w:ascii="Nirmala UI" w:hAnsi="Nirmala UI" w:eastAsia="Nirmala UI" w:cs="Nirmala UI"/>
        </w:rPr>
        <w:t>ꯄꯣꯠꯊꯣꯛꯄꯥ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1290 </w:t>
      </w:r>
      <w:r>
        <w:rPr>
          <w:rFonts w:ascii="Nirmala UI" w:hAnsi="Nirmala UI" w:eastAsia="Nirmala UI" w:cs="Nirmala UI"/>
        </w:rPr>
        <w:t>ꯆꯍꯤꯁꯤꯡꯒꯥ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ꯄꯣꯠꯊꯣꯛꯄꯥ</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ꯃꯌꯥꯝꯃꯥ</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Kristo napotrii mukhon thawn hna sungah A kut a hman tikah, chu chu thil dik tam tak a entîr a; mahse, A mihringte a hruai mêkna kawng pawh a entîr bawk. Isua Kristo puan chhuahna chu 2023 kum July thlaah hrilhchhuah ṭan a ni. Chu hrilhchhuahna chuan riatthum sarih hrilhchhuahna leh Daniela thuchah, bung 12-na chhunga a entîrna, chu a huam tel. Hrilhchhuahna chu châng 40-na thuruk chanchinah a thleng a, chu chanchin chu 1989-ah a ṭan a, Sunday law-ah a tâwp ang. Chu chanchinah chuan Pathian mite chu tihchhin an ni dâwn a, Thlarau Thianghlim chhûkna avângin tihchhin an ni. Thlarau Thianghlim chhûkna hnuhnung ber chu Thupuan bung 8-naah hriatfin a ni a, chutah chuan chhinchhiahna sarihna, chuvâng chuan chhinchhiahna hnuhnung ber a ni tihin a entîr. Juda hnam sâ lion chuan bung 5-naah hnehna a chang a, chhinchhiahna sarih hmanga tihkha book chu hawng tûrin.</w:t>
      </w:r>
    </w:p>
    <w:p>
      <w:pPr>
        <w:pStyle w:val="ArticleBody"/>
        <w:jc w:val="left"/>
      </w:pPr>
      <w:r>
        <w:rPr>
          <w:rFonts w:ascii="Times New Roman" w:hAnsi="Times New Roman" w:eastAsia="Times New Roman" w:cs="Times New Roman"/>
        </w:rPr>
        <w:t>Waxa shaabaddii lixaad kicisay su’aashii ku taallay dhammaadka cutubka lixaad, iyadoo la weyddiinayo kii awoodi doona inuu istaago muddada aan dembi loo hayn dhexdhexaadin dambe.</w:t>
      </w:r>
    </w:p>
    <w:p>
      <w:pPr>
        <w:pStyle w:val="ArticleScripture"/>
        <w:jc w:val="left"/>
      </w:pPr>
      <w:r>
        <w:rPr>
          <w:rFonts w:ascii="Times New Roman" w:hAnsi="Times New Roman" w:eastAsia="Times New Roman" w:cs="Times New Roman"/>
        </w:rPr>
        <w:t>Nongwa yo nene ya nkanda yakwe me kwisa; mpe nani ta baka kutelama? Kusonga 6:17.</w:t>
      </w:r>
    </w:p>
    <w:p>
      <w:pPr>
        <w:pStyle w:val="ArticleBody"/>
        <w:jc w:val="left"/>
      </w:pPr>
      <w:r>
        <w:rPr>
          <w:rFonts w:ascii="Times New Roman" w:hAnsi="Times New Roman" w:eastAsia="Times New Roman" w:cs="Times New Roman"/>
        </w:rPr>
        <w:t>Ekibumbe ekilandako, oba osobola okwogera nti olunyiriri olulandako, kitegeeza okutandikawo okwokussa akabonero ku abo emitwalo kikumi mu emitwalo amakumi ana n’enkumi nnya, era n’ekibiina ekinene ennyo abakunganyizibwa mu bwakabaka bwa Katonda mu kiseera ky’akatyabaga ak’amateeka ga Ssande. Abo emitwalo kikumi mu emitwalo amakumi ana n’enkumi nnya be ky’okuddamu ku kibuuzo ky’akabonero ak’omukaaga. Bwe bamala okulagibwa mu ssuula ey’omusanvu, awo nno, essuula ey’omunaana eraga akabonero ak’omusanvu era ak’enkomerero nga kaggyibwawo.</w:t>
      </w:r>
    </w:p>
    <w:p>
      <w:pPr>
        <w:pStyle w:val="ArticleScripture"/>
        <w:jc w:val="left"/>
      </w:pPr>
      <w:r>
        <w:rPr>
          <w:rFonts w:ascii="Times New Roman" w:hAnsi="Times New Roman" w:eastAsia="Times New Roman" w:cs="Times New Roman"/>
        </w:rPr>
        <w:t>Na alipofungua muhuri wa saba, kukawa kimya mbinguni kama muda wa nusu saa. Nami nikawaona wale malaika saba wasimamao mbele za Mungu; nao wakapewa baragumu saba. Na malaika mwingine akaja akasimama mbele ya madhabahu, naye alikuwa na chetezo cha dhahabu; akapewa uvumba mwingi, ili aufukize pamoja na sala za watakatifu wote juu ya madhabahu ya dhahabu iliyo mbele ya kiti cha enzi. Na moshi wa uvumba ule, pamoja na sala za watakatifu, ukapanda juu mbele za Mungu kutoka mkononi mwa yule malaika.</w:t>
      </w:r>
    </w:p>
    <w:p>
      <w:pPr>
        <w:pStyle w:val="ArticleScripture"/>
        <w:jc w:val="left"/>
      </w:pPr>
      <w:r>
        <w:rPr>
          <w:rFonts w:ascii="Times New Roman" w:hAnsi="Times New Roman" w:eastAsia="Times New Roman" w:cs="Times New Roman"/>
        </w:rPr>
        <w:t>Malaika huyo akakitwaa chetezo, akakijaza moto wa madhabahu, akautupa juu ya nchi; pakawa na sauti, na ngurumo, na umeme, na tetemeko la nchi. Ufunuo 8:1–5.</w:t>
      </w:r>
    </w:p>
    <w:p>
      <w:pPr>
        <w:pStyle w:val="ArticleBody"/>
        <w:jc w:val="left"/>
      </w:pPr>
      <w:r>
        <w:rPr>
          <w:rFonts w:ascii="Times New Roman" w:hAnsi="Times New Roman" w:eastAsia="Times New Roman" w:cs="Times New Roman"/>
        </w:rPr>
        <w:t>“Mulilo,” uukalipo mu Isaya etango etandatu nga “ekala,” osho Omumwatate White a popi kutya oshiphwe shopaululi, ihake kufwa koaltari ndee ihake yandjelwa kombada yedu. “Omulilo” tau di meulu pePentekoste wa kalela po nga omalaka g“omulilo.” “Omulilo” oo ngoka Omutumwa wEhangano ta longifa okupaulula ovamati vaLevi.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누구든지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키를</w:t>
      </w:r>
      <w:r>
        <w:rPr>
          <w:rFonts w:ascii="Times New Roman" w:hAnsi="Times New Roman" w:eastAsia="Times New Roman" w:cs="Times New Roman"/>
        </w:rPr>
        <w:t xml:space="preserve"> </w:t>
      </w:r>
      <w:r>
        <w:rPr>
          <w:rFonts w:ascii="Malgun Gothic" w:hAnsi="Malgun Gothic" w:eastAsia="Malgun Gothic" w:cs="Malgun Gothic"/>
        </w:rPr>
        <w:t>들고</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타작마당을</w:t>
      </w:r>
      <w:r>
        <w:rPr>
          <w:rFonts w:ascii="Times New Roman" w:hAnsi="Times New Roman" w:eastAsia="Times New Roman" w:cs="Times New Roman"/>
        </w:rPr>
        <w:t xml:space="preserve"> </w:t>
      </w:r>
      <w:r>
        <w:rPr>
          <w:rFonts w:ascii="Malgun Gothic" w:hAnsi="Malgun Gothic" w:eastAsia="Malgun Gothic" w:cs="Malgun Gothic"/>
        </w:rPr>
        <w:t>정하게</w:t>
      </w:r>
      <w:r>
        <w:rPr>
          <w:rFonts w:ascii="Times New Roman" w:hAnsi="Times New Roman" w:eastAsia="Times New Roman" w:cs="Times New Roman"/>
        </w:rPr>
        <w:t xml:space="preserve"> </w:t>
      </w:r>
      <w:r>
        <w:rPr>
          <w:rFonts w:ascii="Malgun Gothic" w:hAnsi="Malgun Gothic" w:eastAsia="Malgun Gothic" w:cs="Malgun Gothic"/>
        </w:rPr>
        <w:t>하사</w:t>
      </w:r>
      <w:r>
        <w:rPr>
          <w:rFonts w:ascii="Times New Roman" w:hAnsi="Times New Roman" w:eastAsia="Times New Roman" w:cs="Times New Roman"/>
        </w:rPr>
        <w:t xml:space="preserve"> </w:t>
      </w:r>
      <w:r>
        <w:rPr>
          <w:rFonts w:ascii="Malgun Gothic" w:hAnsi="Malgun Gothic" w:eastAsia="Malgun Gothic" w:cs="Malgun Gothic"/>
        </w:rPr>
        <w:t>알곡은</w:t>
      </w:r>
      <w:r>
        <w:rPr>
          <w:rFonts w:ascii="Times New Roman" w:hAnsi="Times New Roman" w:eastAsia="Times New Roman" w:cs="Times New Roman"/>
        </w:rPr>
        <w:t xml:space="preserve"> </w:t>
      </w:r>
      <w:r>
        <w:rPr>
          <w:rFonts w:ascii="Malgun Gothic" w:hAnsi="Malgun Gothic" w:eastAsia="Malgun Gothic" w:cs="Malgun Gothic"/>
        </w:rPr>
        <w:t>모아</w:t>
      </w:r>
      <w:r>
        <w:rPr>
          <w:rFonts w:ascii="Times New Roman" w:hAnsi="Times New Roman" w:eastAsia="Times New Roman" w:cs="Times New Roman"/>
        </w:rPr>
        <w:t xml:space="preserve"> </w:t>
      </w:r>
      <w:r>
        <w:rPr>
          <w:rFonts w:ascii="Malgun Gothic" w:hAnsi="Malgun Gothic" w:eastAsia="Malgun Gothic" w:cs="Malgun Gothic"/>
        </w:rPr>
        <w:t>곳간에</w:t>
      </w:r>
      <w:r>
        <w:rPr>
          <w:rFonts w:ascii="Times New Roman" w:hAnsi="Times New Roman" w:eastAsia="Times New Roman" w:cs="Times New Roman"/>
        </w:rPr>
        <w:t xml:space="preserve"> </w:t>
      </w:r>
      <w:r>
        <w:rPr>
          <w:rFonts w:ascii="Malgun Gothic" w:hAnsi="Malgun Gothic" w:eastAsia="Malgun Gothic" w:cs="Malgun Gothic"/>
        </w:rPr>
        <w:t>들이고</w:t>
      </w:r>
      <w:r>
        <w:rPr>
          <w:rFonts w:ascii="Times New Roman" w:hAnsi="Times New Roman" w:eastAsia="Times New Roman" w:cs="Times New Roman"/>
        </w:rPr>
        <w:t xml:space="preserve">.’ </w:t>
      </w:r>
      <w:r>
        <w:rPr>
          <w:rFonts w:ascii="Malgun Gothic" w:hAnsi="Malgun Gothic" w:eastAsia="Malgun Gothic" w:cs="Malgun Gothic"/>
        </w:rPr>
        <w:t>마태복음</w:t>
      </w:r>
      <w:r>
        <w:rPr>
          <w:rFonts w:ascii="Times New Roman" w:hAnsi="Times New Roman" w:eastAsia="Times New Roman" w:cs="Times New Roman"/>
        </w:rPr>
        <w:t xml:space="preserve"> 3:12.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하시는</w:t>
      </w:r>
      <w:r>
        <w:rPr>
          <w:rFonts w:ascii="Times New Roman" w:hAnsi="Times New Roman" w:eastAsia="Times New Roman" w:cs="Times New Roman"/>
        </w:rPr>
        <w:t xml:space="preserve"> </w:t>
      </w:r>
      <w:r>
        <w:rPr>
          <w:rFonts w:ascii="Malgun Gothic" w:hAnsi="Malgun Gothic" w:eastAsia="Malgun Gothic" w:cs="Malgun Gothic"/>
        </w:rPr>
        <w:t>때들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하나였다</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말씀으로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쭉정이가</w:t>
      </w:r>
      <w:r>
        <w:rPr>
          <w:rFonts w:ascii="Times New Roman" w:hAnsi="Times New Roman" w:eastAsia="Times New Roman" w:cs="Times New Roman"/>
        </w:rPr>
        <w:t xml:space="preserve"> </w:t>
      </w:r>
      <w:r>
        <w:rPr>
          <w:rFonts w:ascii="Malgun Gothic" w:hAnsi="Malgun Gothic" w:eastAsia="Malgun Gothic" w:cs="Malgun Gothic"/>
        </w:rPr>
        <w:t>알곡에서</w:t>
      </w:r>
      <w:r>
        <w:rPr>
          <w:rFonts w:ascii="Times New Roman" w:hAnsi="Times New Roman" w:eastAsia="Times New Roman" w:cs="Times New Roman"/>
        </w:rPr>
        <w:t xml:space="preserve"> </w:t>
      </w:r>
      <w:r>
        <w:rPr>
          <w:rFonts w:ascii="Malgun Gothic" w:hAnsi="Malgun Gothic" w:eastAsia="Malgun Gothic" w:cs="Malgun Gothic"/>
        </w:rPr>
        <w:t>분리되고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이들이</w:t>
      </w:r>
      <w:r>
        <w:rPr>
          <w:rFonts w:ascii="Times New Roman" w:hAnsi="Times New Roman" w:eastAsia="Times New Roman" w:cs="Times New Roman"/>
        </w:rPr>
        <w:t xml:space="preserve"> </w:t>
      </w:r>
      <w:r>
        <w:rPr>
          <w:rFonts w:ascii="Malgun Gothic" w:hAnsi="Malgun Gothic" w:eastAsia="Malgun Gothic" w:cs="Malgun Gothic"/>
        </w:rPr>
        <w:t>책망을</w:t>
      </w:r>
      <w:r>
        <w:rPr>
          <w:rFonts w:ascii="Times New Roman" w:hAnsi="Times New Roman" w:eastAsia="Times New Roman" w:cs="Times New Roman"/>
        </w:rPr>
        <w:t xml:space="preserve"> </w:t>
      </w:r>
      <w:r>
        <w:rPr>
          <w:rFonts w:ascii="Malgun Gothic" w:hAnsi="Malgun Gothic" w:eastAsia="Malgun Gothic" w:cs="Malgun Gothic"/>
        </w:rPr>
        <w:t>받아들이기에는</w:t>
      </w:r>
      <w:r>
        <w:rPr>
          <w:rFonts w:ascii="Times New Roman" w:hAnsi="Times New Roman" w:eastAsia="Times New Roman" w:cs="Times New Roman"/>
        </w:rPr>
        <w:t xml:space="preserve"> </w:t>
      </w:r>
      <w:r>
        <w:rPr>
          <w:rFonts w:ascii="Malgun Gothic" w:hAnsi="Malgun Gothic" w:eastAsia="Malgun Gothic" w:cs="Malgun Gothic"/>
        </w:rPr>
        <w:t>너무</w:t>
      </w:r>
      <w:r>
        <w:rPr>
          <w:rFonts w:ascii="Times New Roman" w:hAnsi="Times New Roman" w:eastAsia="Times New Roman" w:cs="Times New Roman"/>
        </w:rPr>
        <w:t xml:space="preserve"> </w:t>
      </w:r>
      <w:r>
        <w:rPr>
          <w:rFonts w:ascii="Malgun Gothic" w:hAnsi="Malgun Gothic" w:eastAsia="Malgun Gothic" w:cs="Malgun Gothic"/>
        </w:rPr>
        <w:t>허영에</w:t>
      </w:r>
      <w:r>
        <w:rPr>
          <w:rFonts w:ascii="Times New Roman" w:hAnsi="Times New Roman" w:eastAsia="Times New Roman" w:cs="Times New Roman"/>
        </w:rPr>
        <w:t xml:space="preserve"> </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자기의에</w:t>
      </w:r>
      <w:r>
        <w:rPr>
          <w:rFonts w:ascii="Times New Roman" w:hAnsi="Times New Roman" w:eastAsia="Times New Roman" w:cs="Times New Roman"/>
        </w:rPr>
        <w:t xml:space="preserve"> </w:t>
      </w:r>
      <w:r>
        <w:rPr>
          <w:rFonts w:ascii="Malgun Gothic" w:hAnsi="Malgun Gothic" w:eastAsia="Malgun Gothic" w:cs="Malgun Gothic"/>
        </w:rPr>
        <w:t>사로잡혀</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겸손의</w:t>
      </w:r>
      <w:r>
        <w:rPr>
          <w:rFonts w:ascii="Times New Roman" w:hAnsi="Times New Roman" w:eastAsia="Times New Roman" w:cs="Times New Roman"/>
        </w:rPr>
        <w:t xml:space="preserve"> </w:t>
      </w:r>
      <w:r>
        <w:rPr>
          <w:rFonts w:ascii="Malgun Gothic" w:hAnsi="Malgun Gothic" w:eastAsia="Malgun Gothic" w:cs="Malgun Gothic"/>
        </w:rPr>
        <w:t>생애를</w:t>
      </w:r>
      <w:r>
        <w:rPr>
          <w:rFonts w:ascii="Times New Roman" w:hAnsi="Times New Roman" w:eastAsia="Times New Roman" w:cs="Times New Roman"/>
        </w:rPr>
        <w:t xml:space="preserve"> </w:t>
      </w:r>
      <w:r>
        <w:rPr>
          <w:rFonts w:ascii="Malgun Gothic" w:hAnsi="Malgun Gothic" w:eastAsia="Malgun Gothic" w:cs="Malgun Gothic"/>
        </w:rPr>
        <w:t>받아들이기에는</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너무</w:t>
      </w:r>
      <w:r>
        <w:rPr>
          <w:rFonts w:ascii="Times New Roman" w:hAnsi="Times New Roman" w:eastAsia="Times New Roman" w:cs="Times New Roman"/>
        </w:rPr>
        <w:t xml:space="preserve"> </w:t>
      </w:r>
      <w:r>
        <w:rPr>
          <w:rFonts w:ascii="Malgun Gothic" w:hAnsi="Malgun Gothic" w:eastAsia="Malgun Gothic" w:cs="Malgun Gothic"/>
        </w:rPr>
        <w:t>사랑하였으므로</w:t>
      </w:r>
      <w:r>
        <w:rPr>
          <w:rFonts w:ascii="Times New Roman" w:hAnsi="Times New Roman" w:eastAsia="Times New Roman" w:cs="Times New Roman"/>
        </w:rPr>
        <w:t xml:space="preserve">, </w:t>
      </w:r>
      <w:r>
        <w:rPr>
          <w:rFonts w:ascii="Malgun Gothic" w:hAnsi="Malgun Gothic" w:eastAsia="Malgun Gothic" w:cs="Malgun Gothic"/>
        </w:rPr>
        <w:t>예수에게서</w:t>
      </w:r>
      <w:r>
        <w:rPr>
          <w:rFonts w:ascii="Times New Roman" w:hAnsi="Times New Roman" w:eastAsia="Times New Roman" w:cs="Times New Roman"/>
        </w:rPr>
        <w:t xml:space="preserve"> </w:t>
      </w:r>
      <w:r>
        <w:rPr>
          <w:rFonts w:ascii="Malgun Gothic" w:hAnsi="Malgun Gothic" w:eastAsia="Malgun Gothic" w:cs="Malgun Gothic"/>
        </w:rPr>
        <w:t>돌아섰다</w:t>
      </w:r>
      <w:r>
        <w:rPr>
          <w:rFonts w:ascii="Times New Roman" w:hAnsi="Times New Roman" w:eastAsia="Times New Roman" w:cs="Times New Roman"/>
        </w:rPr>
        <w:t xml:space="preserve">. </w:t>
      </w:r>
      <w:r>
        <w:rPr>
          <w:rFonts w:ascii="Malgun Gothic" w:hAnsi="Malgun Gothic" w:eastAsia="Malgun Gothic" w:cs="Malgun Gothic"/>
        </w:rPr>
        <w:t>오늘날에도</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영혼들은</w:t>
      </w:r>
      <w:r>
        <w:rPr>
          <w:rFonts w:ascii="Times New Roman" w:hAnsi="Times New Roman" w:eastAsia="Times New Roman" w:cs="Times New Roman"/>
        </w:rPr>
        <w:t xml:space="preserve"> </w:t>
      </w:r>
      <w:r>
        <w:rPr>
          <w:rFonts w:ascii="Malgun Gothic" w:hAnsi="Malgun Gothic" w:eastAsia="Malgun Gothic" w:cs="Malgun Gothic"/>
        </w:rPr>
        <w:t>오늘날에도</w:t>
      </w:r>
      <w:r>
        <w:rPr>
          <w:rFonts w:ascii="Times New Roman" w:hAnsi="Times New Roman" w:eastAsia="Times New Roman" w:cs="Times New Roman"/>
        </w:rPr>
        <w:t xml:space="preserve"> </w:t>
      </w:r>
      <w:r>
        <w:rPr>
          <w:rFonts w:ascii="Malgun Gothic" w:hAnsi="Malgun Gothic" w:eastAsia="Malgun Gothic" w:cs="Malgun Gothic"/>
        </w:rPr>
        <w:t>가버나움</w:t>
      </w:r>
      <w:r>
        <w:rPr>
          <w:rFonts w:ascii="Times New Roman" w:hAnsi="Times New Roman" w:eastAsia="Times New Roman" w:cs="Times New Roman"/>
        </w:rPr>
        <w:t xml:space="preserve"> </w:t>
      </w:r>
      <w:r>
        <w:rPr>
          <w:rFonts w:ascii="Malgun Gothic" w:hAnsi="Malgun Gothic" w:eastAsia="Malgun Gothic" w:cs="Malgun Gothic"/>
        </w:rPr>
        <w:t>회당에</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제자들이</w:t>
      </w:r>
      <w:r>
        <w:rPr>
          <w:rFonts w:ascii="Times New Roman" w:hAnsi="Times New Roman" w:eastAsia="Times New Roman" w:cs="Times New Roman"/>
        </w:rPr>
        <w:t xml:space="preserve"> </w:t>
      </w:r>
      <w:r>
        <w:rPr>
          <w:rFonts w:ascii="Malgun Gothic" w:hAnsi="Malgun Gothic" w:eastAsia="Malgun Gothic" w:cs="Malgun Gothic"/>
        </w:rPr>
        <w:t>시험을</w:t>
      </w:r>
      <w:r>
        <w:rPr>
          <w:rFonts w:ascii="Times New Roman" w:hAnsi="Times New Roman" w:eastAsia="Times New Roman" w:cs="Times New Roman"/>
        </w:rPr>
        <w:t xml:space="preserve"> </w:t>
      </w:r>
      <w:r>
        <w:rPr>
          <w:rFonts w:ascii="Malgun Gothic" w:hAnsi="Malgun Gothic" w:eastAsia="Malgun Gothic" w:cs="Malgun Gothic"/>
        </w:rPr>
        <w:t>받았던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시험을</w:t>
      </w:r>
      <w:r>
        <w:rPr>
          <w:rFonts w:ascii="Times New Roman" w:hAnsi="Times New Roman" w:eastAsia="Times New Roman" w:cs="Times New Roman"/>
        </w:rPr>
        <w:t xml:space="preserve"> </w:t>
      </w:r>
      <w:r>
        <w:rPr>
          <w:rFonts w:ascii="Malgun Gothic" w:hAnsi="Malgun Gothic" w:eastAsia="Malgun Gothic" w:cs="Malgun Gothic"/>
        </w:rPr>
        <w:t>받는다</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마음에</w:t>
      </w:r>
      <w:r>
        <w:rPr>
          <w:rFonts w:ascii="Times New Roman" w:hAnsi="Times New Roman" w:eastAsia="Times New Roman" w:cs="Times New Roman"/>
        </w:rPr>
        <w:t xml:space="preserve"> </w:t>
      </w:r>
      <w:r>
        <w:rPr>
          <w:rFonts w:ascii="Malgun Gothic" w:hAnsi="Malgun Gothic" w:eastAsia="Malgun Gothic" w:cs="Malgun Gothic"/>
        </w:rPr>
        <w:t>직접</w:t>
      </w:r>
      <w:r>
        <w:rPr>
          <w:rFonts w:ascii="Times New Roman" w:hAnsi="Times New Roman" w:eastAsia="Times New Roman" w:cs="Times New Roman"/>
        </w:rPr>
        <w:t xml:space="preserve"> </w:t>
      </w:r>
      <w:r>
        <w:rPr>
          <w:rFonts w:ascii="Malgun Gothic" w:hAnsi="Malgun Gothic" w:eastAsia="Malgun Gothic" w:cs="Malgun Gothic"/>
        </w:rPr>
        <w:t>적용될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생애가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뜻과</w:t>
      </w:r>
      <w:r>
        <w:rPr>
          <w:rFonts w:ascii="Times New Roman" w:hAnsi="Times New Roman" w:eastAsia="Times New Roman" w:cs="Times New Roman"/>
        </w:rPr>
        <w:t xml:space="preserve"> </w:t>
      </w:r>
      <w:r>
        <w:rPr>
          <w:rFonts w:ascii="Malgun Gothic" w:hAnsi="Malgun Gothic" w:eastAsia="Malgun Gothic" w:cs="Malgun Gothic"/>
        </w:rPr>
        <w:t>일치하지</w:t>
      </w:r>
      <w:r>
        <w:rPr>
          <w:rFonts w:ascii="Times New Roman" w:hAnsi="Times New Roman" w:eastAsia="Times New Roman" w:cs="Times New Roman"/>
        </w:rPr>
        <w:t xml:space="preserve"> </w:t>
      </w:r>
      <w:r>
        <w:rPr>
          <w:rFonts w:ascii="Malgun Gothic" w:hAnsi="Malgun Gothic" w:eastAsia="Malgun Gothic" w:cs="Malgun Gothic"/>
        </w:rPr>
        <w:t>않음을</w:t>
      </w:r>
      <w:r>
        <w:rPr>
          <w:rFonts w:ascii="Times New Roman" w:hAnsi="Times New Roman" w:eastAsia="Times New Roman" w:cs="Times New Roman"/>
        </w:rPr>
        <w:t xml:space="preserve"> </w:t>
      </w:r>
      <w:r>
        <w:rPr>
          <w:rFonts w:ascii="Malgun Gothic" w:hAnsi="Malgun Gothic" w:eastAsia="Malgun Gothic" w:cs="Malgun Gothic"/>
        </w:rPr>
        <w:t>본다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자신</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전적인</w:t>
      </w:r>
      <w:r>
        <w:rPr>
          <w:rFonts w:ascii="Times New Roman" w:hAnsi="Times New Roman" w:eastAsia="Times New Roman" w:cs="Times New Roman"/>
        </w:rPr>
        <w:t xml:space="preserve"> </w:t>
      </w:r>
      <w:r>
        <w:rPr>
          <w:rFonts w:ascii="Malgun Gothic" w:hAnsi="Malgun Gothic" w:eastAsia="Malgun Gothic" w:cs="Malgun Gothic"/>
        </w:rPr>
        <w:t>변화가</w:t>
      </w:r>
      <w:r>
        <w:rPr>
          <w:rFonts w:ascii="Times New Roman" w:hAnsi="Times New Roman" w:eastAsia="Times New Roman" w:cs="Times New Roman"/>
        </w:rPr>
        <w:t xml:space="preserve"> </w:t>
      </w:r>
      <w:r>
        <w:rPr>
          <w:rFonts w:ascii="Malgun Gothic" w:hAnsi="Malgun Gothic" w:eastAsia="Malgun Gothic" w:cs="Malgun Gothic"/>
        </w:rPr>
        <w:t>필요함을</w:t>
      </w:r>
      <w:r>
        <w:rPr>
          <w:rFonts w:ascii="Times New Roman" w:hAnsi="Times New Roman" w:eastAsia="Times New Roman" w:cs="Times New Roman"/>
        </w:rPr>
        <w:t xml:space="preserve"> </w:t>
      </w:r>
      <w:r>
        <w:rPr>
          <w:rFonts w:ascii="Malgun Gothic" w:hAnsi="Malgun Gothic" w:eastAsia="Malgun Gothic" w:cs="Malgun Gothic"/>
        </w:rPr>
        <w:t>깨닫는다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자아를</w:t>
      </w:r>
      <w:r>
        <w:rPr>
          <w:rFonts w:ascii="Times New Roman" w:hAnsi="Times New Roman" w:eastAsia="Times New Roman" w:cs="Times New Roman"/>
        </w:rPr>
        <w:t xml:space="preserve"> </w:t>
      </w:r>
      <w:r>
        <w:rPr>
          <w:rFonts w:ascii="Malgun Gothic" w:hAnsi="Malgun Gothic" w:eastAsia="Malgun Gothic" w:cs="Malgun Gothic"/>
        </w:rPr>
        <w:t>부인하는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떠맡으려</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죄가</w:t>
      </w:r>
      <w:r>
        <w:rPr>
          <w:rFonts w:ascii="Times New Roman" w:hAnsi="Times New Roman" w:eastAsia="Times New Roman" w:cs="Times New Roman"/>
        </w:rPr>
        <w:t xml:space="preserve"> </w:t>
      </w:r>
      <w:r>
        <w:rPr>
          <w:rFonts w:ascii="Malgun Gothic" w:hAnsi="Malgun Gothic" w:eastAsia="Malgun Gothic" w:cs="Malgun Gothic"/>
        </w:rPr>
        <w:t>드러날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분노한다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어렵도다</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들을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있느냐</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수군거리며</w:t>
      </w:r>
      <w:r>
        <w:rPr>
          <w:rFonts w:ascii="Times New Roman" w:hAnsi="Times New Roman" w:eastAsia="Times New Roman" w:cs="Times New Roman"/>
        </w:rPr>
        <w:t xml:space="preserve"> </w:t>
      </w:r>
      <w:r>
        <w:rPr>
          <w:rFonts w:ascii="Malgun Gothic" w:hAnsi="Malgun Gothic" w:eastAsia="Malgun Gothic" w:cs="Malgun Gothic"/>
        </w:rPr>
        <w:t>예수를</w:t>
      </w:r>
      <w:r>
        <w:rPr>
          <w:rFonts w:ascii="Times New Roman" w:hAnsi="Times New Roman" w:eastAsia="Times New Roman" w:cs="Times New Roman"/>
        </w:rPr>
        <w:t xml:space="preserve"> </w:t>
      </w:r>
      <w:r>
        <w:rPr>
          <w:rFonts w:ascii="Malgun Gothic" w:hAnsi="Malgun Gothic" w:eastAsia="Malgun Gothic" w:cs="Malgun Gothic"/>
        </w:rPr>
        <w:t>떠난</w:t>
      </w:r>
      <w:r>
        <w:rPr>
          <w:rFonts w:ascii="Times New Roman" w:hAnsi="Times New Roman" w:eastAsia="Times New Roman" w:cs="Times New Roman"/>
        </w:rPr>
        <w:t xml:space="preserve"> </w:t>
      </w:r>
      <w:r>
        <w:rPr>
          <w:rFonts w:ascii="Malgun Gothic" w:hAnsi="Malgun Gothic" w:eastAsia="Malgun Gothic" w:cs="Malgun Gothic"/>
        </w:rPr>
        <w:t>제자들처럼</w:t>
      </w:r>
      <w:r>
        <w:rPr>
          <w:rFonts w:ascii="Times New Roman" w:hAnsi="Times New Roman" w:eastAsia="Times New Roman" w:cs="Times New Roman"/>
        </w:rPr>
        <w:t xml:space="preserve">, </w:t>
      </w:r>
      <w:r>
        <w:rPr>
          <w:rFonts w:ascii="Malgun Gothic" w:hAnsi="Malgun Gothic" w:eastAsia="Malgun Gothic" w:cs="Malgun Gothic"/>
        </w:rPr>
        <w:t>실족하여</w:t>
      </w:r>
      <w:r>
        <w:rPr>
          <w:rFonts w:ascii="Times New Roman" w:hAnsi="Times New Roman" w:eastAsia="Times New Roman" w:cs="Times New Roman"/>
        </w:rPr>
        <w:t xml:space="preserve"> </w:t>
      </w:r>
      <w:r>
        <w:rPr>
          <w:rFonts w:ascii="Malgun Gothic" w:hAnsi="Malgun Gothic" w:eastAsia="Malgun Gothic" w:cs="Malgun Gothic"/>
        </w:rPr>
        <w:t>떠나간다</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소망</w:t>
      </w:r>
      <w:r>
        <w:rPr>
          <w:rFonts w:ascii="Times New Roman" w:hAnsi="Times New Roman" w:eastAsia="Times New Roman" w:cs="Times New Roman"/>
        </w:rPr>
        <w:t>, 392.</w:t>
      </w:r>
    </w:p>
    <w:p>
      <w:pPr>
        <w:pStyle w:val="ArticleBody"/>
        <w:jc w:val="left"/>
      </w:pPr>
      <w:r>
        <w:rPr>
          <w:rFonts w:ascii="Times New Roman" w:hAnsi="Times New Roman" w:eastAsia="Times New Roman" w:cs="Times New Roman"/>
        </w:rPr>
        <w:t>Murro ni cyo cyamanutse ku gitambo cya Eliya, nk’uko byagenze no ku gitambo cya Gideyoni cyatambiwe marayika. “Murro” wo kweza ni Ijambo ry’Imana, kuko kugirwa uwera ari kwezwa n’Ijambo rye. “Murro” utererwa hasi ku isi igihe ikimenyetso cya karindwi kivanyweho ugaragaza guhabwa imbaraga k’ubutumwa bw’ubuhanuzi bushyirwa ahabona mu minsi y’imperuka, mu gihe cy’ivuga ry’impanda ya karindwi, mu isohozwa rya nyuma kandi ritunganye ry’ibyabaye bishushanywa n’inkuba ndwi kandi bikemezwa n’ibihe bitatu by’ubuhanuzi byo muri Daniyeli cumi na kabiri byari byarafunzwe kugeza mu minsi y’imperuka.</w:t>
      </w:r>
    </w:p>
    <w:p>
      <w:pPr>
        <w:pStyle w:val="ArticleBody"/>
        <w:jc w:val="left"/>
      </w:pPr>
      <w:r>
        <w:rPr>
          <w:rFonts w:ascii="Times New Roman" w:hAnsi="Times New Roman" w:eastAsia="Times New Roman" w:cs="Times New Roman"/>
        </w:rPr>
        <w:t>Yesu Kristo-kwa Urevealo, uwo ukinguruliwa gato imbere y’uguhinda kwa kugeragezwa kwa muntu—guhamwo gukingurura amajwi arindwi y’inkuba, gukurwaho kw’ikimenyetso c’indwi, gukingurura Daniyeli ikigabane ca cumi na kabiri, no gukingurura amateka yihishijwe ya murongo wa mirongo ine wa Daniyeli ikigabane ca cumi na kimwe, ayo mateka nyene aho umumarayika yabajije wa Muntu yambaye impuzu z’ilino ico iherezo ry’ivyo bitangaza ryobaye.</w:t>
      </w:r>
    </w:p>
    <w:p>
      <w:pPr>
        <w:pStyle w:val="ArticleBody"/>
        <w:jc w:val="left"/>
      </w:pPr>
      <w:r>
        <w:rPr>
          <w:rFonts w:ascii="Times New Roman" w:hAnsi="Times New Roman" w:eastAsia="Times New Roman" w:cs="Times New Roman"/>
        </w:rPr>
        <w:t>مرۆڤەکەی لە کتانی سپی وەڵامی دا و گوتی—کاتێک دەگەیتە کۆتایی ماوەی دوادەکەوتنەکە لە تەممووزی ساڵی 2023، تۆ گەیشتوویتە مێژووی مۆرکردنی سەد و چل و چوار هەزار.</w:t>
      </w:r>
    </w:p>
    <w:p>
      <w:pPr>
        <w:pStyle w:val="ArticleBody"/>
        <w:jc w:val="left"/>
      </w:pPr>
      <w:r>
        <w:rPr>
          <w:rFonts w:ascii="Times New Roman" w:hAnsi="Times New Roman" w:eastAsia="Times New Roman" w:cs="Times New Roman"/>
        </w:rPr>
        <w:t>دەربارەی ئەوەش فەرموو—لە کۆتایی ئەو سێ ڕۆژ و نیوەی هێماییی مکاشفەی یازدەدا، پەیامێکی پێغەمبەرانە لە کتێبی دانیال دەکرێتەوە، وەک ئەوەی کە بە کاتی کۆتایی ساڵی 1798 نیشان‌دراوە. ئەو ڕاستییەی کە لەو کاتەدا، لە کۆتایی سێ ڕۆژ و نیوەی هێمایی، دەکرێتەوە، لە هەمان نۆ ئایەتەی کتێبی دانیالدا دەبینرێت کە دۆخ و پێناسەی مۆرکردن و کرانەوەی کتێبی دانیال دیاری دەکات و پێناسەی دەکات.</w:t>
      </w:r>
    </w:p>
    <w:p>
      <w:pPr>
        <w:pStyle w:val="ArticleBody"/>
        <w:jc w:val="left"/>
      </w:pPr>
      <w:r>
        <w:rPr>
          <w:rFonts w:ascii="Times New Roman" w:hAnsi="Times New Roman" w:eastAsia="Times New Roman" w:cs="Times New Roman"/>
        </w:rPr>
        <w:t>Tukufuasa bintu ebi mu kiwandiiko ekiddako.</w:t>
      </w:r>
    </w:p>
    <w:p>
      <w:pPr>
        <w:pStyle w:val="ArticleScripture"/>
        <w:jc w:val="left"/>
      </w:pPr>
      <w:r>
        <w:rPr>
          <w:rFonts w:ascii="Times New Roman" w:hAnsi="Times New Roman" w:eastAsia="Times New Roman" w:cs="Times New Roman"/>
        </w:rPr>
        <w:t>“Ŵa Kristo aiza pa ntanda iyi, mitheto iyo yikaperekekanga kufuma ku muwiro kuya ku muwiro, pamoza na kumasulira kwa ŵanthu pa Malemba, vikabisa ku ŵanthu unenesko umo uliri mwa Yesu. Unenesko ukazingikirika pasi pa mulu ukuru wa mitheto. Mazgu gha uzimu gha mabuku ghatuŵa ghakatayika; pakuti mu kuleka kwawo kugomezga, ŵanthu ŵakajara muryango wa usambazi wa kuchanya. Mdima ukabenekelera charu, ndipo mdima ukuru pa ŵanthu. Unenesko ukalaŵiska pasi kufuma kuchanya kuya pa charu chapasi; kweni palije apo chikawoneka chidindo cha Umulungu. Chisi nga ni chivwimbo cha nyifwa chikabenekerathu pa charu.”</w:t>
      </w:r>
    </w:p>
    <w:p>
      <w:pPr>
        <w:pStyle w:val="ArticleScripture"/>
        <w:jc w:val="left"/>
      </w:pPr>
      <w:r>
        <w:rPr>
          <w:rFonts w:ascii="Times New Roman" w:hAnsi="Times New Roman" w:eastAsia="Times New Roman" w:cs="Times New Roman"/>
        </w:rPr>
        <w:t>“Lakini Simba wa kabila la Yuda alishinda. Alikifungua kile muhuri kilichokifunga kitabu cha mafundisho ya Mungu. Ulimwengu uliruhusiwa kutazama ukweli safi, usiochanganyika na kitu kingine. Ukweli wenyewe ulishuka ili kurudisha nyuma giza na kuupinga upotovu. Mwalimu alitumwa kutoka mbinguni akiwa na nuru iliyokuwa iwatie nuru kila mtu ajaye ulimwenguni. Palikuwapo wanaume na wanawake waliokuwa wakitafuta kwa shauku maarifa, lile neno la unabii lililo hakika, na lilipokuja, lilikuwa kama nuru iangazayo mahali penye giza.” Spalding Magan, 58.</w:t>
      </w:r>
    </w:p>
    <w:p>
      <w:pPr>
        <w:pStyle w:val="ArticleScripture"/>
        <w:jc w:val="left"/>
      </w:pPr>
      <w:r>
        <w:rPr>
          <w:rFonts w:ascii="Times New Roman" w:hAnsi="Times New Roman" w:eastAsia="Times New Roman" w:cs="Times New Roman"/>
        </w:rPr>
        <w:t>“Abanditsi n’Abafarisayo bavugaga yuko basobanura Ibyanditswe, ariko bakabisobanura bakurikije ibitekerezo byabo bwite n’imigenzo yabo. Imico yabo n’amahame yabo byarushagaho kuba bikomeye kandi bisaba byinshi cyane. Mu busobanuro bwabyo bw’umwuka, Ijambo ryera ryabaye ku bantu nk’igitabo gifatanijwe ikimenyetso, gifunze ngo batabasha kucyumva.”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Kumi na Tisa</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