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Yoeli Kitabu ne Kanisa la Waadventista Wasabato la Laodikia - Namba Ishirini na Sita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2026-01-12</w:t>
      </w:r>
    </w:p>
    <w:p>
      <w:pPr>
        <w:pStyle w:val="ArticleHeading"/>
        <w:jc w:val="left"/>
      </w:pPr>
      <w:r>
        <w:rPr>
          <w:rFonts w:ascii="Leelawadee UI" w:hAnsi="Leelawadee UI" w:eastAsia="Leelawadee UI" w:cs="Leelawadee UI"/>
        </w:rPr>
        <w:t>លេខម្ភៃប្រាំមួយ</w:t>
      </w:r>
    </w:p>
    <w:p>
      <w:pPr>
        <w:pStyle w:val="ArticleBody"/>
        <w:jc w:val="left"/>
      </w:pPr>
      <w:r>
        <w:rPr>
          <w:rFonts w:ascii="Times New Roman" w:hAnsi="Times New Roman" w:eastAsia="Times New Roman" w:cs="Times New Roman"/>
        </w:rPr>
        <w:t>Kujoꞌel ajeʼe generacion chirij Joel kitzijoj jun qʼijonel bʼanobʼal qʼaxel pa ruwach uva rech Dios, xchapleʼj pa 1863 kʼa pa ri taqanik rech ri qʼij rech domingo. Ri kajibʼil ajilanïk kajiʼ xuqujeʼ kusymbolisaj kajibʼ taq rechabʼal rech ri rubʼanikil ri Cristo. Ri querubín taq pa ri santuario kʼo kajibʼ ruwach kʼutunik, xuqujeʼ ri taq kʼutunik riꞌ kakikoj ribʼ rukʼ ri kajibʼmul taq jaloj rech ri ojer Israel are xekampaj rij ri santuario. Xuqujeʼ kakitzijoj ri kajibʼ evangelio.</w:t>
      </w:r>
    </w:p>
    <w:p>
      <w:pPr>
        <w:pStyle w:val="ArticleScripture"/>
        <w:jc w:val="left"/>
      </w:pPr>
      <w:r>
        <w:rPr>
          <w:rFonts w:ascii="Times New Roman" w:hAnsi="Times New Roman" w:eastAsia="Times New Roman" w:cs="Times New Roman"/>
        </w:rPr>
        <w:t>Naye ku birebana n’ishusho z’amaso yabo, abo bane bari bafite ishusho y’umuntu, n’ishusho y’intare ku ruhande rw’iburyo; kandi abo bane bari bafite ishusho y’ikimasa ku ruhande rw’ibumoso; abo bane kandi bari bafite ishusho y’ikizu. Ezekiyeli 1:10.</w:t>
      </w:r>
    </w:p>
    <w:p>
      <w:pPr>
        <w:pStyle w:val="ArticleScripture"/>
        <w:jc w:val="left"/>
      </w:pPr>
      <w:r>
        <w:rPr>
          <w:rFonts w:ascii="Times New Roman" w:hAnsi="Times New Roman" w:eastAsia="Times New Roman" w:cs="Times New Roman"/>
        </w:rPr>
        <w:t>Na mnyama wa kwanza alikuwa kama simba, na mnyama wa pili kama ndama, na mnyama wa tatu alikuwa na uso kama wa mwanadamu, na mnyama wa nne alikuwa kama tai arukaye. Ufunuo 4:7.</w:t>
      </w:r>
    </w:p>
    <w:p>
      <w:pPr>
        <w:pStyle w:val="ArticleBody"/>
        <w:jc w:val="left"/>
      </w:pPr>
      <w:r>
        <w:rPr>
          <w:rFonts w:ascii="Times New Roman" w:hAnsi="Times New Roman" w:eastAsia="Times New Roman" w:cs="Times New Roman"/>
        </w:rPr>
        <w:t>Bibilia (Hesabu 2) inaeleza makabila 12 (ukiondoa Lawi, waliopiga kambi mara moja kuizunguka Maskani) yakiwa yamepangwa katika kambi nne za makabila matatu kila moja, yakiwa yamewekwa katika pande nne kuu kuizunguka patakatifu, kila moja chini ya kiwango chake, yaani, bendera au ishara. Mpangilio huo uliunda ulinganifu wa kiishara, ambapo kambi ya duniani inaakisi kiti cha enzi cha mbinguni kinacholindwa na makerubi.</w:t>
      </w:r>
    </w:p>
    <w:p>
      <w:pPr>
        <w:pStyle w:val="ArticleBody"/>
        <w:jc w:val="left"/>
      </w:pPr>
      <w:r>
        <w:rPr>
          <w:rFonts w:ascii="Times New Roman" w:hAnsi="Times New Roman" w:eastAsia="Times New Roman" w:cs="Times New Roman"/>
        </w:rPr>
        <w:t>Yuda ḓa vha yo sedza devhula ha mutsho wa ḓuvha ḽi tshi bva, khoroni ya nḓuni khethwa. Tshiṅwe tsha Yuda tsho vha tshi ri ndau, ngauri tshi imela Ndau ya lushaka lwa Yuda. Mavhundu mavhili a re na Yuda o vha e Isakara na Zebuloni. Kha bono ḽa Yohane, tshivhumbwa tsha u thoma tsho vha tshi nga ndau, u fana na uri Vakerubi vha Hesekiele vho vha vhe na tshifhaṱuwo tsha ndau. Rubeni, tshiga tsha muthu, o vha e tshipembe na Simeoni na Gadi. Vhukovhela ho vha hu na Efuraimi, na Benyamini na Manase vho imelwa nga mboho. Devhula ho vha hu na Dani, na Ashere na Nafutali, vho imelwa nga goni. Vhuṱanganeli ha lushaka na zwifhaṱuwo zwina zwa nḓuni khethwa ya ṱaḓulu vhu imelwa kha Mafhungo-maḓifha maṋa.</w:t>
      </w:r>
    </w:p>
    <w:p>
      <w:pPr>
        <w:pStyle w:val="ArticleBody"/>
        <w:jc w:val="left"/>
      </w:pPr>
      <w:r>
        <w:rPr>
          <w:rFonts w:ascii="Times New Roman" w:hAnsi="Times New Roman" w:eastAsia="Times New Roman" w:cs="Times New Roman"/>
        </w:rPr>
        <w:t>Mataio ni Simba wa kabila la Yuda, Marko ni ng’ombe wa dhabihu, Luka ni mwanadamu, na Yohana ni tai arukaye juu sana. Kristo, akiwa Simba wa kabila la Yuda, hujifafanua Mwenyewe kuwa ndiye afungaye muhuri na kuufungua muhuri wa Neno Lake la kinabii. Kitabu cha Mataio kina marejeo ya moja kwa moja zaidi kuhusu utimilifu wa unabii wa Kimasihi (12) kuliko vile Injili nyingine tatu zilivyokusanywa pamoja. Hata havikaribii kamwe.</w:t>
      </w:r>
    </w:p>
    <w:p>
      <w:pPr>
        <w:pStyle w:val="ArticleBody"/>
        <w:jc w:val="left"/>
      </w:pPr>
      <w:r>
        <w:rPr>
          <w:rFonts w:ascii="Times New Roman" w:hAnsi="Times New Roman" w:eastAsia="Times New Roman" w:cs="Times New Roman"/>
        </w:rPr>
        <w:t>Kitabu cha Mathayo kinawakilisha Neno la Mungu la kinabii. Luka, aliyekuwa tabibu, anawasilisha Injili yake kwa mtazamo wa Kristo kama Mwana wa Adamu, kwa maana Luka ndiye uso wa mwanadamu. Marko anawasilisha Injili yake ya Kristo kwa mtazamo wa dhabihu ya sadaka ambayo Kristo aliwakilisha, kwa maana Marko ndiye ng’ombe. Yohana ndiye tai arukaye juu sana, ambaye aliwasilisha mambo ya ndani ya Mungu katika uwasilishaji wake wa Injili ya Kristo.</w:t>
      </w:r>
    </w:p>
    <w:p>
      <w:pPr>
        <w:pStyle w:val="ArticleBody"/>
        <w:jc w:val="left"/>
      </w:pPr>
      <w:r>
        <w:rPr>
          <w:rFonts w:ascii="Times New Roman" w:hAnsi="Times New Roman" w:eastAsia="Times New Roman" w:cs="Times New Roman"/>
        </w:rPr>
        <w:t>Ni jambo la muhimu kuielewa Injili ya Mathayo kama inavyowakilishwa ndani ya Neno la kinabii. Kitabu cha Mathayo ni Simba wa kabila la Yuda, Bwana wa Neno Lake la kinabii, Mhesabu wa ajabu wa siri, Mtaalamu wa ajabu wa lugha, yeye atiye muhuri na kufungua muhuri wa Neno Lake. Yesu ndiye Alfa na Omega, naye ndiye Neno. Kitabu cha kwanza cha Agano Jipya na kitabu cha mwisho cha Agano Jipya ni vitabu vya kinabii. Wengi wanajua ukweli huu kuhusu kitabu cha Ufunuo, lakini huenda hawajatambua kwamba Mathayo ndiye alfa ya Agano Jipya, kwa hiyo ni lazima ilandane na omega ya Agano Jipya. Ni lazima kiwakilishe mwisho, yaani kitabu cha Ufunuo.</w:t>
      </w:r>
    </w:p>
    <w:p>
      <w:pPr>
        <w:pStyle w:val="ArticleBody"/>
        <w:jc w:val="left"/>
      </w:pPr>
      <w:r>
        <w:rPr>
          <w:rFonts w:ascii="Times New Roman" w:hAnsi="Times New Roman" w:eastAsia="Times New Roman" w:cs="Times New Roman"/>
        </w:rPr>
        <w:t>Kwa hiyo, tunapoona katika Mathayo mstari sambamba na mstari wa historia ya agano wa Mwanzo uliowekwa katika sura ya kumi na moja hadi ishirini na mbili, si jambo jingine ila ni kweli ambayo Simba wa kabila la Mathayo anaifungua muhuri. Sura kumi na mbili za historia ya agano zinazowakilishwa katika Mwanzo, Mathayo, na Ufunuo sasa zinafunguliwa mihuri, na tunachotambua ni kwamba sura ya ishirini na tatu ya Mathayo inawakilisha utengano wa wenye hekima na wapumbavu katika mfano wa shamba la mizabibu. Ole nane juu ya watu wa agano la kwanza, ambazo hupata kilinganishi chake cha kinabii katika nafsi nane zinazowawakilisha wale mia moja arobaini na nne elfu wanaopanda katika safina ya usalama. 23 ni uwakilishi wa kazi iliyoanza katika patakatifu pa Mbinguni siku zile 2300 zilipofikia mwisho wake tarehe 22 Oktoba, 1844, na itafanya hivyo tena katika sheria ya Jumapili inayokuja upesi. Sura ya 23 inaweka alama juu ya ukweli huu.</w:t>
      </w:r>
    </w:p>
    <w:p>
      <w:pPr>
        <w:pStyle w:val="ArticleBody"/>
        <w:jc w:val="left"/>
      </w:pPr>
      <w:r>
        <w:rPr>
          <w:rFonts w:ascii="Ebrima" w:hAnsi="Ebrima" w:eastAsia="Ebrima" w:cs="Ebrima"/>
        </w:rPr>
        <w:t>ድርሰት</w:t>
      </w:r>
      <w:r>
        <w:rPr>
          <w:rFonts w:ascii="Times New Roman" w:hAnsi="Times New Roman" w:eastAsia="Times New Roman" w:cs="Times New Roman"/>
        </w:rPr>
        <w:t xml:space="preserve"> </w:t>
      </w:r>
      <w:r>
        <w:rPr>
          <w:rFonts w:ascii="Ebrima" w:hAnsi="Ebrima" w:eastAsia="Ebrima" w:cs="Ebrima"/>
        </w:rPr>
        <w:t>ሃያ</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ከክህደት</w:t>
      </w:r>
      <w:r>
        <w:rPr>
          <w:rFonts w:ascii="Times New Roman" w:hAnsi="Times New Roman" w:eastAsia="Times New Roman" w:cs="Times New Roman"/>
        </w:rPr>
        <w:t xml:space="preserve"> </w:t>
      </w:r>
      <w:r>
        <w:rPr>
          <w:rFonts w:ascii="Ebrima" w:hAnsi="Ebrima" w:eastAsia="Ebrima" w:cs="Ebrima"/>
        </w:rPr>
        <w:t>ወደቀችው</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ያደረገውን</w:t>
      </w:r>
      <w:r>
        <w:rPr>
          <w:rFonts w:ascii="Times New Roman" w:hAnsi="Times New Roman" w:eastAsia="Times New Roman" w:cs="Times New Roman"/>
        </w:rPr>
        <w:t xml:space="preserve"> </w:t>
      </w:r>
      <w:r>
        <w:rPr>
          <w:rFonts w:ascii="Ebrima" w:hAnsi="Ebrima" w:eastAsia="Ebrima" w:cs="Ebrima"/>
        </w:rPr>
        <w:t>ንግግር</w:t>
      </w:r>
      <w:r>
        <w:rPr>
          <w:rFonts w:ascii="Times New Roman" w:hAnsi="Times New Roman" w:eastAsia="Times New Roman" w:cs="Times New Roman"/>
        </w:rPr>
        <w:t xml:space="preserve"> </w:t>
      </w:r>
      <w:r>
        <w:rPr>
          <w:rFonts w:ascii="Ebrima" w:hAnsi="Ebrima" w:eastAsia="Ebrima" w:cs="Ebrima"/>
        </w:rPr>
        <w:t>ከጨረሰ</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የአይሁድን</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መቅደስ</w:t>
      </w:r>
      <w:r>
        <w:rPr>
          <w:rFonts w:ascii="Times New Roman" w:hAnsi="Times New Roman" w:eastAsia="Times New Roman" w:cs="Times New Roman"/>
        </w:rPr>
        <w:t xml:space="preserve"> </w:t>
      </w:r>
      <w:r>
        <w:rPr>
          <w:rFonts w:ascii="Ebrima" w:hAnsi="Ebrima" w:eastAsia="Ebrima" w:cs="Ebrima"/>
        </w:rPr>
        <w:t>ለመጨረሻ</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ከተወ</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ይከናወናል።</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24 </w:t>
      </w:r>
      <w:r>
        <w:rPr>
          <w:rFonts w:ascii="Ebrima" w:hAnsi="Ebrima" w:eastAsia="Ebrima" w:cs="Ebrima"/>
        </w:rPr>
        <w:t>ከጥንታዊት</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ዘመናዊት</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የሚደረገው</w:t>
      </w:r>
      <w:r>
        <w:rPr>
          <w:rFonts w:ascii="Times New Roman" w:hAnsi="Times New Roman" w:eastAsia="Times New Roman" w:cs="Times New Roman"/>
        </w:rPr>
        <w:t xml:space="preserve"> </w:t>
      </w:r>
      <w:r>
        <w:rPr>
          <w:rFonts w:ascii="Ebrima" w:hAnsi="Ebrima" w:eastAsia="Ebrima" w:cs="Ebrima"/>
        </w:rPr>
        <w:t>ሽግግር</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በማቴዎስ</w:t>
      </w:r>
      <w:r>
        <w:rPr>
          <w:rFonts w:ascii="Times New Roman" w:hAnsi="Times New Roman" w:eastAsia="Times New Roman" w:cs="Times New Roman"/>
        </w:rPr>
        <w:t xml:space="preserve"> </w:t>
      </w:r>
      <w:r>
        <w:rPr>
          <w:rFonts w:ascii="Ebrima" w:hAnsi="Ebrima" w:eastAsia="Ebrima" w:cs="Ebrima"/>
        </w:rPr>
        <w:t>ሃያ</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መልእክቱን</w:t>
      </w:r>
      <w:r>
        <w:rPr>
          <w:rFonts w:ascii="Times New Roman" w:hAnsi="Times New Roman" w:eastAsia="Times New Roman" w:cs="Times New Roman"/>
        </w:rPr>
        <w:t xml:space="preserve"> </w:t>
      </w:r>
      <w:r>
        <w:rPr>
          <w:rFonts w:ascii="Ebrima" w:hAnsi="Ebrima" w:eastAsia="Ebrima" w:cs="Ebrima"/>
        </w:rPr>
        <w:t>ባቀረበበት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የቆመበት</w:t>
      </w:r>
      <w:r>
        <w:rPr>
          <w:rFonts w:ascii="Times New Roman" w:hAnsi="Times New Roman" w:eastAsia="Times New Roman" w:cs="Times New Roman"/>
        </w:rPr>
        <w:t xml:space="preserve"> </w:t>
      </w:r>
      <w:r>
        <w:rPr>
          <w:rFonts w:ascii="Ebrima" w:hAnsi="Ebrima" w:eastAsia="Ebrima" w:cs="Ebrima"/>
        </w:rPr>
        <w:t>የትንቢታዊ</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ትክክለኛ</w:t>
      </w:r>
      <w:r>
        <w:rPr>
          <w:rFonts w:ascii="Times New Roman" w:hAnsi="Times New Roman" w:eastAsia="Times New Roman" w:cs="Times New Roman"/>
        </w:rPr>
        <w:t xml:space="preserve"> </w:t>
      </w:r>
      <w:r>
        <w:rPr>
          <w:rFonts w:ascii="Ebrima" w:hAnsi="Ebrima" w:eastAsia="Ebrima" w:cs="Ebrima"/>
        </w:rPr>
        <w:t>ነጥብ</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የማቴዎስ</w:t>
      </w:r>
      <w:r>
        <w:rPr>
          <w:rFonts w:ascii="Times New Roman" w:hAnsi="Times New Roman" w:eastAsia="Times New Roman" w:cs="Times New Roman"/>
        </w:rPr>
        <w:t xml:space="preserve"> 24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በመስመር</w:t>
      </w:r>
      <w:r>
        <w:rPr>
          <w:rFonts w:ascii="Times New Roman" w:hAnsi="Times New Roman" w:eastAsia="Times New Roman" w:cs="Times New Roman"/>
        </w:rPr>
        <w:t xml:space="preserve">” </w:t>
      </w:r>
      <w:r>
        <w:rPr>
          <w:rFonts w:ascii="Ebrima" w:hAnsi="Ebrima" w:eastAsia="Ebrima" w:cs="Ebrima"/>
        </w:rPr>
        <w:t>ዘዴ</w:t>
      </w:r>
      <w:r>
        <w:rPr>
          <w:rFonts w:ascii="Times New Roman" w:hAnsi="Times New Roman" w:eastAsia="Times New Roman" w:cs="Times New Roman"/>
        </w:rPr>
        <w:t xml:space="preserve"> </w:t>
      </w:r>
      <w:r>
        <w:rPr>
          <w:rFonts w:ascii="Ebrima" w:hAnsi="Ebrima" w:eastAsia="Ebrima" w:cs="Ebrima"/>
        </w:rPr>
        <w:t>መለኮታዊ</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በተለይ</w:t>
      </w:r>
      <w:r>
        <w:rPr>
          <w:rFonts w:ascii="Times New Roman" w:hAnsi="Times New Roman" w:eastAsia="Times New Roman" w:cs="Times New Roman"/>
        </w:rPr>
        <w:t xml:space="preserve"> </w:t>
      </w:r>
      <w:r>
        <w:rPr>
          <w:rFonts w:ascii="Ebrima" w:hAnsi="Ebrima" w:eastAsia="Ebrima" w:cs="Ebrima"/>
        </w:rPr>
        <w:t>የሚለራውያንን</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ይመለከታል፣</w:t>
      </w:r>
      <w:r>
        <w:rPr>
          <w:rFonts w:ascii="Times New Roman" w:hAnsi="Times New Roman" w:eastAsia="Times New Roman" w:cs="Times New Roman"/>
        </w:rPr>
        <w:t xml:space="preserve"> </w:t>
      </w:r>
      <w:r>
        <w:rPr>
          <w:rFonts w:ascii="Ebrima" w:hAnsi="Ebrima" w:eastAsia="Ebrima" w:cs="Ebrima"/>
        </w:rPr>
        <w:t>ስለዚህም</w:t>
      </w:r>
      <w:r>
        <w:rPr>
          <w:rFonts w:ascii="Times New Roman" w:hAnsi="Times New Roman" w:eastAsia="Times New Roman" w:cs="Times New Roman"/>
        </w:rPr>
        <w:t xml:space="preserve"> </w:t>
      </w:r>
      <w:r>
        <w:rPr>
          <w:rFonts w:ascii="Ebrima" w:hAnsi="Ebrima" w:eastAsia="Ebrima" w:cs="Ebrima"/>
        </w:rPr>
        <w:t>የመቶ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ሺህን</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ይመለከታል።</w:t>
      </w:r>
      <w:r>
        <w:rPr>
          <w:rFonts w:ascii="Times New Roman" w:hAnsi="Times New Roman" w:eastAsia="Times New Roman" w:cs="Times New Roman"/>
        </w:rPr>
        <w:t xml:space="preserve"> 24 </w:t>
      </w:r>
      <w:r>
        <w:rPr>
          <w:rFonts w:ascii="Ebrima" w:hAnsi="Ebrima" w:eastAsia="Ebrima" w:cs="Ebrima"/>
        </w:rPr>
        <w:t>የተመሰለው</w:t>
      </w:r>
      <w:r>
        <w:rPr>
          <w:rFonts w:ascii="Times New Roman" w:hAnsi="Times New Roman" w:eastAsia="Times New Roman" w:cs="Times New Roman"/>
        </w:rPr>
        <w:t xml:space="preserve"> </w:t>
      </w:r>
      <w:r>
        <w:rPr>
          <w:rFonts w:ascii="Ebrima" w:hAnsi="Ebrima" w:eastAsia="Ebrima" w:cs="Ebrima"/>
        </w:rPr>
        <w:t>በራእይ</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ያለችው</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ናት፤</w:t>
      </w:r>
      <w:r>
        <w:rPr>
          <w:rFonts w:ascii="Times New Roman" w:hAnsi="Times New Roman" w:eastAsia="Times New Roman" w:cs="Times New Roman"/>
        </w:rPr>
        <w:t xml:space="preserve"> </w:t>
      </w:r>
      <w:r>
        <w:rPr>
          <w:rFonts w:ascii="Ebrima" w:hAnsi="Ebrima" w:eastAsia="Ebrima" w:cs="Ebrima"/>
        </w:rPr>
        <w:t>እርሷም</w:t>
      </w:r>
      <w:r>
        <w:rPr>
          <w:rFonts w:ascii="Times New Roman" w:hAnsi="Times New Roman" w:eastAsia="Times New Roman" w:cs="Times New Roman"/>
        </w:rPr>
        <w:t xml:space="preserve"> </w:t>
      </w:r>
      <w:r>
        <w:rPr>
          <w:rFonts w:ascii="Ebrima" w:hAnsi="Ebrima" w:eastAsia="Ebrima" w:cs="Ebrima"/>
        </w:rPr>
        <w:t>የጽድቅ</w:t>
      </w:r>
      <w:r>
        <w:rPr>
          <w:rFonts w:ascii="Times New Roman" w:hAnsi="Times New Roman" w:eastAsia="Times New Roman" w:cs="Times New Roman"/>
        </w:rPr>
        <w:t xml:space="preserve"> </w:t>
      </w:r>
      <w:r>
        <w:rPr>
          <w:rFonts w:ascii="Ebrima" w:hAnsi="Ebrima" w:eastAsia="Ebrima" w:cs="Ebrima"/>
        </w:rPr>
        <w:t>ፀሐይ</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የሚያንጸባርቀውን</w:t>
      </w:r>
      <w:r>
        <w:rPr>
          <w:rFonts w:ascii="Times New Roman" w:hAnsi="Times New Roman" w:eastAsia="Times New Roman" w:cs="Times New Roman"/>
        </w:rPr>
        <w:t xml:space="preserve"> </w:t>
      </w:r>
      <w:r>
        <w:rPr>
          <w:rFonts w:ascii="Ebrima" w:hAnsi="Ebrima" w:eastAsia="Ebrima" w:cs="Ebrima"/>
        </w:rPr>
        <w:t>ጨረቃ</w:t>
      </w:r>
      <w:r>
        <w:rPr>
          <w:rFonts w:ascii="Times New Roman" w:hAnsi="Times New Roman" w:eastAsia="Times New Roman" w:cs="Times New Roman"/>
        </w:rPr>
        <w:t xml:space="preserve"> </w:t>
      </w:r>
      <w:r>
        <w:rPr>
          <w:rFonts w:ascii="Ebrima" w:hAnsi="Ebrima" w:eastAsia="Ebrima" w:cs="Ebrima"/>
        </w:rPr>
        <w:t>ትረግጣለች።</w:t>
      </w:r>
      <w:r>
        <w:rPr>
          <w:rFonts w:ascii="Times New Roman" w:hAnsi="Times New Roman" w:eastAsia="Times New Roman" w:cs="Times New Roman"/>
        </w:rPr>
        <w:t xml:space="preserve"> </w:t>
      </w:r>
      <w:r>
        <w:rPr>
          <w:rFonts w:ascii="Ebrima" w:hAnsi="Ebrima" w:eastAsia="Ebrima" w:cs="Ebrima"/>
        </w:rPr>
        <w:t>በራስዋም</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24</w:t>
      </w:r>
      <w:r>
        <w:rPr>
          <w:rFonts w:ascii="Ebrima" w:hAnsi="Ebrima" w:eastAsia="Ebrima" w:cs="Ebrima"/>
        </w:rPr>
        <w:t>ን</w:t>
      </w:r>
      <w:r>
        <w:rPr>
          <w:rFonts w:ascii="Times New Roman" w:hAnsi="Times New Roman" w:eastAsia="Times New Roman" w:cs="Times New Roman"/>
        </w:rPr>
        <w:t xml:space="preserve"> </w:t>
      </w:r>
      <w:r>
        <w:rPr>
          <w:rFonts w:ascii="Ebrima" w:hAnsi="Ebrima" w:eastAsia="Ebrima" w:cs="Ebrima"/>
        </w:rPr>
        <w:t>የሚወክሉ</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ከዋክብት</w:t>
      </w:r>
      <w:r>
        <w:rPr>
          <w:rFonts w:ascii="Times New Roman" w:hAnsi="Times New Roman" w:eastAsia="Times New Roman" w:cs="Times New Roman"/>
        </w:rPr>
        <w:t xml:space="preserve"> </w:t>
      </w:r>
      <w:r>
        <w:rPr>
          <w:rFonts w:ascii="Ebrima" w:hAnsi="Ebrima" w:eastAsia="Ebrima" w:cs="Ebrima"/>
        </w:rPr>
        <w:t>አሉ፤</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እርሷ</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ተወለደበት</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ትወክላለች፣</w:t>
      </w:r>
      <w:r>
        <w:rPr>
          <w:rFonts w:ascii="Times New Roman" w:hAnsi="Times New Roman" w:eastAsia="Times New Roman" w:cs="Times New Roman"/>
        </w:rPr>
        <w:t xml:space="preserve"> </w:t>
      </w:r>
      <w:r>
        <w:rPr>
          <w:rFonts w:ascii="Ebrima" w:hAnsi="Ebrima" w:eastAsia="Ebrima" w:cs="Ebrima"/>
        </w:rPr>
        <w:t>በዚያም</w:t>
      </w:r>
      <w:r>
        <w:rPr>
          <w:rFonts w:ascii="Times New Roman" w:hAnsi="Times New Roman" w:eastAsia="Times New Roman" w:cs="Times New Roman"/>
        </w:rPr>
        <w:t xml:space="preserve"> </w:t>
      </w:r>
      <w:r>
        <w:rPr>
          <w:rFonts w:ascii="Ebrima" w:hAnsi="Ebrima" w:eastAsia="Ebrima" w:cs="Ebrima"/>
        </w:rPr>
        <w:t>የጥንታዊት</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12 </w:t>
      </w:r>
      <w:r>
        <w:rPr>
          <w:rFonts w:ascii="Ebrima" w:hAnsi="Ebrima" w:eastAsia="Ebrima" w:cs="Ebrima"/>
        </w:rPr>
        <w:t>ነገዶች</w:t>
      </w:r>
      <w:r>
        <w:rPr>
          <w:rFonts w:ascii="Times New Roman" w:hAnsi="Times New Roman" w:eastAsia="Times New Roman" w:cs="Times New Roman"/>
        </w:rPr>
        <w:t xml:space="preserve"> </w:t>
      </w:r>
      <w:r>
        <w:rPr>
          <w:rFonts w:ascii="Ebrima" w:hAnsi="Ebrima" w:eastAsia="Ebrima" w:cs="Ebrima"/>
        </w:rPr>
        <w:t>የዘመናዊት</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ደቀ</w:t>
      </w:r>
      <w:r>
        <w:rPr>
          <w:rFonts w:ascii="Times New Roman" w:hAnsi="Times New Roman" w:eastAsia="Times New Roman" w:cs="Times New Roman"/>
        </w:rPr>
        <w:t xml:space="preserve"> </w:t>
      </w:r>
      <w:r>
        <w:rPr>
          <w:rFonts w:ascii="Ebrima" w:hAnsi="Ebrima" w:eastAsia="Ebrima" w:cs="Ebrima"/>
        </w:rPr>
        <w:t>መዛሙርት</w:t>
      </w:r>
      <w:r>
        <w:rPr>
          <w:rFonts w:ascii="Times New Roman" w:hAnsi="Times New Roman" w:eastAsia="Times New Roman" w:cs="Times New Roman"/>
        </w:rPr>
        <w:t xml:space="preserve"> </w:t>
      </w:r>
      <w:r>
        <w:rPr>
          <w:rFonts w:ascii="Ebrima" w:hAnsi="Ebrima" w:eastAsia="Ebrima" w:cs="Ebrima"/>
        </w:rPr>
        <w:t>ይሆኑ</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በምዕራፍ</w:t>
      </w:r>
      <w:r>
        <w:rPr>
          <w:rFonts w:ascii="Times New Roman" w:hAnsi="Times New Roman" w:eastAsia="Times New Roman" w:cs="Times New Roman"/>
        </w:rPr>
        <w:t xml:space="preserve"> </w:t>
      </w:r>
      <w:r>
        <w:rPr>
          <w:rFonts w:ascii="Ebrima" w:hAnsi="Ebrima" w:eastAsia="Ebrima" w:cs="Ebrima"/>
        </w:rPr>
        <w:t>ሃያ</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 xml:space="preserve">1798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ታላቁ</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መቁረጥ</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የሚለራውያን</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ተወክሏል።</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ማቴዎስ</w:t>
      </w:r>
      <w:r>
        <w:rPr>
          <w:rFonts w:ascii="Times New Roman" w:hAnsi="Times New Roman" w:eastAsia="Times New Roman" w:cs="Times New Roman"/>
        </w:rPr>
        <w:t xml:space="preserve"> 25 </w:t>
      </w:r>
      <w:r>
        <w:rPr>
          <w:rFonts w:ascii="Ebrima" w:hAnsi="Ebrima" w:eastAsia="Ebrima" w:cs="Ebrima"/>
        </w:rPr>
        <w:t>ይመጣል።</w:t>
      </w:r>
    </w:p>
    <w:p>
      <w:pPr>
        <w:pStyle w:val="ArticleBody"/>
        <w:jc w:val="left"/>
      </w:pPr>
      <w:r>
        <w:rPr>
          <w:rFonts w:ascii="Times New Roman" w:hAnsi="Times New Roman" w:eastAsia="Times New Roman" w:cs="Times New Roman"/>
        </w:rPr>
        <w:t>Namba 25 ishara ya Walawi, wawe wema au wabaya; lakini vilevile kwa umuhimu mkuu inawakilisha kutenganishwa kwa Walawi wenye hekima na waovu. Mathayo 25 hutambulisha, juu ya mashahidi watatu, au mifano mitatu, mchakato wa kutenganisha unaowakilishwa na namba ishirini na tano. Bila shaka, mfano wa mabikira kumi unawakilisha historia ya Wamilleri, na pia historia ya wale laki moja na arobaini na nne elfu. Historia hiyo ni historia ya malaika wa kwanza; mfano wa talanta ni malaika wa pili; na mfano wa kondoo na mbuzi ni hukumu ya malaika wa tatu.</w:t>
      </w:r>
    </w:p>
    <w:p>
      <w:pPr>
        <w:pStyle w:val="ArticleBody"/>
        <w:jc w:val="left"/>
      </w:pPr>
      <w:r>
        <w:rPr>
          <w:rFonts w:ascii="Times New Roman" w:hAnsi="Times New Roman" w:eastAsia="Times New Roman" w:cs="Times New Roman"/>
        </w:rPr>
        <w:t>Sura ya ishirini na sita hadi ishirini na nane zinaonyesha historia ya Pasaka hadi agizo la Injili la baada ya kusulubiwa.</w:t>
      </w:r>
    </w:p>
    <w:p>
      <w:pPr>
        <w:pStyle w:val="ArticleScripture"/>
        <w:jc w:val="left"/>
      </w:pPr>
      <w:r>
        <w:rPr>
          <w:rFonts w:ascii="Times New Roman" w:hAnsi="Times New Roman" w:eastAsia="Times New Roman" w:cs="Times New Roman"/>
        </w:rPr>
        <w:t>Unya bu ne u ku wa, ni Yesu pe ni mana kooni koonina kpuu, u ye a woloŋa be: A ŋman la ke daŋa shiin nyi, la Pasova boorii da, ka U Nii Biiŋo ŋmɛɛri ni, a kpaari u kuŋ-poorii po. Matyu 26:1, 2.</w:t>
      </w:r>
    </w:p>
    <w:p>
      <w:pPr>
        <w:pStyle w:val="ArticleBody"/>
        <w:jc w:val="left"/>
      </w:pPr>
      <w:r>
        <w:rPr>
          <w:rFonts w:ascii="Times New Roman" w:hAnsi="Times New Roman" w:eastAsia="Times New Roman" w:cs="Times New Roman"/>
        </w:rPr>
        <w:t>Isura ya bimanyikwako bitari bimwe byo mu gice cya 26 ni umugambi wo kwica Yesu mu mirongo ya gatatu kugeza ku ya gatanu. Hanyuma Yesu asigwa amavuta i Betaniya mu mirongo ya gatandatu kugeza ku ya cumi n’itatu. Mu mirongo ya cumi n’ine kugeza ku ya cumi n’itandatu, Yuda agambanira Kristo ku biceri mirongo itatu by’ifeza. Hanyuma haza Pasika hamwe n’abigishwa Be, mu mirongo ya cumi n’irindwi kugeza ku ya makumyabiri n’itanu. Mu mirongo ya makumyabiri n’itandatu kugeza ku ya makumyabiri n’icyenda, Yesu ashyiraho Ifunguro ry’Umwami, kandi mu murongo wa makumyabiri, Yesu ahanura ko Petero azamwihakana. Mu mirongo ya makumyabiri n’itandatu kugeza ku ya mirongo ine n’itandatu Yesu ari i Getsemani. Umurongo wa mirongo ine n’irindwi kugeza ku ya mirongo itanu n’itandatu, Yesu arafatwa, hanyuma mu mirongo ya mirongo itanu n’irindwi kugeza ku ya mirongo itandatu n’umunani, Yesu aba imbere ya Kayafa n’Inteko y’Abakuru. Uhereye ku murongo wa mirongo itandatu n’icyenda, ukwihakana kwa Petero Kristo kuravugwa. Iki gice kirimo ibimenyetso nyabyo icumi bigomba gusubirwamo mu minsi y’imperuka.</w:t>
      </w:r>
    </w:p>
    <w:p>
      <w:pPr>
        <w:pStyle w:val="ArticleBody"/>
        <w:jc w:val="left"/>
      </w:pPr>
      <w:r>
        <w:rPr>
          <w:rFonts w:ascii="Times New Roman" w:hAnsi="Times New Roman" w:eastAsia="Times New Roman" w:cs="Times New Roman"/>
        </w:rPr>
        <w:t>Isura ya makumyabiri n’irindwi na yo ifite ibimenyetso icumi bitandukanye. Yesu ashyikirizwa Pilato, hanyuma Yuda arimanika, hanyuma Yesu ajyanwa imbere ya Pilato, hanyuma Baraba atoranywa, Pilato atanga Yesu ngo abambwe, hanyuma Yesu arakobwa, hanyuma ukubambwa, hanyuma urupfu rwa Yesu, hanyuma Yesu arahambwa, maze abarinda ku mva barahamya.</w:t>
      </w:r>
    </w:p>
    <w:p>
      <w:pPr>
        <w:pStyle w:val="ArticleBody"/>
        <w:jc w:val="left"/>
      </w:pPr>
      <w:r>
        <w:rPr>
          <w:rFonts w:ascii="Times New Roman" w:hAnsi="Times New Roman" w:eastAsia="Times New Roman" w:cs="Times New Roman"/>
        </w:rPr>
        <w:t>Sura ya ishirini na nane ina alama tatu tu za njia, ya kwanza ikiwa ni ufufuo, ikifuatiwa na uongo wa Sanhedrini, kisha agizo kuu. Sura tatu zenye alama ishirini na tatu tofauti za njia za msalaba zitakazorudiwa katika historia ya wale mia moja arobaini na nne elfu.</w:t>
      </w:r>
    </w:p>
    <w:p>
      <w:pPr>
        <w:pStyle w:val="ArticleHeading"/>
        <w:jc w:val="left"/>
      </w:pPr>
      <w:r>
        <w:rPr>
          <w:rFonts w:ascii="Arial" w:hAnsi="Arial" w:eastAsia="Arial" w:cs="Arial"/>
        </w:rPr>
        <w:t>Matayo 26 – Alama Kumi za Njia</w:t>
      </w:r>
    </w:p>
    <w:p>
      <w:pPr>
        <w:pStyle w:val="ArticleListItem"/>
        <w:ind w:left="576" w:hanging="259"/>
        <w:jc w:val="left"/>
      </w:pPr>
      <w:r>
        <w:rPr>
          <w:rFonts w:ascii="Times New Roman" w:hAnsi="Times New Roman" w:eastAsia="Times New Roman" w:cs="Times New Roman"/>
        </w:rPr>
        <w:t>1. Kuhanza n’abakuru b’abatambyi n’abakuru b’abantu gucura umugambi wo kwica Yesu (imirongo ya 3–5)</w:t>
      </w:r>
    </w:p>
    <w:p>
      <w:pPr>
        <w:pStyle w:val="ArticleListItem"/>
        <w:ind w:left="576" w:hanging="259"/>
        <w:jc w:val="left"/>
      </w:pPr>
      <w:r>
        <w:rPr>
          <w:rFonts w:ascii="Times New Roman" w:hAnsi="Times New Roman" w:eastAsia="Times New Roman" w:cs="Times New Roman"/>
        </w:rPr>
        <w:t>2. خَتن دِ بَيْثَعْنِيَا كَى دَسْتِ زَنَى کى صُندُوقِ مُرْمَرِينە (آيات ٦–١٣)</w:t>
      </w:r>
    </w:p>
    <w:p>
      <w:pPr>
        <w:pStyle w:val="ArticleListItem"/>
        <w:ind w:left="576" w:hanging="259"/>
        <w:jc w:val="left"/>
      </w:pPr>
      <w:r>
        <w:rPr>
          <w:rFonts w:ascii="Times New Roman" w:hAnsi="Times New Roman" w:eastAsia="Times New Roman" w:cs="Times New Roman"/>
        </w:rPr>
        <w:t>3. Yuda anakubali kumsaliti Yesu kwa vipande 30 vya fedha (aya 14–16)</w:t>
      </w:r>
    </w:p>
    <w:p>
      <w:pPr>
        <w:pStyle w:val="ArticleListItem"/>
        <w:ind w:left="576" w:hanging="259"/>
        <w:jc w:val="left"/>
      </w:pPr>
      <w:r>
        <w:rPr>
          <w:rFonts w:ascii="Times New Roman" w:hAnsi="Times New Roman" w:eastAsia="Times New Roman" w:cs="Times New Roman"/>
        </w:rPr>
        <w:t>4. Kupanga na kula Pasaka pamoja na wanafunzi (aya 17–25)</w:t>
      </w:r>
    </w:p>
    <w:p>
      <w:pPr>
        <w:pStyle w:val="ArticleListItem"/>
        <w:ind w:left="576" w:hanging="259"/>
        <w:jc w:val="left"/>
      </w:pPr>
      <w:r>
        <w:rPr>
          <w:rFonts w:ascii="Times New Roman" w:hAnsi="Times New Roman" w:eastAsia="Times New Roman" w:cs="Times New Roman"/>
        </w:rPr>
        <w:t>5. Bayimbolo ya Kyakulya kya Mukama (ennyiriri 26–29)</w:t>
      </w:r>
    </w:p>
    <w:p>
      <w:pPr>
        <w:pStyle w:val="ArticleListItem"/>
        <w:ind w:left="576" w:hanging="259"/>
        <w:jc w:val="left"/>
      </w:pPr>
      <w:r>
        <w:rPr>
          <w:rFonts w:ascii="Times New Roman" w:hAnsi="Times New Roman" w:eastAsia="Times New Roman" w:cs="Times New Roman"/>
        </w:rPr>
        <w:t>6. Petro’n inkārining bashārat qilinishi (30–35-oyatlar)</w:t>
      </w:r>
    </w:p>
    <w:p>
      <w:pPr>
        <w:pStyle w:val="ArticleListItem"/>
        <w:ind w:left="576" w:hanging="259"/>
        <w:jc w:val="left"/>
      </w:pPr>
      <w:r>
        <w:rPr>
          <w:rFonts w:ascii="Times New Roman" w:hAnsi="Times New Roman" w:eastAsia="Times New Roman" w:cs="Times New Roman"/>
        </w:rPr>
        <w:t>7. Kuteseka mu Gesusemane (ennyiriri 36–46)</w:t>
      </w:r>
    </w:p>
    <w:p>
      <w:pPr>
        <w:pStyle w:val="ArticleListItem"/>
        <w:ind w:left="576" w:hanging="259"/>
        <w:jc w:val="left"/>
      </w:pPr>
      <w:r>
        <w:rPr>
          <w:rFonts w:ascii="Times New Roman" w:hAnsi="Times New Roman" w:eastAsia="Times New Roman" w:cs="Times New Roman"/>
        </w:rPr>
        <w:t>8. Kusalitiwa na kutiwa nguvuni kwa Yesu (aya 47–56)</w:t>
      </w:r>
    </w:p>
    <w:p>
      <w:pPr>
        <w:pStyle w:val="ArticleListItem"/>
        <w:ind w:left="576" w:hanging="259"/>
        <w:jc w:val="left"/>
      </w:pPr>
      <w:r>
        <w:rPr>
          <w:rFonts w:ascii="Times New Roman" w:hAnsi="Times New Roman" w:eastAsia="Times New Roman" w:cs="Times New Roman"/>
        </w:rPr>
        <w:t>9. Yesu ukamuhangwa mbere ya Kayafa n’Abakungu b’Ikoraniro Rikuru (imirongo ya 57–68)</w:t>
      </w:r>
    </w:p>
    <w:p>
      <w:pPr>
        <w:pStyle w:val="ArticleListItem"/>
        <w:ind w:left="576" w:hanging="259"/>
        <w:jc w:val="left"/>
      </w:pPr>
      <w:r>
        <w:rPr>
          <w:rFonts w:ascii="Times New Roman" w:hAnsi="Times New Roman" w:eastAsia="Times New Roman" w:cs="Times New Roman"/>
        </w:rPr>
        <w:t>10. Petrusova trostruka nijekanja (stihovi 69–75)</w:t>
      </w:r>
    </w:p>
    <w:p>
      <w:pPr>
        <w:pStyle w:val="ArticleHeading"/>
        <w:jc w:val="left"/>
      </w:pPr>
      <w:r>
        <w:rPr>
          <w:rFonts w:ascii="Arial" w:hAnsi="Arial" w:eastAsia="Arial" w:cs="Arial"/>
        </w:rPr>
        <w:t>Matayo 27 – Alama Kumi za Njia</w:t>
      </w:r>
    </w:p>
    <w:p>
      <w:pPr>
        <w:pStyle w:val="ArticleListItem"/>
        <w:ind w:left="576" w:hanging="259"/>
        <w:jc w:val="left"/>
      </w:pPr>
      <w:r>
        <w:rPr>
          <w:rFonts w:ascii="Times New Roman" w:hAnsi="Times New Roman" w:eastAsia="Times New Roman" w:cs="Times New Roman"/>
        </w:rPr>
        <w:t>1. Yesu Pilato aghaheebwayo (vv. 1–2)</w:t>
      </w:r>
    </w:p>
    <w:p>
      <w:pPr>
        <w:pStyle w:val="ArticleListItem"/>
        <w:ind w:left="576" w:hanging="259"/>
        <w:jc w:val="left"/>
      </w:pPr>
      <w:r>
        <w:rPr>
          <w:rFonts w:ascii="Times New Roman" w:hAnsi="Times New Roman" w:eastAsia="Times New Roman" w:cs="Times New Roman"/>
        </w:rPr>
        <w:t>2. Ko kwijuta kwa Yuda na kujiua kwake (mst. 3–10)</w:t>
      </w:r>
    </w:p>
    <w:p>
      <w:pPr>
        <w:pStyle w:val="ArticleListItem"/>
        <w:ind w:left="576" w:hanging="259"/>
        <w:jc w:val="left"/>
      </w:pPr>
      <w:r>
        <w:rPr>
          <w:rFonts w:ascii="Times New Roman" w:hAnsi="Times New Roman" w:eastAsia="Times New Roman" w:cs="Times New Roman"/>
        </w:rPr>
        <w:t>3. Yesu mbere ya Pilato — urubanza rwemewe rw’Abaroma (imirongo 11–14)</w:t>
      </w:r>
    </w:p>
    <w:p>
      <w:pPr>
        <w:pStyle w:val="ArticleListItem"/>
        <w:ind w:left="576" w:hanging="259"/>
        <w:jc w:val="left"/>
      </w:pPr>
      <w:r>
        <w:rPr>
          <w:rFonts w:ascii="Times New Roman" w:hAnsi="Times New Roman" w:eastAsia="Times New Roman" w:cs="Times New Roman"/>
        </w:rPr>
        <w:t>4. Hilbijartina Barabbas li ser Îsa re (ayetên 15–26)</w:t>
      </w:r>
    </w:p>
    <w:p>
      <w:pPr>
        <w:pStyle w:val="ArticleListItem"/>
        <w:ind w:left="576" w:hanging="259"/>
        <w:jc w:val="left"/>
      </w:pPr>
      <w:r>
        <w:rPr>
          <w:rFonts w:ascii="Times New Roman" w:hAnsi="Times New Roman" w:eastAsia="Times New Roman" w:cs="Times New Roman"/>
        </w:rPr>
        <w:t>5. Pilato amukwatisya Yesu okuvambibwa ku musaalaba (kirimu n’okuta Baraba)</w:t>
      </w:r>
    </w:p>
    <w:p>
      <w:pPr>
        <w:pStyle w:val="ArticleListItem"/>
        <w:ind w:left="576" w:hanging="259"/>
        <w:jc w:val="left"/>
      </w:pPr>
      <w:r>
        <w:rPr>
          <w:rFonts w:ascii="Times New Roman" w:hAnsi="Times New Roman" w:eastAsia="Times New Roman" w:cs="Times New Roman"/>
        </w:rPr>
        <w:t>6. ژنەدان و قامچی‌کردن لەلایەن سەربازانەوە (ئایەتەکان ٢٧–٣١)</w:t>
      </w:r>
    </w:p>
    <w:p>
      <w:pPr>
        <w:pStyle w:val="ArticleListItem"/>
        <w:ind w:left="576" w:hanging="259"/>
        <w:jc w:val="left"/>
      </w:pPr>
      <w:r>
        <w:rPr>
          <w:rFonts w:ascii="Times New Roman" w:hAnsi="Times New Roman" w:eastAsia="Times New Roman" w:cs="Times New Roman"/>
        </w:rPr>
        <w:t xml:space="preserve">7. </w:t>
      </w:r>
      <w:r>
        <w:rPr>
          <w:rFonts w:ascii="Leelawadee UI" w:hAnsi="Leelawadee UI" w:eastAsia="Leelawadee UI" w:cs="Leelawadee UI"/>
        </w:rPr>
        <w:t>ការឆ្កាងលើឈើឆ្កាង</w:t>
      </w:r>
      <w:r>
        <w:rPr>
          <w:rFonts w:ascii="Times New Roman" w:hAnsi="Times New Roman" w:eastAsia="Times New Roman" w:cs="Times New Roman"/>
        </w:rPr>
        <w:t xml:space="preserve"> (</w:t>
      </w:r>
      <w:r>
        <w:rPr>
          <w:rFonts w:ascii="Leelawadee UI" w:hAnsi="Leelawadee UI" w:eastAsia="Leelawadee UI" w:cs="Leelawadee UI"/>
        </w:rPr>
        <w:t>ខ</w:t>
      </w:r>
      <w:r>
        <w:rPr>
          <w:rFonts w:ascii="Times New Roman" w:hAnsi="Times New Roman" w:eastAsia="Times New Roman" w:cs="Times New Roman"/>
        </w:rPr>
        <w:t xml:space="preserve">. </w:t>
      </w:r>
      <w:r>
        <w:rPr>
          <w:rFonts w:ascii="Leelawadee UI" w:hAnsi="Leelawadee UI" w:eastAsia="Leelawadee UI" w:cs="Leelawadee UI"/>
        </w:rPr>
        <w:t>៣២</w:t>
      </w:r>
      <w:r>
        <w:rPr>
          <w:rFonts w:ascii="Times New Roman" w:hAnsi="Times New Roman" w:eastAsia="Times New Roman" w:cs="Times New Roman"/>
        </w:rPr>
        <w:t>–</w:t>
      </w:r>
      <w:r>
        <w:rPr>
          <w:rFonts w:ascii="Leelawadee UI" w:hAnsi="Leelawadee UI" w:eastAsia="Leelawadee UI" w:cs="Leelawadee UI"/>
        </w:rPr>
        <w:t>៤៤</w:t>
      </w:r>
      <w:r>
        <w:rPr>
          <w:rFonts w:ascii="Times New Roman" w:hAnsi="Times New Roman" w:eastAsia="Times New Roman" w:cs="Times New Roman"/>
        </w:rPr>
        <w:t>)</w:t>
      </w:r>
    </w:p>
    <w:p>
      <w:pPr>
        <w:pStyle w:val="ArticleListItem"/>
        <w:ind w:left="576" w:hanging="259"/>
        <w:jc w:val="left"/>
      </w:pPr>
      <w:r>
        <w:rPr>
          <w:rFonts w:ascii="Times New Roman" w:hAnsi="Times New Roman" w:eastAsia="Times New Roman" w:cs="Times New Roman"/>
        </w:rPr>
        <w:t>8. Ukufwa kwa Yesu (vv. 45–50)</w:t>
      </w:r>
    </w:p>
    <w:p>
      <w:pPr>
        <w:pStyle w:val="ArticleListItem"/>
        <w:ind w:left="576" w:hanging="259"/>
        <w:jc w:val="left"/>
      </w:pPr>
      <w:r>
        <w:rPr>
          <w:rFonts w:ascii="Times New Roman" w:hAnsi="Times New Roman" w:eastAsia="Times New Roman" w:cs="Times New Roman"/>
        </w:rPr>
        <w:t>9. Alamên serxwezayî û veşartina bi destê Yûsifê Arîmatyayê (âyetên 51–61)</w:t>
      </w:r>
    </w:p>
    <w:p>
      <w:pPr>
        <w:pStyle w:val="ArticleListItem"/>
        <w:ind w:left="576" w:hanging="259"/>
        <w:jc w:val="left"/>
      </w:pPr>
      <w:r>
        <w:rPr>
          <w:rFonts w:ascii="Times New Roman" w:hAnsi="Times New Roman" w:eastAsia="Times New Roman" w:cs="Times New Roman"/>
        </w:rPr>
        <w:t>10. قەبرەسەرەوە دانانی پاسەوانان (ئایەتەکان ٦٢–٦٦)</w:t>
      </w:r>
    </w:p>
    <w:p>
      <w:pPr>
        <w:pStyle w:val="ArticleHeading"/>
        <w:jc w:val="left"/>
      </w:pPr>
      <w:r>
        <w:rPr>
          <w:rFonts w:ascii="Arial" w:hAnsi="Arial" w:eastAsia="Arial" w:cs="Arial"/>
        </w:rPr>
        <w:t>Matayo 28 – Bimanyikilo Bisatu</w:t>
      </w:r>
    </w:p>
    <w:p>
      <w:pPr>
        <w:pStyle w:val="ArticleListItem"/>
        <w:ind w:left="576" w:hanging="259"/>
        <w:jc w:val="left"/>
      </w:pPr>
      <w:r>
        <w:rPr>
          <w:rFonts w:ascii="Times New Roman" w:hAnsi="Times New Roman" w:eastAsia="Times New Roman" w:cs="Times New Roman"/>
        </w:rPr>
        <w:t>1. Uvumbukiro n’imva irimwo ubusa (imirongo ya 1–10)</w:t>
      </w:r>
    </w:p>
    <w:p>
      <w:pPr>
        <w:pStyle w:val="ArticleListItem"/>
        <w:ind w:left="576" w:hanging="259"/>
        <w:jc w:val="left"/>
      </w:pPr>
      <w:r>
        <w:rPr>
          <w:rFonts w:ascii="Times New Roman" w:hAnsi="Times New Roman" w:eastAsia="Times New Roman" w:cs="Times New Roman"/>
        </w:rPr>
        <w:t>2. Ububeyi bw’abatambyi bakuru n’abakuru babwiye abasirikare (imirongo ya 11–15)</w:t>
      </w:r>
    </w:p>
    <w:p>
      <w:pPr>
        <w:pStyle w:val="ArticleListItem"/>
        <w:ind w:left="576" w:hanging="259"/>
        <w:jc w:val="left"/>
      </w:pPr>
      <w:r>
        <w:rPr>
          <w:rFonts w:ascii="Times New Roman" w:hAnsi="Times New Roman" w:eastAsia="Times New Roman" w:cs="Times New Roman"/>
        </w:rPr>
        <w:t>3. ئەركداریا مەزن (ئایەت 16–20)</w:t>
      </w:r>
    </w:p>
    <w:p>
      <w:pPr>
        <w:pStyle w:val="ArticleBody"/>
        <w:jc w:val="left"/>
      </w:pPr>
      <w:r>
        <w:rPr>
          <w:rFonts w:ascii="Times New Roman" w:hAnsi="Times New Roman" w:eastAsia="Times New Roman" w:cs="Times New Roman"/>
        </w:rPr>
        <w:t>Katu nu Kristu vwa muano wakwe kufuma ku kupakwaswa pa Betania ku fika ku Ntuma Nene kwasonekele kupwa ku suuma kwa bufundisi bwakwe bwa pa ntanda ne ku tandika kwa Mbote Yisuma ku matundu onso, kimo kimwe aya mabuji aa nzila aswilila nakabili mu muano wa basyaala ba Leza apo basemena ku suuma kwa nsita ya lusa ne ku kusema kwabo kwa ku ndekelela.</w:t>
      </w:r>
    </w:p>
    <w:p>
      <w:pPr>
        <w:pStyle w:val="ArticleBody"/>
        <w:jc w:val="left"/>
      </w:pPr>
      <w:r>
        <w:rPr>
          <w:rFonts w:ascii="Times New Roman" w:hAnsi="Times New Roman" w:eastAsia="Times New Roman" w:cs="Times New Roman"/>
        </w:rPr>
        <w:t>بەشەکانی بیست و شەش تا بیست و هەشت مێژووی پەسخا نیشان دەدەن کە لەسەر ٢٣ نیشانەڕێی جیاواز ڕێکخراون، ئەوانەی کە لە ماوەی مێژووی پێش و دوای یاسای یەکشەممەدا دووبارە دەبنەوە.</w:t>
      </w:r>
    </w:p>
    <w:p>
      <w:pPr>
        <w:pStyle w:val="ArticleScripture"/>
        <w:jc w:val="left"/>
      </w:pPr>
      <w:r>
        <w:rPr>
          <w:rFonts w:ascii="Times New Roman" w:hAnsi="Times New Roman" w:eastAsia="Times New Roman" w:cs="Times New Roman"/>
        </w:rPr>
        <w:t>“Kristo afiîkeenu ozi-nda ya kanghamukungu wa mupeve ku Numba Inene Ngane, kwenda kulongolola Inzu ya Ukambone, oco cialetshediibwe mu Daniele 8:14; afiîka kwa Mwana wa Muntu kudi wa Matuku A Kale, monka mo cialangwilwa mu Daniele 7:13; ne afiîka kwa Mukalenge ku Ntempelo wende, monka mo cialambilwe kudi Malakiya, bidi bimfwilo bia cintu kimwe; ne eci cidi kabidi cileejibwe ku afiîka kwa musanguji ku dibaka, monka mo cialondodibwe kudi Kristo mu cifwanyikijilu cia bansonga ikumi, mu Mateo 25.” The Great Controversy, 427.</w:t>
      </w:r>
    </w:p>
    <w:p>
      <w:pPr>
        <w:pStyle w:val="ArticleBody"/>
        <w:jc w:val="left"/>
      </w:pPr>
      <w:r>
        <w:rPr>
          <w:rFonts w:ascii="Times New Roman" w:hAnsi="Times New Roman" w:eastAsia="Times New Roman" w:cs="Times New Roman"/>
        </w:rPr>
        <w:t>Kuisha kwa zile siku 2300 tarehe 22 Oktoba 1844 kunarudiwa katika sheria ya Jumapili. Alama 23 za njia zilizomo katika sura tatu za mwisho za Mathayo zinaitambulisha damu ya thamani inayotumiwa kuunganisha Uungu na ubinadamu.</w:t>
      </w:r>
    </w:p>
    <w:p>
      <w:pPr>
        <w:pStyle w:val="ArticleScripture"/>
        <w:jc w:val="left"/>
      </w:pPr>
      <w:r>
        <w:rPr>
          <w:rFonts w:ascii="Times New Roman" w:hAnsi="Times New Roman" w:eastAsia="Times New Roman" w:cs="Times New Roman"/>
        </w:rPr>
        <w:t>“Kristo anapowaombea wanadamu katika patakatifu pa juu ni jambo la lazima kwa mpango wa wokovu sawasawa na vile kifo Chake msalabani kilivyokuwa cha lazima. Kwa kifo Chake alianza kazi ile ambayo baada ya ufufuo Wake alipaa kwenda kuikamilisha mbinguni. Kwa imani yatupasa kuingia ndani ya pazia, ‘alimoingia kwa ajili yetu mtangulizi wetu.’ Waebrania 6:20. Huko nuru itokayo msalabani wa Kalvari huakisiwa. Huko twaweza kupata ufahamu ulio wazi zaidi wa siri za ukombozi. Wokovu wa mwanadamu umetimizwa kwa gharama isiyo na kipimo kwa mbingu; dhabihu iliyotolewa inalingana na madai mapana kabisa ya sheria ya Mungu iliyovunjwa. Yesu amefungua njia iendayo kwenye kiti cha enzi cha Baba, na kupitia upatanisho Wake shauku ya dhati ya wote wamwendeao kwa imani yaweza kuwasilishwa mbele za Mungu.” Pambano Kuu, 489.</w:t>
      </w:r>
    </w:p>
    <w:p>
      <w:pPr>
        <w:pStyle w:val="ArticleBody"/>
        <w:jc w:val="left"/>
      </w:pPr>
      <w:r>
        <w:rPr>
          <w:rFonts w:ascii="Times New Roman" w:hAnsi="Times New Roman" w:eastAsia="Times New Roman" w:cs="Times New Roman"/>
        </w:rPr>
        <w:t>Sura ya 23 ya Mathayo inasisitiza hukumu juu ya ukuhani wa bandia. Sura ya ishirini na sita hadi ya ishirini na nane ni omega ya sura ya ishirini na tatu. Walawi wa bandia, yaani uasi unaozidi kuongezeka wa wazee kwa vizazi vinne, ulizaa alama za njia katika sura tatu za mwisho.</w:t>
      </w:r>
    </w:p>
    <w:p>
      <w:pPr>
        <w:pStyle w:val="ArticleBody"/>
        <w:jc w:val="left"/>
      </w:pPr>
      <w:r>
        <w:rPr>
          <w:rFonts w:ascii="Times New Roman" w:hAnsi="Times New Roman" w:eastAsia="Times New Roman" w:cs="Times New Roman"/>
        </w:rPr>
        <w:t>Esuura makumi abiri na buna kyerekana obuhangwa bwa “olunyiriri aha lunyiriri” nk’obuhangwa bwa Kristo, nk’oku akozesa okuhwerekyerezibwa kwa Yerusalemu kusoboorora ebiriho, ebibaireho, n’ebiribaaho.</w:t>
      </w:r>
    </w:p>
    <w:p>
      <w:pPr>
        <w:pStyle w:val="ArticleBody"/>
        <w:jc w:val="left"/>
      </w:pPr>
      <w:r>
        <w:rPr>
          <w:rFonts w:ascii="Times New Roman" w:hAnsi="Times New Roman" w:eastAsia="Times New Roman" w:cs="Times New Roman"/>
        </w:rPr>
        <w:t>Yerusalemi yaliyzeke mwaka wa 70 BK yalitukia katika siku iyo hiyo ya mwaka ambayo Yerusalemi ilibomoshwa mara ya kwanza na Nebukadneza. Kuharibiwa kwa Yerusalemi na Nebukadneza kulikuwa historia ya zamani, nayo historia ya Kristo, wakati Tito alipoitwaa Yerusalemi, ilifananisha mwisho wa ulimwengu. Mathayo 24 inaadhimisha mbinu ya mstari juu ya mstari, hivyo ikitambulisha “mbinu” kuwa sehemu ya ushuhuda wa kinabii.</w:t>
      </w:r>
    </w:p>
    <w:p>
      <w:pPr>
        <w:pStyle w:val="ArticleBody"/>
        <w:jc w:val="left"/>
      </w:pPr>
      <w:r>
        <w:rPr>
          <w:rFonts w:ascii="Times New Roman" w:hAnsi="Times New Roman" w:eastAsia="Times New Roman" w:cs="Times New Roman"/>
        </w:rPr>
        <w:t>Yesu Kilisto mu silemba 24 adikolesya bujimike bwa kumanya “ichinyansa ichya kuononga” ico Daniele kasesema alandilepo, icimanyilo cakwa ku ntendekelo sana icakwa William Miller, kabili cilangililo ico cishimikisha ukumweneshiwa muli Daniele. Cimininako no kulongana kwa Adventism, pa mulandu wakuti bakalile ukumfwa kwa baMillerite pa “ca lyonse” mu buku lya Daniele, kabili ifyo fine baliingile mu bufi ubukose ubwa 2 Batesalonika silemba 2. Ico silemba cakulungama cikonkelela neca Luka 21, ifyo cikomba August 11, 1840 ukufika October 22, 1844, ico ciminina 9/11 ukufika ku mweo wa pa Mulungu. Cikonkelela kabili ne “nshita sha Bena fyalo” muli Luka 21:24, ico caba icisumino cikalamba mu kusokolola “inshita cinelubali” ishakwa Mose, kabili pamo neco cikalungama no kupima itempile muli Ukusokolola 11.</w:t>
      </w:r>
    </w:p>
    <w:p>
      <w:pPr>
        <w:pStyle w:val="ArticleBody"/>
        <w:jc w:val="left"/>
      </w:pPr>
      <w:r>
        <w:rPr>
          <w:rFonts w:ascii="Times New Roman" w:hAnsi="Times New Roman" w:eastAsia="Times New Roman" w:cs="Times New Roman"/>
        </w:rPr>
        <w:t>Bi destpêka ji beşa bîstûsêyemîn, paşê 24 û 25, û dûv re bi beşên 26 heta 27 dawiya xwe digire, sê beşên ku bîstûsêyê sê nîşanên rêyê dihewînin, yên ku omegaya alfaya beşa bîstûsêyemîn in. Beşa bîstûşeşemîn ku li 27 û 28 tê zêdekirin, dibe “81,” ku sembola kahîniyê ye. Li ser sê şahidan (Pêdabûn, Metta û Vahî) beşên 11 heta 22 yek rêz in. Beşên 23 heta 28 rêzekî rastiyê ne ku bi 23 dest pê dike û bi 23 diqede.</w:t>
      </w:r>
    </w:p>
    <w:p>
      <w:pPr>
        <w:pStyle w:val="ArticleBody"/>
        <w:jc w:val="left"/>
      </w:pPr>
      <w:r>
        <w:rPr>
          <w:rFonts w:ascii="Times New Roman" w:hAnsi="Times New Roman" w:eastAsia="Times New Roman" w:cs="Times New Roman"/>
        </w:rPr>
        <w:t>رەگەزەکانی یەک تا دە، یەکەمین لە سێ هێڵی پێغەمبەرانەی پەرتوکی مەتیەن. دە پەڕە، دوای ئەوە دوازدە پەڕە، و دوای ئەوە شەش پەڕە. ئیلهام پێمان دەڵێت کە هەموو پەرتووکەکانی پێغەمبەرنامە لە دەرخستندا یەک دەگرن و کۆتاییان لە Revelation ـە؛ بۆیە هەموو پەرتووکەکانی پێغەمبەرنامە لە Matthew ـداش یەک دەگرن و کۆتاییان پێ دێت. Matthew، وەک ڕووخساری شێری هۆزی یەهودا، دوازدە پێشبینیی جیاوازەکانی مەسیح ناساندن دەکات، و ئەو دوازدە بەشە نیشانە-ڕێگاکانی مێژووی Millerites و سەد و چل و چوار هەزارەکە بەرهەم دێنن. هەروەک پەرتوکی Revelation بە ئاشکراکردنی عیسیی مەسیح دەست پێ دەکات، Matthew بەشی یەکیش ئاشکراکردنێکی عیسیی مەسیح پێشکەش دەکات کە بە ژیان و شایەتیی موسا، بە مێژووی Antichrist ـەوە پەیوەست دەبێت، لەگەڵ ناساندنی ئەو سێ توخمەی کڵێسای سەرکەوتوو کە لە پێغەمبەر، کاهین و پاشادا نمایەندەکراون.</w:t>
      </w:r>
    </w:p>
    <w:p>
      <w:pPr>
        <w:pStyle w:val="ArticleBody"/>
        <w:jc w:val="left"/>
      </w:pPr>
      <w:r>
        <w:rPr>
          <w:rFonts w:ascii="Times New Roman" w:hAnsi="Times New Roman" w:eastAsia="Times New Roman" w:cs="Times New Roman"/>
        </w:rPr>
        <w:t>مەتتا، یەسوع مەسیحنىڭ ۋەھىيىنى خۇدانىڭ تاللانغان بىر خەلق بىلەن باغلىغان ئەھدىسى دائىرىسىدە باشلايدۇ. ئىبراھىمدىن تا داۋۇتقىچە 14 ئەۋلاد بولدى، داۋۇتتىن تا بابىلدىكى ئەسىرلىككەچە ئون تۆت ئەۋلاد بولدى، ۋە بابىلدىن تا مەسىھكىچە يەنە ئون تۆت ئەۋلاد بار. مەتتادىكى مەسیھنىڭ نەسەبنامىسى مۇسا بىلەن ماس كېلىدۇ، چۈنكى مۇسا مەسىھنىڭ ئالفاسى، مەسىھ بولسا ئومېگاسىدۇر. مۇسانىڭ يۈز يىگىرمە يىللىق ھاياتى، نۇھ تارىخىدىكى سىناقلۇق مۆھلەت بولغان يۈز يىگىرمە يىل بىلەن ماس كېلىدۇ. شۇڭا نۇھنىڭ ئەھدىسى تاللانغان بىر خەلقنىڭ ئەھدىسى بىلەن باغلانغان. مۇسانىڭ يۈز يىگىرمە يىلى ئۈچ دانە قىرىق يىللىق دەۋرگە ۋەكىللىك قىلىدۇ؛ بۇ دەۋرلەرنىڭ بىرىنچىسى قىرىق يىلنىڭ ئاخىرىدا مۇسانىڭ مىسىرلىقنى ئۆلتۈرۈشى بىلەن، ئىككىنچىسى بولسا ئىككىنچى قىرىق يىللىق دەۋرنىڭ ئاخىرىدا تۇنجى تۇغۇلغانلارنىڭ، پىرئەۋننىڭ ۋە ئۇنىڭ قوشۇنىنىڭ ئۆلتۈرۈلۈشى بىلەن ئاخىرلاشتى. ئىككىنچى قىرىق يىللىق دەۋر قادەشتىكى بىر ئىسياندا ئاخىرلاشتى، ئۈچىنچى قىرىق يىللىق دەۋر بولسا قادەشنىڭ ئىككىنچى ئىسيانىدا ئاخىرلاشتى. ئالفانىڭ ئۈچ پەيغەمبەرلىك سىزىقىنىڭ ھەممىسى قادەشتە ئاخىرلىشىدۇ، مەتتانىڭ نەسەبنامىسىدىكى ئۈچ پەيغەمبەرلىك سىزىقى بولسا داۋۇتتا، بابىلدىكى ئەسىرلىكتە ۋە ئەھدەنىڭ ئەلچىسىدە ئاخىرلىشىدۇ.</w:t>
      </w:r>
    </w:p>
    <w:p>
      <w:pPr>
        <w:pStyle w:val="ArticleBody"/>
        <w:jc w:val="left"/>
      </w:pPr>
      <w:r>
        <w:rPr>
          <w:rFonts w:ascii="Times New Roman" w:hAnsi="Times New Roman" w:eastAsia="Times New Roman" w:cs="Times New Roman"/>
        </w:rPr>
        <w:t>Moses aphaa na Kristo omegaga ɓe sariiɗi, seedeeji jeegom e Kadesh no ngoodi, ɗum woni 1863 e dokkol Alahade. Genealoosi Matta waɗi laamiiɗo Dawda e Kadesh, ɗon no Adventisama yoɓaandu naatata Baabilon, nde Kristo tabbitini alkawal ngal e yimɓe teemerɗe ɗiɗi e nayo e nayooji. Ndeen si Dawda waɗaama e dokkol Alahade, seeda ɗiɗaɓo mo Dawda no tabbitinee, ngam Dawda ko gooto e yimɓe tatɓe ɓe nder ndaarol yimɓe waɗi golle maɓɓe fuɗɗi nde ɓe waɗi duuɓi sappo e tati. Kristo, Dawda, Yusufu e Ejekiyel fuu ɓe puɗɗi golle maɓɓe nde ɓe waɗi duuɓi sappo e tati. E nder mum, nayiin ɓen duuɓi sappo e tati ɓe puɗɗi golle maɓɓe no cilnii hawrondiral Allaaku e aadamaaku, nde ekklesiya gonɗo e konngol waylittee ekklesiya jaalotooɗo. Ekklesiya kan waɗiima e annabiijo, e sacerdote, e laamiiɗo. Waylitol ngol no mawniraa e dokkol Alahade, ɗum ko fanndu Kadesh, ngam non Dawda e genealoosi Matta no heɓi jaajol e Dawda mo duuɓi sappo e tati.</w:t>
      </w:r>
    </w:p>
    <w:p>
      <w:pPr>
        <w:pStyle w:val="ArticleBody"/>
        <w:jc w:val="left"/>
      </w:pPr>
      <w:r>
        <w:rPr>
          <w:rFonts w:ascii="Times New Roman" w:hAnsi="Times New Roman" w:eastAsia="Times New Roman" w:cs="Times New Roman"/>
        </w:rPr>
        <w:t>اٹھیس برسوں کی تیاری ابراہیم کے عہد کے چار سو تیس برسوں کے ساتھ ہم آہنگ ہے، نیز ایک کاہن کی عمر اور دانی ایل 12:11 کے 1290 برسوں کے ساتھ بھی۔ اگلے مقالے میں ہم متی کی کتاب کے اندر اُن بارہ مسیحائی نبوتوں میں سے ہر ایک پر غور کریں گے۔ ہم پہلے متی کے اندر تین نبوتی خطوط کی نشان دہی کر رہے ہیں: ابواب ایک سے دس تک، پھر ابواب گیارہ سے بائیس تک، اور پھر تیئس سے اٹھائیس تک۔</w:t>
      </w:r>
    </w:p>
    <w:p>
      <w:pPr>
        <w:pStyle w:val="ArticleScripture"/>
        <w:jc w:val="left"/>
      </w:pPr>
      <w:r>
        <w:rPr>
          <w:rFonts w:ascii="Times New Roman" w:hAnsi="Times New Roman" w:eastAsia="Times New Roman" w:cs="Times New Roman"/>
        </w:rPr>
        <w:t>“لە ماوەیەک دوای دڵتەنگیی ساڵی 1844، منیش هاوبەش لەگەڵ کۆمەڵی ئادڤێنت، ئەو باوەڕەم هەبوو کە دەرگای ڕەحمەت لەو کاتەوە بۆ هەمیشە بەڕووی جیهاندا داخراوە. ئەم هەڵوێستە پێش ئەوە وەرگیرا کە یەکەم بینینم پێ بدرێت. ئەو ڕووناکییەی کە لەلایەن خوداوە پێم درا، هەڵەکەمانی ڕاست کردەوە، و توانای پێداوین تاکو شوێنی ڕاست ببینین.”</w:t>
      </w:r>
    </w:p>
    <w:p>
      <w:pPr>
        <w:pStyle w:val="ArticleScripture"/>
        <w:jc w:val="left"/>
      </w:pPr>
      <w:r>
        <w:rPr>
          <w:rFonts w:ascii="Times New Roman" w:hAnsi="Times New Roman" w:eastAsia="Times New Roman" w:cs="Times New Roman"/>
        </w:rPr>
        <w:t>“Ndzi ha ri mupfumeri eka dyondzo ya nyangwa lowu pfariweke, kambe ku nga ri hi nhlamuselo leyi hina hi sunguleke hi tirhisa rito rero ha yona, kumbe leyi ri tirhisiwaka ha yona hi vakaneti va mina.</w:t>
      </w:r>
    </w:p>
    <w:p>
      <w:pPr>
        <w:pStyle w:val="ArticleScripture"/>
        <w:jc w:val="left"/>
      </w:pPr>
      <w:r>
        <w:rPr>
          <w:rFonts w:ascii="Times New Roman" w:hAnsi="Times New Roman" w:eastAsia="Times New Roman" w:cs="Times New Roman"/>
        </w:rPr>
        <w:t>“لە ڕۆژگاری نووح‌دا دەرگایەکی داخراو هەبوو. لەو کاتەدا ڕۆحی خودا لە نەوەی گوناهبارەکەی کە لە ئاوی تووفاندا لەناوچوو، کشایەوە. خودای خۆی پەیامی دەرگای داخراوی بە نووح دا: ‘ڕۆحی من هەمیشە لەگەڵ مرۆڤ ملمەلانێ ناکات، چونکە ئەویش گۆشتە؛ بەڵام ڕۆژانی ئەو سەد و بیست ساڵ دەبن’ (Genesis 6:3).”</w:t>
      </w:r>
    </w:p>
    <w:p>
      <w:pPr>
        <w:pStyle w:val="ArticleScripture"/>
        <w:jc w:val="left"/>
      </w:pPr>
      <w:r>
        <w:rPr>
          <w:rFonts w:ascii="Times New Roman" w:hAnsi="Times New Roman" w:eastAsia="Times New Roman" w:cs="Times New Roman"/>
        </w:rPr>
        <w:t>“Emikolo ga Aburahamu gyalimu oluggi olwali luggaliddwa. Okusaasira kwalekera awo okwegayirira abantu ab’e Sodomu, era bonna okuggyako Lutti, ne mukyala we n’abawala be ababiri, baazikirizibwa omuliro ogwakkakkanga okuva mu ggulu.</w:t>
      </w:r>
    </w:p>
    <w:p>
      <w:pPr>
        <w:pStyle w:val="ArticleScripture"/>
        <w:jc w:val="left"/>
      </w:pPr>
      <w:r>
        <w:rPr>
          <w:rFonts w:ascii="Times New Roman" w:hAnsi="Times New Roman" w:eastAsia="Times New Roman" w:cs="Times New Roman"/>
        </w:rPr>
        <w:t>«Ku nsiku za Khristu kunali khomo lotsekedwa. Mwana wa Mulungu analengeza kwa Ayuda osakhulupirira a m’badwo umenewo kuti, “Nyumba yanu yasiyidwa kwa inu yopanda anthu” (Mateyu 23:38).»</w:t>
      </w:r>
    </w:p>
    <w:p>
      <w:pPr>
        <w:pStyle w:val="ArticleScripture"/>
        <w:jc w:val="left"/>
      </w:pPr>
      <w:r>
        <w:rPr>
          <w:rFonts w:ascii="Times New Roman" w:hAnsi="Times New Roman" w:eastAsia="Times New Roman" w:cs="Times New Roman"/>
        </w:rPr>
        <w:t>Kumanya mu mugga gw’ebiseera okutuuka ku nnaku ez’oluvannyuma, amaanyi ge gamu agataweera gaalangirira okuyita mu Yokaana nti: “Bw’ati bw’ayogera oyo Omutukuvu, oyo ow’Amazima, alina ekisumuluzo kya Dawudi, aggulawo so tewali muntu ayinza kuggalawo; era aggalawo so tewali muntu ayinza kuggulawo” (Okubikkulirwa 3:7).</w:t>
      </w:r>
    </w:p>
    <w:p>
      <w:pPr>
        <w:pStyle w:val="ArticleScripture"/>
        <w:jc w:val="left"/>
      </w:pPr>
      <w:r>
        <w:rPr>
          <w:rFonts w:ascii="Times New Roman" w:hAnsi="Times New Roman" w:eastAsia="Times New Roman" w:cs="Times New Roman"/>
        </w:rPr>
        <w:t>“Ndzi kombisiwile hi xivono, naswona ndza ha pfumela leswaku a ku ri na nyangwa lowu pfariweke hi 1844. Hinkwavo lava voneke ku vonakala ka marungula ya ntsumi yo sungula ni ya vumbirhi, kutani va ala ku vonakala koloko, va siyiwile emunyameni. Naswona lava va amukeleke kona, va tlhela va amukela Moya lowo Kwetsima lowu a wu fambisana ni ku twarisiwa ka rungula leri humaka etilweni, kutani endzhaku va landzula ripfumelo ra vona naswona va vula leswaku ntokoto wa vona a ku ri ku xengiwa, hi sweswo va arile Moya wa Xikwembu, kutani a wu nga ha va kombeleli.”</w:t>
      </w:r>
    </w:p>
    <w:p>
      <w:pPr>
        <w:pStyle w:val="ArticleScripture"/>
        <w:jc w:val="left"/>
      </w:pPr>
      <w:r>
        <w:rPr>
          <w:rFonts w:ascii="Times New Roman" w:hAnsi="Times New Roman" w:eastAsia="Times New Roman" w:cs="Times New Roman"/>
        </w:rPr>
        <w:t>“Abatarabonye umucyo nta cyaha cyo kuwanga bari bafite. Umwuka w’Imana ntiwashoboraga kugera gusa ku itsinda ryari ryarasuzuguye umucyo waturutse mu ijuru. Kandi iri tsinda, nk’uko nabivuze, ryarimo bombi: abanze kwemera ubutumwa igihe bwabagezwagaho, ndetse n’ababwakiriye hanyuma bakaza kwihakana kwizera kwabo. Abo bashoboraga kugira ishusho yo kubaha Imana, kandi bakiyemerera ko ari abayoboke ba Kristo; ariko kubera ko batari bafitanye n’Imana isano nzima, bari gufatwa mpiri n’ibishukisho bya Satani. Ayo matsinda yombi yerekanwe muri rya yerekwa—abavuze ko umucyo bari barakurikiye wari ubuyobe, n’ababi bo mu isi bo, bamaze kwanga umucyo, Imana nayo yari yarabanze. Nta ho herekezwa ku batari barabonye umucyo, bityo bakaba batari bafite icyaha cyo kuwanga.” Selected Messages, igitabo cya 1, 62, 63.</w:t>
      </w:r>
    </w:p>
    <w:p>
      <w:pPr>
        <w:pStyle w:val="ArticleScripture"/>
        <w:jc w:val="left"/>
      </w:pPr>
      <w:r>
        <w:rPr>
          <w:rFonts w:ascii="Times New Roman" w:hAnsi="Times New Roman" w:eastAsia="Times New Roman" w:cs="Times New Roman"/>
        </w:rPr>
        <w:t>“Ng’abantu abo gusa bakurikira Yesu mu kwizera mu murimo ukomeye w’impongano ni bo bahabwa inyungu z’ubuvugizi bwe ku bwabo; naho abanga umucyo ugaragaza uwo murimo wo gukorera ntibawubonamo inyungu. Abayuda banzwe umucyo watanzwe mu kuza kwa mbere kwa Kristo, kandi bakanga kumwizera nk’Umukiza w’isi, ntibashoboraga guhabwa imbabazi binyuze kuri we. Igihe Yesu, amaze kuzamurwa mu ijuru, yinjiye n’amaraso ye bwite ahera ho mu ijuru kugira ngo asukire ku bigishwa be imigisha y’ubuvugizi bwe, Abayuda basigaye mu mwijima mwinshi rwose ngo bakomeze ibitambo byabo n’amaturo yabo bitagira umumaro. Umurimo w’ibigereranyo n’ibicucu wari warahagaze. Uwo muryango abantu bahoze banyuramo bakabona uko bagera ku Mana ntiwari ukinguye. Abayuda bari banze kumushaka mu nzira imwe rukumbi yashoboraga kubonekamo icyo gihe, ari yo kunyura mu murimo wo mu buturo bwera bwo mu ijuru. Ni cyo cyatumye batagira gusabana n’Imana. Kuri bo, umuryango wari ufunze. Nta bumenyi bari bafite bwa Kristo nk’igitambo nyakuri kandi nk’umuhuza umwe rukumbi imbere y’Imana; ni cyo cyatumye badashobora guhabwa inyungu z’ubuvugizi bwe.”</w:t>
      </w:r>
    </w:p>
    <w:p>
      <w:pPr>
        <w:pStyle w:val="ArticleScripture"/>
        <w:jc w:val="left"/>
      </w:pPr>
      <w:r>
        <w:rPr>
          <w:rFonts w:ascii="Times New Roman" w:hAnsi="Times New Roman" w:eastAsia="Times New Roman" w:cs="Times New Roman"/>
        </w:rPr>
        <w:t>“Bangi Bayahudi yang tidak percaya itu menggambarkan keadaan orang-orang yang lalai dan tidak percaya di antara orang-orang yang mengaku diri sebagai orang Kristen, yang dengan sengaja tidak mau mengetahui pekerjaan Imam Besar kita yang penuh belas kasihan. Dalam pelayanan bayangan itu, ketika imam besar masuk ke dalam tempat yang mahakudus, seluruh Israel diwajibkan berkumpul di sekitar kaabah dan dengan cara yang paling khidmat merendahkan jiwa mereka di hadapan Allah, supaya mereka menerima pengampunan atas dosa-dosa mereka dan tidak dilenyapkan dari antara jemaah. Betapa jauh lebih pentingnya, pada Hari Pendamaian antitipe ini, agar kita memahami pekerjaan Imam Besar kita dan mengetahui kewajiban-kewajiban apakah yang dituntut daripada kita.”</w:t>
      </w:r>
    </w:p>
    <w:p>
      <w:pPr>
        <w:pStyle w:val="ArticleScripture"/>
        <w:jc w:val="left"/>
      </w:pPr>
      <w:r>
        <w:rPr>
          <w:rFonts w:ascii="Times New Roman" w:hAnsi="Times New Roman" w:eastAsia="Times New Roman" w:cs="Times New Roman"/>
        </w:rPr>
        <w:t>“Abantu ntibashobora, batabihanirwa, kwanga umuburo Imana iboherereza mu mbabazi zayo. Ubutumwa bwo mu ijuru bwoherejwe ku isi mu minsi ya Nowa, kandi agakiza kabo kashingiraga ku buryo bakiriye ubwo butumwa. Kubera ko banze uwo muburo, Umwuka w’Imana yakuweho kuri iyo nkomoko y’abanyabyaha, maze barimbukira mu mazi y’Umwuzure. Mu gihe cya Aburahamu, imbabazi zaretse gukomeza kwinginga abatuye i Sodomu bariho urubanza, maze bose keretse Loti hamwe n’umugore we n’abakobwa be babiri batwitswe n’umuriro wamanutse uvuye mu ijuru. Ni ko byagenze no mu minsi ya Kristo. Umwana w’Imana yabwiye Abayahudi batizeraga bo muri icyo gihe ati: ‘Dore inzu yanyu muyisigiwe ari umusaka.’ Matayo 23:38. Yitegereje ibihe bya nyuma, ubwo Bubasha Butagira Umupaka na bwo buravuga, ku byerekeye abatumvise ‘urukundo rw’ukuri ngo bakizwe,’ buti: ‘Ni cyo gituma Imana izaboherereza ubushukanyi bukomeye, ngo bizere ibinyoma: kugira ngo abizeye bose ukuri, ahubwo bakishimira gukiranirwa, bacirweho iteka.’ 2 Abatesalonike 2:10–12. Uko banga inyigisho z’Ijambo ryayo, ni ko Imana ibakura Umwuka wayo ikabarekera uburiganya bakunda.” Intambara Ikomeye, 430, 431.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Yoeli Kitabu ne Kanisa la Waadventista Wasabato la Laodikia - Namba Ishirini na Sita</dc:title>
  <dc:subject/>
  <dc:creator>Jeff Pippenger</dc:creator>
  <cp:keywords/>
  <dc:description>Generated by ArticleDigger from joel\26_joel.json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