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Mukanda wa Joele ne Ekelesia ya Baadventiste ya Mokolo wa Nsambo ya Laodikia - Nambala Makumi Ana na Imwe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چل و یەکەم ژمارە</w:t>
      </w:r>
    </w:p>
    <w:p>
      <w:pPr>
        <w:pStyle w:val="ArticleBody"/>
        <w:jc w:val="left"/>
      </w:pPr>
      <w:r>
        <w:rPr>
          <w:rFonts w:ascii="Times New Roman" w:hAnsi="Times New Roman" w:eastAsia="Times New Roman" w:cs="Times New Roman"/>
        </w:rPr>
        <w:t>Leviticus ishirini na tatu yerekana iminsi mikuru y’itumba n’iy’impeshyi, kandi ishusho y’iyo minsi mikuru ifite ubujyakuzimu buva ku Mana mu miterere yayo no mu ihurirana ritunganye ry’imiterere y’intangiriro n’iy’iherezo, mu miterere rusange yose. Iminsi mikuru y’impeshyi n’iy’itumba ihura kandi igahuza hagati yayo. Icyo gice gihamya Palmoni, Umubari utangaje, incuro nyinshi na kenshi. Icyo gice kandi gihuzwa neza kandi mu buryo butangaje n’ubutumwa bw’iminsi y’imperuka bw’abanyamibare ijana na mirongo ine na bane.</w:t>
      </w:r>
    </w:p>
    <w:p>
      <w:pPr>
        <w:pStyle w:val="ArticleBody"/>
        <w:jc w:val="left"/>
      </w:pPr>
      <w:r>
        <w:rPr>
          <w:rFonts w:ascii="Times New Roman" w:hAnsi="Times New Roman" w:eastAsia="Times New Roman" w:cs="Times New Roman"/>
        </w:rPr>
        <w:t>Namba “23” huwakilisha upatanisho, ambao ni muungano wa Uungu na ubinadamu. Jina Mambo ya Walawi huwakilisha ukuhani wa wale mia moja arobaini na nne elfu, kwa maana manabii wote hunena juu ya siku za mwisho, na makuhani wa siku za mwisho ni wale ambao Petro anawatambulisha kuwa ukuhani mtakatifu. Ukuhani mtakatifu wa Petro ni wenye hekima waelewao kuongezeka kwa maarifa kunakozalisha ujumbe wa Kilio cha Usiku wa Manane. Wapumbavu, au waovu kama Danieli anavyowatambulisha, huikataa hiyo kuongezeka kwa maarifa, na Hosea anatufahamisha kwamba kwa sababu hiyo hukataliwa wasiwe makuhani.</w:t>
      </w:r>
    </w:p>
    <w:p>
      <w:pPr>
        <w:pStyle w:val="ArticleScripture"/>
        <w:jc w:val="left"/>
      </w:pPr>
      <w:r>
        <w:rPr>
          <w:rFonts w:ascii="Times New Roman" w:hAnsi="Times New Roman" w:eastAsia="Times New Roman" w:cs="Times New Roman"/>
        </w:rPr>
        <w:t>Abantu bange bayabhujiswa ngenxa yokuswela ulwazi; ngoba wena ulalile ulwazi, nami ngiyakukwala, ukuze ungabi ngumpristi kimi; lokhu usukhohliwe umthetho kaNkulunkulu wakho, nami ngiyakubakhohlwa abantwana bakho. Njengokuba banda, ngokunjalo bangonela mina; ngakho ngiyakuluguqula udumo lwabo lube yihlazo. Hosea 4:6, 7.</w:t>
      </w:r>
    </w:p>
    <w:p>
      <w:pPr>
        <w:pStyle w:val="ArticleBody"/>
        <w:jc w:val="left"/>
      </w:pPr>
      <w:r>
        <w:rPr>
          <w:rFonts w:ascii="Times New Roman" w:hAnsi="Times New Roman" w:eastAsia="Times New Roman" w:cs="Times New Roman"/>
        </w:rPr>
        <w:t>Efurayimu awọn amupara, ti Isaiah si tún pè ní “adé ògo,” ni a ti yi ògo wọn padà sí “ìtìjú.” Hóséà sọ ní kedere pé àwọn tí ń kọ ìbísí ìmọ̀ ti àwọn ọjọ́ ìkẹyìn ni ìjọ Adventist Ọjọ́ Keje ti Laodicea, nítorí ó kọ pé, “Àwọn ènìyàn mi.” A ó kọ àwọn ènìyàn Rẹ̀ sílẹ̀ gẹ́gẹ́ bí àlùfáà, ó sì ṣẹlẹ̀ ní ìran ìkẹyìn, èyí tí í ṣe ìran kẹrin, nítorí Ó máa gbàgbé àwọn ọmọ wọn, àti pé àwọn ọmọ ń ṣàpẹẹrẹ ìran ìkẹyìn.</w:t>
      </w:r>
    </w:p>
    <w:p>
      <w:pPr>
        <w:pStyle w:val="ArticleHeading"/>
        <w:jc w:val="left"/>
      </w:pPr>
      <w:r>
        <w:rPr>
          <w:rFonts w:ascii="Arial" w:hAnsi="Arial" w:eastAsia="Arial" w:cs="Arial"/>
        </w:rPr>
        <w:t>Atonement</w:t>
      </w:r>
    </w:p>
    <w:p>
      <w:pPr>
        <w:pStyle w:val="ArticleBody"/>
        <w:jc w:val="left"/>
      </w:pPr>
      <w:r>
        <w:rPr>
          <w:rFonts w:ascii="Times New Roman" w:hAnsi="Times New Roman" w:eastAsia="Times New Roman" w:cs="Times New Roman"/>
        </w:rPr>
        <w:t>Munyoro gwa “Abaleevi 23” nigusigania “okutango kw’obwakatani okw’abantu enkumi kikumi na makumi ana na bana.” Amazima aga gasoboroka n’erinya ly’ekiitabo lyokka bwe ligaitibwa n’omuwendo gw’essuula. Okutango, oku “Abaleevi 23” erikukwataho, nikumanyisa “okuba omu,” kandi nikuranga okugaitibwa kw’Obwa Ruhanga n’obuntu. Okwo kugaitibwa nikworekwa n’obwingi bw’obubonero omu Kigambo kya Ruhanga, kimwe ahabyo kikaba kiri ngu yeekaalu y’obuntu esemeriire kugaitibwa na Yeekaalu ey’Obwa Ruhanga.</w:t>
      </w:r>
    </w:p>
    <w:p>
      <w:pPr>
        <w:pStyle w:val="ArticleBody"/>
        <w:jc w:val="left"/>
      </w:pPr>
      <w:r>
        <w:rPr>
          <w:rFonts w:ascii="Times New Roman" w:hAnsi="Times New Roman" w:eastAsia="Times New Roman" w:cs="Times New Roman"/>
        </w:rPr>
        <w:t>Omwĩrĩ wa mũndũ wĩ na mũthingo wa chromosome “23” cia arũme na “23” cia atumia. Petero nĩarondora atĩ ũthĩnjĩri wa andũ magana rimwe mĩrongo ĩna ĩna ngiri ĩna ngiri nĩ “nyũmba ya kiroho.” Chromosome icio nĩihũmanaga hamwe ta ũrĩa mũthuuri na mũtumia mahũmanaga, na kĩrĩa Ngai ahũmĩtie hamwe, ndũngĩre mũndũ akĩgaitania. Hinya wa kwĩhikania nĩ kĩmenyithia gĩtũmĩrĩ kĩngĩ kya gũtuĩka kimwe. Walawi “23” nĩ kũmenyithia gũcookanĩrwo hamwe kwa hekarũ ya Mũthĩnjĩri Mũnene wa Igũrũ, hamwe na hekarũ ya athĩnjĩri arĩa marĩ andũ magana rimwe mĩrongo ĩna ĩna ngiri ĩna ngiri.</w:t>
      </w:r>
    </w:p>
    <w:p>
      <w:pPr>
        <w:pStyle w:val="ArticleHeading"/>
        <w:jc w:val="left"/>
      </w:pPr>
      <w:r>
        <w:rPr>
          <w:rFonts w:ascii="Arial" w:hAnsi="Arial" w:eastAsia="Arial" w:cs="Arial"/>
        </w:rPr>
        <w:t>Aya makumyabiri na ebiri</w:t>
      </w:r>
    </w:p>
    <w:p>
      <w:pPr>
        <w:pStyle w:val="ArticleBody"/>
        <w:jc w:val="left"/>
      </w:pPr>
      <w:r>
        <w:rPr>
          <w:rFonts w:ascii="Times New Roman" w:hAnsi="Times New Roman" w:eastAsia="Times New Roman" w:cs="Times New Roman"/>
        </w:rPr>
        <w:t>Ebikujjuko eby’omu ttoggo ebiri mu Ebyabaleevi amakumi abiri mu ssatu biragiddwa mu nnyiriri amakumi abiri mu bbiri ezisooka ez’essuula eno, era ebikujjuko eby’omu kugwa biragiddwa mu nnyiriri amakumi abiri mu bbiri ezisembayo ez’essuula eno. Olunyiriri olusembayo lwe lunyiriri amakumi ana mu ena, akabonero aka 1844, olunaku olw’okutangirirako Olunaku olw’Okutangirira olw’ekifaananyi ekituukiridde ku lunaku olw’ekkumi olw’omwezi ogw’omusanvu, mu kutuukiriza Ebyabaleevi amakumi abiri mu ssatu. Essuula amakumi abiri mu ssatu egabanyizibwamu ebiseera bibiri eby’ennyiriri amakumi abiri mu bbiri; ebiseera byombi eby’ennyiriri amakumi abiri mu bbiri bikwataganyizibwa mu ngeri ey’amagezi olw’okuba bikujjuko, naye era byawukanyizibwa mu ngeri ey’amagezi olw’obuweereza bwa Kristo mu luggya n’Awatukuvu, obukiikirirwa eby’omu ttoggo, n’obuweereza Bwe mu Watukuvu ennyo obukiikirirwa eby’omu kugwa.</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Amefumo ga masika ne byagwa ya kusinza vyose vyimirirwako n’imirongo makumyabiri n’ibiri, kandi iyo mirongo ihuza n’ubuhamya bw’inyuguti z’Abaheburayo, zigizwe n’inyuguti “22.” “22” ni kimwe c’icumi c’“220,” kikaba ari ikimenyetso c’uguhurizwamwo kw’Ubumana n’ubuntu. “220” kigereranya ugutangura kw’imyaka 2,520 y’ugusabagizwa kwa Yuda, hamwe n’imyaka 2,300 gushika ku Munsi w’Impongano. Aho iyo myaka 2,520 yatanguriye ni 677 BC, kandi aho iyo 2,300 yatanguriye ni 457 BC; gutyo bikerekana imyaka amajana abiri na mirongo ibiri nk’isano riri hagati y’ubuvugishwa bw’ukugeragirizwa hasi kw’ingabo z’Imana n’ubuvugishwa bw’ukugeragirizwa hasi kw’ubweranda bw’Imana. Ubwo buvugishwa bwompi bwarangiye igihe ukuza kw’Umunsi w’Impongano kw’ikigereranyo nyakuri kwashitse ku wa 22 Gitugutu, 1844.</w:t>
      </w:r>
    </w:p>
    <w:p>
      <w:pPr>
        <w:pStyle w:val="ArticleBody"/>
        <w:jc w:val="left"/>
      </w:pP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날짜에</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인간</w:t>
      </w:r>
      <w:r>
        <w:rPr>
          <w:rFonts w:ascii="Times New Roman" w:hAnsi="Times New Roman" w:eastAsia="Times New Roman" w:cs="Times New Roman"/>
        </w:rPr>
        <w:t xml:space="preserve"> </w:t>
      </w:r>
      <w:r>
        <w:rPr>
          <w:rFonts w:ascii="Malgun Gothic" w:hAnsi="Malgun Gothic" w:eastAsia="Malgun Gothic" w:cs="Malgun Gothic"/>
        </w:rPr>
        <w:t>성전과</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결합하시는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시작되었으며</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하박국</w:t>
      </w:r>
      <w:r>
        <w:rPr>
          <w:rFonts w:ascii="Times New Roman" w:hAnsi="Times New Roman" w:eastAsia="Times New Roman" w:cs="Times New Roman"/>
        </w:rPr>
        <w:t xml:space="preserve"> 2:20</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요한복음</w:t>
      </w:r>
      <w:r>
        <w:rPr>
          <w:rFonts w:ascii="Times New Roman" w:hAnsi="Times New Roman" w:eastAsia="Times New Roman" w:cs="Times New Roman"/>
        </w:rPr>
        <w:t xml:space="preserve"> 2:20</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성취되었다</w:t>
      </w:r>
      <w:r>
        <w:rPr>
          <w:rFonts w:ascii="Times New Roman" w:hAnsi="Times New Roman" w:eastAsia="Times New Roman" w:cs="Times New Roman"/>
        </w:rPr>
        <w:t xml:space="preserve">. </w:t>
      </w:r>
      <w:r>
        <w:rPr>
          <w:rFonts w:ascii="Malgun Gothic" w:hAnsi="Malgun Gothic" w:eastAsia="Malgun Gothic" w:cs="Malgun Gothic"/>
        </w:rPr>
        <w:t>하박국은</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존재께서</w:t>
      </w:r>
      <w:r>
        <w:rPr>
          <w:rFonts w:ascii="Times New Roman" w:hAnsi="Times New Roman" w:eastAsia="Times New Roman" w:cs="Times New Roman"/>
        </w:rPr>
        <w:t xml:space="preserve"> </w:t>
      </w:r>
      <w:r>
        <w:rPr>
          <w:rFonts w:ascii="Malgun Gothic" w:hAnsi="Malgun Gothic" w:eastAsia="Malgun Gothic" w:cs="Malgun Gothic"/>
        </w:rPr>
        <w:t>지성소에</w:t>
      </w:r>
      <w:r>
        <w:rPr>
          <w:rFonts w:ascii="Times New Roman" w:hAnsi="Times New Roman" w:eastAsia="Times New Roman" w:cs="Times New Roman"/>
        </w:rPr>
        <w:t xml:space="preserve"> </w:t>
      </w:r>
      <w:r>
        <w:rPr>
          <w:rFonts w:ascii="Malgun Gothic" w:hAnsi="Malgun Gothic" w:eastAsia="Malgun Gothic" w:cs="Malgun Gothic"/>
        </w:rPr>
        <w:t>계심을</w:t>
      </w:r>
      <w:r>
        <w:rPr>
          <w:rFonts w:ascii="Times New Roman" w:hAnsi="Times New Roman" w:eastAsia="Times New Roman" w:cs="Times New Roman"/>
        </w:rPr>
        <w:t xml:space="preserve"> </w:t>
      </w:r>
      <w:r>
        <w:rPr>
          <w:rFonts w:ascii="Malgun Gothic" w:hAnsi="Malgun Gothic" w:eastAsia="Malgun Gothic" w:cs="Malgun Gothic"/>
        </w:rPr>
        <w:t>밝혔고</w:t>
      </w:r>
      <w:r>
        <w:rPr>
          <w:rFonts w:ascii="Times New Roman" w:hAnsi="Times New Roman" w:eastAsia="Times New Roman" w:cs="Times New Roman"/>
        </w:rPr>
        <w:t xml:space="preserve">, </w:t>
      </w:r>
      <w:r>
        <w:rPr>
          <w:rFonts w:ascii="Malgun Gothic" w:hAnsi="Malgun Gothic" w:eastAsia="Malgun Gothic" w:cs="Malgun Gothic"/>
        </w:rPr>
        <w:t>요한은</w:t>
      </w:r>
      <w:r>
        <w:rPr>
          <w:rFonts w:ascii="Times New Roman" w:hAnsi="Times New Roman" w:eastAsia="Times New Roman" w:cs="Times New Roman"/>
        </w:rPr>
        <w:t xml:space="preserve"> </w:t>
      </w:r>
      <w:r>
        <w:rPr>
          <w:rFonts w:ascii="Malgun Gothic" w:hAnsi="Malgun Gothic" w:eastAsia="Malgun Gothic" w:cs="Malgun Gothic"/>
        </w:rPr>
        <w:t>믿음으로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지성소에</w:t>
      </w:r>
      <w:r>
        <w:rPr>
          <w:rFonts w:ascii="Times New Roman" w:hAnsi="Times New Roman" w:eastAsia="Times New Roman" w:cs="Times New Roman"/>
        </w:rPr>
        <w:t xml:space="preserve"> </w:t>
      </w:r>
      <w:r>
        <w:rPr>
          <w:rFonts w:ascii="Malgun Gothic" w:hAnsi="Malgun Gothic" w:eastAsia="Malgun Gothic" w:cs="Malgun Gothic"/>
        </w:rPr>
        <w:t>들어가기로</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성전이</w:t>
      </w:r>
      <w:r>
        <w:rPr>
          <w:rFonts w:ascii="Times New Roman" w:hAnsi="Times New Roman" w:eastAsia="Times New Roman" w:cs="Times New Roman"/>
        </w:rPr>
        <w:t xml:space="preserve"> 46</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마쳤다고</w:t>
      </w:r>
      <w:r>
        <w:rPr>
          <w:rFonts w:ascii="Times New Roman" w:hAnsi="Times New Roman" w:eastAsia="Times New Roman" w:cs="Times New Roman"/>
        </w:rPr>
        <w:t xml:space="preserve"> </w:t>
      </w:r>
      <w:r>
        <w:rPr>
          <w:rFonts w:ascii="Malgun Gothic" w:hAnsi="Malgun Gothic" w:eastAsia="Malgun Gothic" w:cs="Malgun Gothic"/>
        </w:rPr>
        <w:t>기록하였는데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1798</w:t>
      </w:r>
      <w:r>
        <w:rPr>
          <w:rFonts w:ascii="Malgun Gothic" w:hAnsi="Malgun Gothic" w:eastAsia="Malgun Gothic" w:cs="Malgun Gothic"/>
        </w:rPr>
        <w:t>년부터</w:t>
      </w:r>
      <w:r>
        <w:rPr>
          <w:rFonts w:ascii="Times New Roman" w:hAnsi="Times New Roman" w:eastAsia="Times New Roman" w:cs="Times New Roman"/>
        </w:rPr>
        <w:t xml:space="preserve"> 1844</w:t>
      </w:r>
      <w:r>
        <w:rPr>
          <w:rFonts w:ascii="Malgun Gothic" w:hAnsi="Malgun Gothic" w:eastAsia="Malgun Gothic" w:cs="Malgun Gothic"/>
        </w:rPr>
        <w:t>년까지</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인간</w:t>
      </w:r>
      <w:r>
        <w:rPr>
          <w:rFonts w:ascii="Times New Roman" w:hAnsi="Times New Roman" w:eastAsia="Times New Roman" w:cs="Times New Roman"/>
        </w:rPr>
        <w:t xml:space="preserve"> </w:t>
      </w:r>
      <w:r>
        <w:rPr>
          <w:rFonts w:ascii="Malgun Gothic" w:hAnsi="Malgun Gothic" w:eastAsia="Malgun Gothic" w:cs="Malgun Gothic"/>
        </w:rPr>
        <w:t>성전의</w:t>
      </w:r>
      <w:r>
        <w:rPr>
          <w:rFonts w:ascii="Times New Roman" w:hAnsi="Times New Roman" w:eastAsia="Times New Roman" w:cs="Times New Roman"/>
        </w:rPr>
        <w:t xml:space="preserve"> </w:t>
      </w:r>
      <w:r>
        <w:rPr>
          <w:rFonts w:ascii="Malgun Gothic" w:hAnsi="Malgun Gothic" w:eastAsia="Malgun Gothic" w:cs="Malgun Gothic"/>
        </w:rPr>
        <w:t>건립을</w:t>
      </w:r>
      <w:r>
        <w:rPr>
          <w:rFonts w:ascii="Times New Roman" w:hAnsi="Times New Roman" w:eastAsia="Times New Roman" w:cs="Times New Roman"/>
        </w:rPr>
        <w:t xml:space="preserve"> </w:t>
      </w:r>
      <w:r>
        <w:rPr>
          <w:rFonts w:ascii="Malgun Gothic" w:hAnsi="Malgun Gothic" w:eastAsia="Malgun Gothic" w:cs="Malgun Gothic"/>
        </w:rPr>
        <w:t>표시하는</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“23”</w:t>
      </w:r>
      <w:r>
        <w:rPr>
          <w:rFonts w:ascii="Malgun Gothic" w:hAnsi="Malgun Gothic" w:eastAsia="Malgun Gothic" w:cs="Malgun Gothic"/>
        </w:rPr>
        <w:t>과</w:t>
      </w:r>
      <w:r>
        <w:rPr>
          <w:rFonts w:ascii="Times New Roman" w:hAnsi="Times New Roman" w:eastAsia="Times New Roman" w:cs="Times New Roman"/>
        </w:rPr>
        <w:t xml:space="preserve"> “23”</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이루어진</w:t>
      </w:r>
      <w:r>
        <w:rPr>
          <w:rFonts w:ascii="Times New Roman" w:hAnsi="Times New Roman" w:eastAsia="Times New Roman" w:cs="Times New Roman"/>
        </w:rPr>
        <w:t xml:space="preserve"> “46”</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활동으로</w:t>
      </w:r>
      <w:r>
        <w:rPr>
          <w:rFonts w:ascii="Times New Roman" w:hAnsi="Times New Roman" w:eastAsia="Times New Roman" w:cs="Times New Roman"/>
        </w:rPr>
        <w:t xml:space="preserve"> </w:t>
      </w:r>
      <w:r>
        <w:rPr>
          <w:rFonts w:ascii="Malgun Gothic" w:hAnsi="Malgun Gothic" w:eastAsia="Malgun Gothic" w:cs="Malgun Gothic"/>
        </w:rPr>
        <w:t>표상되는데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킹제임스</w:t>
      </w:r>
      <w:r>
        <w:rPr>
          <w:rFonts w:ascii="Times New Roman" w:hAnsi="Times New Roman" w:eastAsia="Times New Roman" w:cs="Times New Roman"/>
        </w:rPr>
        <w:t xml:space="preserve"> </w:t>
      </w:r>
      <w:r>
        <w:rPr>
          <w:rFonts w:ascii="Malgun Gothic" w:hAnsi="Malgun Gothic" w:eastAsia="Malgun Gothic" w:cs="Malgun Gothic"/>
        </w:rPr>
        <w:t>성경이</w:t>
      </w:r>
      <w:r>
        <w:rPr>
          <w:rFonts w:ascii="Times New Roman" w:hAnsi="Times New Roman" w:eastAsia="Times New Roman" w:cs="Times New Roman"/>
        </w:rPr>
        <w:t xml:space="preserve"> </w:t>
      </w:r>
      <w:r>
        <w:rPr>
          <w:rFonts w:ascii="Malgun Gothic" w:hAnsi="Malgun Gothic" w:eastAsia="Malgun Gothic" w:cs="Malgun Gothic"/>
        </w:rPr>
        <w:t>출판된</w:t>
      </w:r>
      <w:r>
        <w:rPr>
          <w:rFonts w:ascii="Times New Roman" w:hAnsi="Times New Roman" w:eastAsia="Times New Roman" w:cs="Times New Roman"/>
        </w:rPr>
        <w:t xml:space="preserve"> </w:t>
      </w:r>
      <w:r>
        <w:rPr>
          <w:rFonts w:ascii="Malgun Gothic" w:hAnsi="Malgun Gothic" w:eastAsia="Malgun Gothic" w:cs="Malgun Gothic"/>
        </w:rPr>
        <w:t>지</w:t>
      </w:r>
      <w:r>
        <w:rPr>
          <w:rFonts w:ascii="Times New Roman" w:hAnsi="Times New Roman" w:eastAsia="Times New Roman" w:cs="Times New Roman"/>
        </w:rPr>
        <w:t xml:space="preserve"> “220”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후인</w:t>
      </w:r>
      <w:r>
        <w:rPr>
          <w:rFonts w:ascii="Times New Roman" w:hAnsi="Times New Roman" w:eastAsia="Times New Roman" w:cs="Times New Roman"/>
        </w:rPr>
        <w:t xml:space="preserve"> 1831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제시하기</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1611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출판된</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1831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“220”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인간</w:t>
      </w:r>
      <w:r>
        <w:rPr>
          <w:rFonts w:ascii="Times New Roman" w:hAnsi="Times New Roman" w:eastAsia="Times New Roman" w:cs="Times New Roman"/>
        </w:rPr>
        <w:t xml:space="preserve"> </w:t>
      </w:r>
      <w:r>
        <w:rPr>
          <w:rFonts w:ascii="Malgun Gothic" w:hAnsi="Malgun Gothic" w:eastAsia="Malgun Gothic" w:cs="Malgun Gothic"/>
        </w:rPr>
        <w:t>사자와</w:t>
      </w:r>
      <w:r>
        <w:rPr>
          <w:rFonts w:ascii="Times New Roman" w:hAnsi="Times New Roman" w:eastAsia="Times New Roman" w:cs="Times New Roman"/>
        </w:rPr>
        <w:t xml:space="preserve"> </w:t>
      </w:r>
      <w:r>
        <w:rPr>
          <w:rFonts w:ascii="Malgun Gothic" w:hAnsi="Malgun Gothic" w:eastAsia="Malgun Gothic" w:cs="Malgun Gothic"/>
        </w:rPr>
        <w:t>결합되었다</w:t>
      </w:r>
      <w:r>
        <w:rPr>
          <w:rFonts w:ascii="Times New Roman" w:hAnsi="Times New Roman" w:eastAsia="Times New Roman" w:cs="Times New Roman"/>
        </w:rPr>
        <w:t xml:space="preserve">. </w:t>
      </w:r>
      <w:r>
        <w:rPr>
          <w:rFonts w:ascii="Malgun Gothic" w:hAnsi="Malgun Gothic" w:eastAsia="Malgun Gothic" w:cs="Malgun Gothic"/>
        </w:rPr>
        <w:t>봄</w:t>
      </w:r>
      <w:r>
        <w:rPr>
          <w:rFonts w:ascii="Times New Roman" w:hAnsi="Times New Roman" w:eastAsia="Times New Roman" w:cs="Times New Roman"/>
        </w:rPr>
        <w:t xml:space="preserve"> </w:t>
      </w:r>
      <w:r>
        <w:rPr>
          <w:rFonts w:ascii="Malgun Gothic" w:hAnsi="Malgun Gothic" w:eastAsia="Malgun Gothic" w:cs="Malgun Gothic"/>
        </w:rPr>
        <w:t>절기와</w:t>
      </w:r>
      <w:r>
        <w:rPr>
          <w:rFonts w:ascii="Times New Roman" w:hAnsi="Times New Roman" w:eastAsia="Times New Roman" w:cs="Times New Roman"/>
        </w:rPr>
        <w:t xml:space="preserve"> </w:t>
      </w:r>
      <w:r>
        <w:rPr>
          <w:rFonts w:ascii="Malgun Gothic" w:hAnsi="Malgun Gothic" w:eastAsia="Malgun Gothic" w:cs="Malgun Gothic"/>
        </w:rPr>
        <w:t>가을</w:t>
      </w:r>
      <w:r>
        <w:rPr>
          <w:rFonts w:ascii="Times New Roman" w:hAnsi="Times New Roman" w:eastAsia="Times New Roman" w:cs="Times New Roman"/>
        </w:rPr>
        <w:t xml:space="preserve"> </w:t>
      </w:r>
      <w:r>
        <w:rPr>
          <w:rFonts w:ascii="Malgun Gothic" w:hAnsi="Malgun Gothic" w:eastAsia="Malgun Gothic" w:cs="Malgun Gothic"/>
        </w:rPr>
        <w:t>절기</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“22”</w:t>
      </w:r>
      <w:r>
        <w:rPr>
          <w:rFonts w:ascii="Malgun Gothic" w:hAnsi="Malgun Gothic" w:eastAsia="Malgun Gothic" w:cs="Malgun Gothic"/>
        </w:rPr>
        <w:t>절로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Mavê bîst û du ayetên du rêzên li ser heman mijarê dişînin ku bi awayekî pêşbînîyî bîst û du ayetên yekem li ser bîst û du ayetên paşîn were danîn. Dema ku hûn van du rêzan bi vî awayî li hev rêz dikin, hûn karê hewşa derve û cihê pîroz, ku di cejnên biharê de tê nîşandan, bi karê Mesîh di Cihê Herî Pîroz de didin yekkirin. Di vê asta pêşbînîyî de ev nîşandana yekkirina du perestgehan e, ku xebata Mesîh a lihevkirinê tê xuyan kirin.</w:t>
      </w:r>
    </w:p>
    <w:p>
      <w:pPr>
        <w:pStyle w:val="ArticleBody"/>
        <w:jc w:val="left"/>
      </w:pPr>
      <w:r>
        <w:rPr>
          <w:rFonts w:ascii="Times New Roman" w:hAnsi="Times New Roman" w:eastAsia="Times New Roman" w:cs="Times New Roman"/>
        </w:rPr>
        <w:t>Kaala yaa siɛkɛ mɛ́ta na ókuú mɛ́bɛɛra ína mɛ́núu ɔ́ra mɛ́yíri kaala yaa sílɛ́ta na ɔ́ta na ína mɛ́núu ɔ́na, ɲɛ́tɛ yaa kɔ́rɔ́ntɛ nàbáa nàsí, íkanɛ́na nà mɛ́núu mɛ́bɛɛra áa Hebrew alpabɛti yaa sílɛ́ta mɛ́shíri na ína, nà íkanɛ́na nà kìlɛ́mɛsɛ yaa sɔ́ɔlɔ́ “22” nà ína, kà nà íkanɛ́na nà kìlɛ́mɛsɛ yaa sɛ́ɛrɛbɛ mɛ́yɛnɛra nà ína pɛ́rɛɛ nà sɛ́ɛrɛbɛ áa mɛ́kùrù-kɛ́lɛ yaa pàkà nà tìlɛkɛnɛ yaa ína mɛ́bùu sàkàrɛti tɔ́.</w:t>
      </w:r>
    </w:p>
    <w:p>
      <w:pPr>
        <w:pStyle w:val="ArticleBody"/>
        <w:jc w:val="left"/>
      </w:pPr>
      <w:r>
        <w:rPr>
          <w:rFonts w:ascii="Times New Roman" w:hAnsi="Times New Roman" w:eastAsia="Times New Roman" w:cs="Times New Roman"/>
        </w:rPr>
        <w:t>Kuanza kwa sikukuu za masika kwanza kunautambulisha Sabato ya siku ya saba, na mwisho wa sikukuu za vuli unaibainisha Sabato ya mwaka wa saba. Kristo, akiwa Alfa na Omega, aliiweka Sabato katika mwanzo na mwisho wa mashahidi wawili wa “22” katika mstari wa ukuhani wa wale mia moja arobaini na nne elfu.</w:t>
      </w:r>
    </w:p>
    <w:p>
      <w:pPr>
        <w:pStyle w:val="ArticleBody"/>
        <w:jc w:val="left"/>
      </w:pPr>
      <w:r>
        <w:rPr>
          <w:rFonts w:ascii="Times New Roman" w:hAnsi="Times New Roman" w:eastAsia="Times New Roman" w:cs="Times New Roman"/>
        </w:rPr>
        <w:t>Umunsi wa Karindwi wa Isabato wari umucyo wihariye mu itangiriro ry’Umunsi w’Impongano w’ikigereranyo cyasohoye ukuri kwacyo mu mwaka wa 1844, kandi umucyo w’Isabato y’umwaka wa karindwi ni wo mucyo wo ku iherezo. Umunsi wa Karindwi wa Isabato kandi wari wo muterane wera wa mbere wo mu Balewi “23,” nk’uko Isabato y’umwaka wa karindwi ari wo muterane wera wa nyuma muri icyo gice. Isabato ni yo alfa n’omega y’umurongo w’ubutambyi muri igice cya “23.” Isabato ya mbere, ari na yo y’umunsi wa karindwi, ni yo alfa y’ubutambyi bw’ab’igihumbi ijana na mirongo ine na bine, kandi Isabato ya nyuma, ari na yo y’umwaka wa karindwi, ni yo omega y’ubutambyi bw’ab’igihumbi ijana na mirongo ine na bine.</w:t>
      </w:r>
    </w:p>
    <w:p>
      <w:pPr>
        <w:pStyle w:val="ArticleScripture"/>
        <w:jc w:val="left"/>
      </w:pPr>
      <w:r>
        <w:rPr>
          <w:rFonts w:ascii="Times New Roman" w:hAnsi="Times New Roman" w:eastAsia="Times New Roman" w:cs="Times New Roman"/>
        </w:rPr>
        <w:t>“God-wa ngãmi tî-ndûkanù ma, U-rîa wa Wîhoti wa Kîhooto maatambagĩra thaa-inĩ wake. Matĩgũcookeria Mũkombori wao thoni kwa kwonanga njĩra yao mbere ya God. Werũ wa igũrũ wamurika igũrũ rĩao. Rĩrĩa maheanĩrĩria mũthia wa historia ya thĩ ĩno, ũmenyi wao wa Christo, na wa mahoya ma ũrathi marĩa mamwerekeire, wongereka mũno. Marĩ na bata wa ngoro mũingĩ mũno maithoinĩ ma God; nĩgũkorwo marĩ kĩmwe na Mũriũ wake. Kũrĩ o, ndeto ya God nĩ ya werũ na ũthaka ũrĩa ũkĩra byose. Nĩmakwona bata wayo. Ũhoro-wa-ma waahingũrirwo kũrĩ o. Marutĩro ma kwĩjira-ndeni kwa Mũndũ kwawe maheirwo gĩtheri gĩa werũ mũhooroku. Nĩmakwona atĩ Maandĩko nĩyo funguo ĩhingũrũra ngoro ciothe cia hitho na igatũma mathĩna mothe mahonoke. Arĩa matendete kwĩyakĩra werũ na gũtamba thaa-inĩ wa werũ matikũhota kũmenya hitho wa ũthingu wa Ngai, no arĩa matatĩhĩtĩte kũoya mũtharaba na gũfollowa Jesus, nĩmakwona werũ thaa-inĩ wa werũ wa God.” The Southern Watchman, April 4, 1905.</w:t>
      </w:r>
    </w:p>
    <w:p>
      <w:pPr>
        <w:pStyle w:val="ArticleBody"/>
        <w:jc w:val="left"/>
      </w:pPr>
      <w:r>
        <w:rPr>
          <w:rFonts w:ascii="Times New Roman" w:hAnsi="Times New Roman" w:eastAsia="Times New Roman" w:cs="Times New Roman"/>
        </w:rPr>
        <w:t>Apha, “alipo penye ukomo wa historia ya dunia hii,” mwishoni mwa Siku ya Upatanisho ya ulinganifu wa kiunabii, “fundisho la kupata mwili” limevikwa mng’ao “mpole,” kama vile ilivyokuwa fundisho la Sabato ya siku ya saba mwanzoni mwa Siku ya Upatanisho ya ulinganifu wa kiunabii.</w:t>
      </w:r>
    </w:p>
    <w:p>
      <w:pPr>
        <w:pStyle w:val="ArticleScripture"/>
        <w:jc w:val="left"/>
      </w:pPr>
      <w:r>
        <w:rPr>
          <w:rFonts w:ascii="Times New Roman" w:hAnsi="Times New Roman" w:eastAsia="Times New Roman" w:cs="Times New Roman"/>
        </w:rPr>
        <w:t>“Yesu akainua kifuniko cha sanduku la agano, nami nikayaona yale mbao za mawe ambazo juu yake ziliandikwa Amri Kumi. Nikastaajabu nilipoiona amri ya nne katikati kabisa ya zile amri kumi, ikiwa imezungukwa na mng’ao laini wa nuru. Malaika akasema: ‘Hiyo ndiyo pekee katika zile kumi inayomtambulisha Mungu aliye hai aliyeziumba mbingu na nchi na vitu vyote vilivyomo ndani yake. Misingi ya nchi ilipowekwa, ndipo msingi wa Sabato nao uliwekwa pia.’” Testimonies, juzuu ya 1, 75.</w:t>
      </w:r>
    </w:p>
    <w:p>
      <w:pPr>
        <w:pStyle w:val="ArticleBody"/>
        <w:jc w:val="left"/>
      </w:pPr>
      <w:r>
        <w:rPr>
          <w:rFonts w:ascii="Times New Roman" w:hAnsi="Times New Roman" w:eastAsia="Times New Roman" w:cs="Times New Roman"/>
        </w:rPr>
        <w:t>Mutsi wacitanu na miviri wa lusiku, uwo uli “cisekelo,” utendeka ntendekelo ya Levi 23, kabili Mutsi wacitanu na miviri wa mwaka wa cinelubali usosa ukupwa kwa bucapepo bwa bapristi nga fyalangilwa mu milambo ya mu mpanga ya kusansamuka no mu mpanga ya kugwa. Mutsi wa mwaka wa cinelubali uleimile itempele ilyakulwa pa cisekelo. Mutsi wa mwaka wa cinelubali pa mpela walangilwa na 2,520, nga fintu Mutsi wa lusiku wa cinelubali walangilwa na 2,300. Mutsi wa mwaka wa cinelubali uleimile “isambilisho lya kwisalamo mu mubili.” Mutsi wa lusiku wa cinelubali e cishibilo ca Mulengi, kabili Mutsi wa mwaka wa cinelubali e cishibilo ca Bulesa ubwaisankanishiwa no buntu.</w:t>
      </w:r>
    </w:p>
    <w:p>
      <w:pPr>
        <w:pStyle w:val="ArticleHeading"/>
        <w:jc w:val="left"/>
      </w:pPr>
      <w:r>
        <w:rPr>
          <w:rFonts w:ascii="Arial" w:hAnsi="Arial" w:eastAsia="Arial" w:cs="Arial"/>
        </w:rPr>
        <w:t>Imirongo Ihuje</w:t>
      </w:r>
    </w:p>
    <w:p>
      <w:pPr>
        <w:pStyle w:val="ArticleBody"/>
        <w:jc w:val="left"/>
      </w:pPr>
      <w:r>
        <w:rPr>
          <w:rFonts w:ascii="Times New Roman" w:hAnsi="Times New Roman" w:eastAsia="Times New Roman" w:cs="Times New Roman"/>
        </w:rPr>
        <w:t>Pindi tunapopatanisha sikukuu za majira ya chipuo na sikukuu za majira ya vuli katika Mambo ya Walawi ishirini na tatu, sikukuu ya Pasaka hufuatwa siku inayofuata na sikukuu ya siku saba ya mikate isiyotiwa chachu, na sikukuu ya malimbuko hufuata siku inayofuata baada ya sikukuu ya siku saba ya mikate isiyotiwa chachu kuanza. Alama tatu za njia katika siku tatu.</w:t>
      </w:r>
    </w:p>
    <w:p>
      <w:pPr>
        <w:pStyle w:val="ArticleBody"/>
        <w:jc w:val="left"/>
      </w:pPr>
      <w:r>
        <w:rPr>
          <w:rFonts w:ascii="Times New Roman" w:hAnsi="Times New Roman" w:eastAsia="Times New Roman" w:cs="Times New Roman"/>
        </w:rPr>
        <w:t>Na saba ya siku zinazounda Sikukuu ya Mikate Isiyotiwa Chachu huanza kwa kusanyiko takatifu na kumalizika vivyo hivyo. Siku inayofuata baada ya kuanza kwa Sikukuu ya Mikate Isiyotiwa Chachu, hufika Sikukuu ya Malimbuko, nayo hujumuisha sadaka ya malimbuko ya shayiri ya masika. Pentekoste, iitwayo pia Sikukuu ya Majuma, hutokea siku hamsini baada ya Sikukuu ya Malimbuko, nayo huashiria mwanzo wa kipindi cha majuma saba kinachoishia siku ya arobaini na tisa, ambayo hufuatiwa na Pentekoste, maana yake hamsini.</w:t>
      </w:r>
    </w:p>
    <w:p>
      <w:pPr>
        <w:pStyle w:val="ArticleBody"/>
        <w:jc w:val="left"/>
      </w:pPr>
      <w:r>
        <w:rPr>
          <w:rFonts w:ascii="Times New Roman" w:hAnsi="Times New Roman" w:eastAsia="Times New Roman" w:cs="Times New Roman"/>
        </w:rPr>
        <w:t>Pasaka hutangulia wakati wa jioni siku ya kumi na nne. Pasaka si kusanyiko takatifu.</w:t>
      </w:r>
    </w:p>
    <w:p>
      <w:pPr>
        <w:pStyle w:val="ArticleBody"/>
        <w:jc w:val="left"/>
      </w:pPr>
      <w:r>
        <w:rPr>
          <w:rFonts w:ascii="Times New Roman" w:hAnsi="Times New Roman" w:eastAsia="Times New Roman" w:cs="Times New Roman"/>
        </w:rPr>
        <w:t>Bwanyuma, pa bushiku bwa dikumi ne butaanu, dipwilo dya bidibwa bitapite na mupukutu, dya matuku mwanda mutanda ne umwe, didi dilwa. Bushiku bwa kumpala ne bushiku bwa ndekelu bwa dipwilo dya matuku cinayi ne tatu ne bibidi, bidi bisangisha bya cijila.</w:t>
      </w:r>
    </w:p>
    <w:p>
      <w:pPr>
        <w:pStyle w:val="ArticleBody"/>
        <w:jc w:val="left"/>
      </w:pPr>
      <w:r>
        <w:rPr>
          <w:rFonts w:ascii="Times New Roman" w:hAnsi="Times New Roman" w:eastAsia="Times New Roman" w:cs="Times New Roman"/>
        </w:rPr>
        <w:t>Umunsi ukurikiyeho, umunsi wa cumi na gatandatu, ni wo munsi w’imbuto z’umuganura. Hanyuma hatangira ibyumweru birindwi birangwa n’umunsi mukuru wa Pentekote, kandi Pentekote ni imwe mu materaniro yera arindwi agereranywa n’iminsi mikuru yo mu mpeshyi n’iyo mu gihe cy’isarura. Umuganura w’imbuto za mbere si iteraniro ryera.</w:t>
      </w:r>
    </w:p>
    <w:p>
      <w:pPr>
        <w:pStyle w:val="ArticleBody"/>
        <w:jc w:val="left"/>
      </w:pPr>
      <w:r>
        <w:rPr>
          <w:rFonts w:ascii="Times New Roman" w:hAnsi="Times New Roman" w:eastAsia="Times New Roman" w:cs="Times New Roman"/>
        </w:rPr>
        <w:t>Awo, mu lunaku olw’olubereberye olw’omwezi ogw’omusanvu, embaga ey’amakondeere ebeera kuŋŋaaniro ettukuvu.</w:t>
      </w:r>
    </w:p>
    <w:p>
      <w:pPr>
        <w:pStyle w:val="ArticleBody"/>
        <w:jc w:val="left"/>
      </w:pPr>
      <w:r>
        <w:rPr>
          <w:rFonts w:ascii="Times New Roman" w:hAnsi="Times New Roman" w:eastAsia="Times New Roman" w:cs="Times New Roman"/>
        </w:rPr>
        <w:t>Okwoza Okutaliza ku lunaku olw’ekkumi olw’omwezi ogw’omusanvu lukuŋŋaaniro olutukuvu, naye si mbaga.</w:t>
      </w:r>
    </w:p>
    <w:p>
      <w:pPr>
        <w:pStyle w:val="ArticleBody"/>
        <w:jc w:val="left"/>
      </w:pPr>
      <w:r>
        <w:rPr>
          <w:rFonts w:ascii="Times New Roman" w:hAnsi="Times New Roman" w:eastAsia="Times New Roman" w:cs="Times New Roman"/>
        </w:rPr>
        <w:t>Sikukuu cya mbere cya Vibanda ni kusanyika kutakatifu. Inyuma y’umusi mukuru w’imisi indwi hakurikiraho umusi ugira umunani wa Vibanda, naho uwo musi ugira umunani ufatwa ko uri inyuma y’ibihe bigereranywa n’iyo misi mikuru. Uwo musi ugira umunani ni kusanyika kutakatifu.</w:t>
      </w:r>
    </w:p>
    <w:p>
      <w:pPr>
        <w:pStyle w:val="ArticleBody"/>
        <w:jc w:val="left"/>
      </w:pPr>
      <w:r>
        <w:rPr>
          <w:rFonts w:ascii="Times New Roman" w:hAnsi="Times New Roman" w:eastAsia="Times New Roman" w:cs="Times New Roman"/>
        </w:rPr>
        <w:t>Awu meaza kuli vii ifumbato ifitakatifu linga mwaingizyamo Sabato ya pa bushiku bwa mutanda na bumo iyo itangisha ifisungu. Vii ifumbato ifitakatifu ne fisungu vii, nomba filelingana mu nshila ya pashila ukufuma ku ifumbato ifitakatifu. Ifimanyikilo fya kutendeka ne fya kulekelesha maSabato, pakutendeka pa bushiku, elyo panuma pa mwaka. Mukati ka fisungu ifyalangilwa pakati ka maSabato ya alufa na omega muli fisungu vii ne fumbato ifitakatifu fitanu. Linga mwaingizyamo Sabato ya alufa ya pa bushiku bwa mutanda na bumo ne Sabato ya omega ya mwaka wa mutanda na bumo, muleba ne fumbato ifitakatifu vii ne fisungu vii. Cileumfwikwa ukuti ubushiku bwa cine konsele bwa Tabernacles tabuli lubali lwa fisungu, kabili buleta icakukonka amano pa fyakuba ukuti umunani aba wa muli ba cine konsele. Ico ndeeleta pano nci cakuti Yesu, nge Palmoni, alingile bwino bwino ifyakupusana-pusana fya manambala mukati ka cipandwa “23” mu nshila ya kusungusha nganshi.</w:t>
      </w:r>
    </w:p>
    <w:p>
      <w:pPr>
        <w:pStyle w:val="ArticleHeading"/>
        <w:jc w:val="left"/>
      </w:pPr>
      <w:r>
        <w:rPr>
          <w:rFonts w:ascii="Arial" w:hAnsi="Arial" w:eastAsia="Arial" w:cs="Arial"/>
        </w:rPr>
        <w:t>Bahar</w:t>
      </w:r>
    </w:p>
    <w:p>
      <w:pPr>
        <w:pStyle w:val="ArticleBody"/>
        <w:jc w:val="left"/>
      </w:pPr>
      <w:r>
        <w:rPr>
          <w:rFonts w:ascii="Times New Roman" w:hAnsi="Times New Roman" w:eastAsia="Times New Roman" w:cs="Times New Roman"/>
        </w:rPr>
        <w:t>Nyukumai ya masika zina kipindi cha siku saba cha mikate isiyo na chachu, chenye kusanyiko takatifu la alfa mwanzoni na kusanyiko takatifu la omega mwishoni. Pentekoste ni kusanyiko takatifu la tatu katika nyukumai za masika. Pentekoste hufika baada ya kipindi cha majuma saba, kinachoishia kwa sikukuu katika siku ya hamsini. Nyukumai za masika zinatiwa alama na siku nne za sikukuu na vipindi vitatu. Pasaka, mikate isiyo na chachu, malimbuko, na Pentekoste ndizo siku nne za sikukuu, na vipindi hivyo vitatu ni siku saba za mikate isiyo na chachu, siku arobaini na tisa zinazotangulia na kuijumuisha siku ya hamsini ya Pentekoste, na siku tatu za kwanza ambazo ni kipindi kinachojumuisha hatua tatu.</w:t>
      </w:r>
    </w:p>
    <w:p>
      <w:pPr>
        <w:pStyle w:val="ArticleBody"/>
        <w:jc w:val="left"/>
      </w:pPr>
      <w:r>
        <w:rPr>
          <w:rFonts w:ascii="Times New Roman" w:hAnsi="Times New Roman" w:eastAsia="Times New Roman" w:cs="Times New Roman"/>
        </w:rPr>
        <w:t>Ekinywa eky’omu luberyeberye eky’omu biro bya Pasika kifaanana n’ekinnywa eky’omu luberyeberye ku lunaku lwa Pentekooti; ebinywa eby’omu luberyeberye eby’omuceere gw’obuliga mu biro bisatu ebya Pasika, n’ekinywa eky’omu luberyeberye eky’eŋŋaano ku Pentekooti ku nkomerero y’omwaka gwa Pentekooti ogw’ennaku amakumi ana mu mwenda, / oba—ennaku amakumi ataano.</w:t>
      </w:r>
    </w:p>
    <w:p>
      <w:pPr>
        <w:pStyle w:val="ArticleHeading"/>
        <w:jc w:val="left"/>
      </w:pPr>
      <w:r>
        <w:rPr>
          <w:rFonts w:ascii="Arial" w:hAnsi="Arial" w:eastAsia="Arial" w:cs="Arial"/>
        </w:rPr>
        <w:t>Kudondoka</w:t>
      </w:r>
    </w:p>
    <w:p>
      <w:pPr>
        <w:pStyle w:val="ArticleBody"/>
        <w:jc w:val="left"/>
      </w:pPr>
      <w:r>
        <w:rPr>
          <w:rFonts w:ascii="Times New Roman" w:hAnsi="Times New Roman" w:eastAsia="Times New Roman" w:cs="Times New Roman"/>
        </w:rPr>
        <w:t>ئەو جەژنەکانی پاییز بە ڕۆژی جەژنێکی دیاریکراو دەست پێ دەکەن کە ماوەیەکی دە ڕۆژە دەستپێدەکات و دەگاتە حوکم. پێنج ڕۆژ دوای حوکم، جەژنێکی حەوت ڕۆژە هەیە کە یەکەم ڕۆژ و دواهەم ڕۆژی ئەو حەوت ڕۆژە وەک کۆبوونەوەی پیرۆز ناسێنراون. لە ڕۆژی پازدەهەمەوە هەتا ڕۆژی بیست و دووهەم، جەژنی چادرەکان بەڕێوەدەچێت، و پاشان لە ڕۆژی بیست و سێهەمدا شەممەی خاک نیشانە دەکرێت.</w:t>
      </w:r>
    </w:p>
    <w:p>
      <w:pPr>
        <w:pStyle w:val="ArticleBody"/>
        <w:jc w:val="left"/>
      </w:pPr>
      <w:r>
        <w:rPr>
          <w:rFonts w:ascii="Times New Roman" w:hAnsi="Times New Roman" w:eastAsia="Times New Roman" w:cs="Times New Roman"/>
        </w:rPr>
        <w:t>Igihe dufashe iminsi mikuru yo mu gihe cy’impeshyi y’itumba tukayigereranya hejuru y’iminsi mikuru yo mu gihe cy’impeshyi, tubona imirongo ibiri yombi ihagarariwe n’imirongo makumyabiri n’ibiri, bityo igahagararirwa n’inyuguti makumyabiri n’ebyiri z’inyuguti z’Igiheburayo. Ibi bimaze gukorwa, ikimenyetso cya mbere ni iteraniro ryera ry’Isabato y’umunsi wa karindwi, kandi ikimenyetso cya nyuma ni iteraniro ryera ry’Isabato y’umwaka wa karindwi.</w:t>
      </w:r>
    </w:p>
    <w:p>
      <w:pPr>
        <w:pStyle w:val="ArticleScripture"/>
        <w:jc w:val="left"/>
      </w:pPr>
      <w:r>
        <w:rPr>
          <w:rFonts w:ascii="Times New Roman" w:hAnsi="Times New Roman" w:eastAsia="Times New Roman" w:cs="Times New Roman"/>
        </w:rPr>
        <w:t>Na pia siku ya kumi na tano ya mwezi wa saba, mtakapokuwa mmekusanya mazao ya nchi, mtamfanyia Bwana sikukuu ya siku saba; siku ya kwanza itakuwa sabato, na siku ya nane itakuwa sabato. Walawi 23:39.</w:t>
      </w:r>
    </w:p>
    <w:p>
      <w:pPr>
        <w:pStyle w:val="ArticleBody"/>
        <w:jc w:val="left"/>
      </w:pPr>
      <w:r>
        <w:rPr>
          <w:rFonts w:ascii="Times New Roman" w:hAnsi="Times New Roman" w:eastAsia="Times New Roman" w:cs="Times New Roman"/>
        </w:rPr>
        <w:t>Pêntekostê barana pêşîn bû û Xêzankirin barana dawî ye. Daxistina Ruhê Pîroz di Pêntekostê de bi rojekê hat temsîlkirin, û daxistina ku bi Xêzankirinê tê temsîlkirin demek e ku bi dawî dibe, û paşê Şemiyek jê re tê peyde kirin, ango roja heştemîn, ya heft rojan. Şemiya ku li pey diyarkirina dawî ya daxistina Ruhê Pîroz tê, Şemiya erdê temsîl dike ku ji bo hezar salan di bêhnvedanê de dimîne.</w:t>
      </w:r>
    </w:p>
    <w:p>
      <w:pPr>
        <w:pStyle w:val="ArticleScripture"/>
        <w:jc w:val="left"/>
      </w:pPr>
      <w:r>
        <w:rPr>
          <w:rFonts w:ascii="Times New Roman" w:hAnsi="Times New Roman" w:eastAsia="Times New Roman" w:cs="Times New Roman"/>
        </w:rPr>
        <w:t>“Katika wakati wa taabu sisi sote tulikimbia kutoka mijini na vijijini, lakini tukafuatwa na waovu, ambao waliingia katika nyumba za watakatifu wakiwa na upanga. Waliinua upanga ili kutuua, lakini ukavunjika, ukaanguka bila nguvu kama majani makavu. Ndipo sisi sote tukalia mchana na usiku kwa ajili ya ukombozi, na kilio kile kikapanda mbele za Mungu. Jua likachomoza, na mwezi ukasimama. Mito ikaacha kutiririka. Mawingu meusi mazito yakapanda na kugongana yenyewe kwa yenyewe. Lakini palikuwa na mahali pamoja palipo wazi pa utukufu wa kudumu, ambako ilitoka sauti ya Mungu kama maji mengi, ambayo ilizitikisa mbingu na dunia. Anga likafunguka na kufungika, nalo likawa katika msukosuko. Milima ikatikisika kama mwanzi katika upepo, nayo ikatupa nje miamba iliyochongoka kila upande. Bahari ikachemka kama sufuria, nayo ikatupa mawe juu ya nchi. Naye Mungu aliponena siku na saa ya kuja kwake Yesu na kulikabidhi agano la milele kwa watu Wake, alinena sentensi moja, kisha akanyamaza kidogo, huku maneno yakiviringika kote duniani. Israeli wa Mungu wakasimama macho yao yakiwa yamekazwa juu, wakiyasikiliza maneno yale yalivyokuwa yakitoka katika kinywa cha Yehova na kuviringika kote duniani kama mipasuko ya radi kuu sana. Ilikuwa ni hali ya utisho wa utakatifu. Na mwisho wa kila sentensi watakatifu walipaza sauti, ‘Utukufu! Haleluya!’ Nyuso zao zikaangazwa na utukufu wa Mungu; nao wakang’aa kwa utukufu huo, kama vile uso wa Musa ulivyong’aa aliposhuka kutoka Sinai. Waovu hawakuweza kuwatazama kwa sababu ya utukufu huo. Na baraka ile isiyo na mwisho ilipotangazwa juu ya wale waliokuwa wamemheshimu Mungu kwa kuitunza Sabato Yake kuwa takatifu, palikuwa na shangwe kuu ya ushindi juu ya mnyama na juu ya sanamu yake.”</w:t>
      </w:r>
    </w:p>
    <w:p>
      <w:pPr>
        <w:pStyle w:val="ArticleScripture"/>
        <w:jc w:val="left"/>
      </w:pPr>
      <w:r>
        <w:rPr>
          <w:rFonts w:ascii="Times New Roman" w:hAnsi="Times New Roman" w:eastAsia="Times New Roman" w:cs="Times New Roman"/>
        </w:rPr>
        <w:t>“Mbasiwunguka Yubilii, avanhu shilongo shíriiranga.” Early Writings, 34.</w:t>
      </w:r>
    </w:p>
    <w:p>
      <w:pPr>
        <w:pStyle w:val="ArticleBody"/>
        <w:jc w:val="left"/>
      </w:pPr>
      <w:r>
        <w:rPr>
          <w:rFonts w:ascii="Times New Roman" w:hAnsi="Times New Roman" w:eastAsia="Times New Roman" w:cs="Times New Roman"/>
        </w:rPr>
        <w:t>یۆبیل ساڵی پەنجاهمە، دوای حەوت خولەکی حەوت ساڵ، کە هاوشێوەی ئەو ٤٩ ڕۆژەن کە بەرەو ڕۆژی پەنجاهمی پەنتیکۆست دەبن. کاتێک هێڵی جەژنەکانی پاییز لەگەڵ جەژنەکانی بەهار یەکدەخرێنەوە، ٤٩ ڕۆژ هەن کە بەرەو پەنتیکۆست دەبن، کە دەستنیشانی دەستپێکی ماوەی حەوت ڕۆژی چادردان دەکات. پەنتیکۆست و چادردان هاوتەریب دەبن، و پێکەوە ماوەی بارانی دواوە دەناسن، کە لە یاسای یەکشەممەی نزیکەهاتوو دەست پێدەکات و بەردەوام دەبێت هەتا تاقیکردنەوە دەخرێتەوە، مەسیح دەگەڕێتەوە، و پاشان زەوی پشوودەدات، وەک لە شەممەی ساڵی حەوتەمدا نیشان دراوە، کە ئەوە هەشتەمینی ئەو حەوتەیە لە جەژنی چادرداندا.</w:t>
      </w:r>
    </w:p>
    <w:p>
      <w:pPr>
        <w:pStyle w:val="ArticleBody"/>
        <w:jc w:val="left"/>
      </w:pPr>
      <w:r>
        <w:rPr>
          <w:rFonts w:ascii="Times New Roman" w:hAnsi="Times New Roman" w:eastAsia="Times New Roman" w:cs="Times New Roman"/>
        </w:rPr>
        <w:t>Mikungu ya misitari yombi ya mavhesi makumi mairi na maviri pamoza, tichita kwa vikonzero vakuvwanda. Mitari yombi ina mavhesi makumi mairi na maviri, ndipo makumi mairi na maviri ari chegumi cha mazana mairi na makumi mairi, chizindikiro cha kuphatikizana kwa Uumulungu na uanthu.</w:t>
      </w:r>
    </w:p>
    <w:p>
      <w:pPr>
        <w:pStyle w:val="ArticleBody"/>
        <w:jc w:val="left"/>
      </w:pPr>
      <w:r>
        <w:rPr>
          <w:rFonts w:ascii="Times New Roman" w:hAnsi="Times New Roman" w:eastAsia="Times New Roman" w:cs="Times New Roman"/>
        </w:rPr>
        <w:t>Yombi iili vyafwana kuiwakilisha alfabeti ya Kiebrania yenye herufi ishirini na mbili.</w:t>
      </w:r>
    </w:p>
    <w:p>
      <w:pPr>
        <w:pStyle w:val="ArticleBody"/>
        <w:jc w:val="left"/>
      </w:pPr>
      <w:r>
        <w:rPr>
          <w:rFonts w:ascii="Times New Roman" w:hAnsi="Times New Roman" w:eastAsia="Times New Roman" w:cs="Times New Roman"/>
        </w:rPr>
        <w:t>Imirongo yombi igereranya iminsi mikuru.</w:t>
      </w:r>
    </w:p>
    <w:p>
      <w:pPr>
        <w:pStyle w:val="ArticleBody"/>
        <w:jc w:val="left"/>
      </w:pPr>
      <w:r>
        <w:rPr>
          <w:rFonts w:ascii="Times New Roman" w:hAnsi="Times New Roman" w:eastAsia="Times New Roman" w:cs="Times New Roman"/>
        </w:rPr>
        <w:t>Mitsi mivili ayi yimela tinguva timbili ta kuvuna ta lembe.</w:t>
      </w:r>
    </w:p>
    <w:p>
      <w:pPr>
        <w:pStyle w:val="ArticleBody"/>
        <w:jc w:val="left"/>
      </w:pPr>
      <w:r>
        <w:rPr>
          <w:rFonts w:ascii="Times New Roman" w:hAnsi="Times New Roman" w:eastAsia="Times New Roman" w:cs="Times New Roman"/>
        </w:rPr>
        <w:t>Mitseto yiviri eyi yimirira omurimo gwa Kristo mu kigo eky’ennyuma, ahantu ahera, n’Ahantu Ahera Nyingi. Ekitabo kya Abaleevi kisobanuura abakabona, kandi Yesu ni We Kabona Mukuru ow’omu Iguru. Ahabw’enshonga ezo, nitubaasa kugira obuhame oburikwetengyesa kukoresa enkora y’okwegyesa omurongo aha murongo ku nnyiriri amakumi ana na ina eza Abaleevi makumi abiri na eshatu.</w:t>
      </w:r>
    </w:p>
    <w:p>
      <w:pPr>
        <w:pStyle w:val="ArticleBody"/>
        <w:jc w:val="left"/>
      </w:pPr>
      <w:r>
        <w:rPr>
          <w:rFonts w:ascii="Times New Roman" w:hAnsi="Times New Roman" w:eastAsia="Times New Roman" w:cs="Times New Roman"/>
        </w:rPr>
        <w:t>Pentekositi gwali mvula ya kwaandya ya Bwikalo bwa Bwikristu, kabiji Mitanda ya Mipambo ye mvula ya kumbele ya Bwikalo bwa Bwikristu. Nanchi twalamika “joba ja Pentekositi” ja mu kisangajilo kya masika ne moba a saba a Mitanda ya Mipambo a mu kisangajilo kya mupondo. Paji Ba Nkazhi White bavuzhe mba, “Mu ntanda ya makatazho bonse twatijile kuzhimuka mu mizi ne mu byalo bitete,” baba balangulula ntanda apo bantu ba Lesa bekala mu matanda a mutanda mambo a kushinikizhiwa. Kwekalanga mu mitanda mu ntanda ya Mitanda ya Mipambo kulumbulula byambo bya mpito ibaleta bulongo ku kupwila kwa jubili kwa Sabata kwa ntanda.</w:t>
      </w:r>
    </w:p>
    <w:p>
      <w:pPr>
        <w:pStyle w:val="ArticleBody"/>
        <w:jc w:val="left"/>
      </w:pPr>
      <w:r>
        <w:rPr>
          <w:rFonts w:ascii="Times New Roman" w:hAnsi="Times New Roman" w:eastAsia="Times New Roman" w:cs="Times New Roman"/>
        </w:rPr>
        <w:t>Umunsi wa Pentekote ugaragaza itangiriro ry’iminsi irindwi y’Iminsi Mikuru y’Ingando. Hanyuma Yubile igereranywa n’umunsi wa munani, ari wo ukurikira iyo minsi irindwi y’Ingando. Iminsi itanu mbere y’umunsi mukuru w’Ingando hari Umunsi w’Impongano. Bityo rero, iminsi itanu mbere ya Pentekote igaragaza itangiriro ry’Ingando—urubanza rurangwa. Iminsi icumi mbere y’urubanza rwo ku Munsi w’Impongano ni umunsi mukuru w’Amakondera. Iyo iyo mirongo ihujwe, iminsi itanu mbere y’itegeko ryo ku Cyumweru, rigereranywa na Pentekote, urubanza rurangwa. Iminsi icumi mbere yaho, umunsi mukuru w’Amakondera urangwa.</w:t>
      </w:r>
    </w:p>
    <w:p>
      <w:pPr>
        <w:pStyle w:val="ArticleBody"/>
        <w:jc w:val="left"/>
      </w:pPr>
      <w:r>
        <w:rPr>
          <w:rFonts w:ascii="Times New Roman" w:hAnsi="Times New Roman" w:eastAsia="Times New Roman" w:cs="Times New Roman"/>
        </w:rPr>
        <w:t>Batisma ya Kristo iliwakilisha kifo Chake, kuzikwa Kwake, na ufufuo Wake. Hatua hizo tatu zinawakilishwa na kifo Chake wakati wa Pasaka, kuzikwa Kwake na pumziko Lake juu ya Sabato, na ufufuo Wake siku ya Jumapili. Siku hizo tatu za kifo Chake, kuzikwa Kwake, na ufufuo Wake ni alama moja ya njia inayojumuisha hatua tatu. Kwa hiyo, tunaanza muungano wa mistari miwili ya karamu za majira ya kuchipua na ya vuli katika ufufuo. Ufufuo wa siku ya tatu huanzisha kipindi cha siku arobaini na tisa kinachoongoza hadi Pentekoste, ambayo ni sheria ya Jumapili. Kipindi hicho cha siku arobaini na tisa kinatanguliwa na sikukuu ya mikate isiyotiwa chachu, inayoanza siku moja kabla na kuendelea siku tano baada ya siku ya malimbuko.</w:t>
      </w:r>
    </w:p>
    <w:p>
      <w:pPr>
        <w:pStyle w:val="ArticleBody"/>
        <w:jc w:val="left"/>
      </w:pPr>
      <w:r>
        <w:rPr>
          <w:rFonts w:ascii="Times New Roman" w:hAnsi="Times New Roman" w:eastAsia="Times New Roman" w:cs="Times New Roman"/>
        </w:rPr>
        <w:t>Kuma kuzyuka kwa malimbuko hata kufikia sheria ya Jumapili ni siku arobaini na tisa, nayo sheria ya Jumapili ikiwa ndiyo siku ya hamsini. Siku tano kabla ya sheria ya Jumapili, hukumu huwakilishwa, na siku kumi kabla ya hukumu hiyo onyo la tarumbeta huonyeshwa. Kuzyuka ndiko alama ya kwanza ya njia; kisha siku tano baadaye kipindi cha mikate isiyotiwa chachu hufikia mwisho wake. Siku thelathini baada ya mikate isiyotiwa chachu kumalizika, onyo la tarumbeta hutukia. Siku kumi baadaye hukumu ya Siku ya Upatanisho huonyeshwa, na siku tano baadaye sheria ya Jumapili ya Pentekoste hufika.</w:t>
      </w:r>
    </w:p>
    <w:p>
      <w:pPr>
        <w:pStyle w:val="ArticleBody"/>
        <w:jc w:val="left"/>
      </w:pPr>
      <w:r>
        <w:rPr>
          <w:rFonts w:ascii="Times New Roman" w:hAnsi="Times New Roman" w:eastAsia="Times New Roman" w:cs="Times New Roman"/>
        </w:rPr>
        <w:t>Kino kiki kinatandua alamazet saba katika utumizi wa mstari juu ya mstari wa sikukuu za masika na za vuli; mwanzo wa mikate isiyotiwa chachu, ufufuo, mwisho wa mikate isiyotiwa chachu, onyo la tarumbeta, hukumu, Pentekoste na mvua ya masika ya mwisho. Alamazet hayo saba yamewekwa ndani ya Sabato ya siku ya saba ya alpha na Sabato ya mwaka wa saba ya omega. Alamazet hayo saba yaliyo kati ya Sabato hizo mbili yanatenga na kutambulisha kipindi cha siku tano, kikifuatwa na kipindi cha siku thelathini, kipindi cha siku kumi, kipindi cha siku tano, na kipindi cha siku saba.</w:t>
      </w:r>
    </w:p>
    <w:p>
      <w:pPr>
        <w:pStyle w:val="ArticleBody"/>
        <w:jc w:val="left"/>
      </w:pPr>
      <w:r>
        <w:rPr>
          <w:rFonts w:ascii="Times New Roman" w:hAnsi="Times New Roman" w:eastAsia="Times New Roman" w:cs="Times New Roman"/>
        </w:rPr>
        <w:t>Na tunawekapananga ufufuo wa Kristo, twamona kipindi kya siku arobaini ambapo aliwafundisha wanafunzi “uso kwa uso” na baadaye akapaa. Kisha kwa siku kumi wanafunzi walikuwa katika chumba cha juu. Siku hizo kumi zilifikia mwisho wake katika Siku ya Pentekoste, ambayo ndiyo sheria ya Jumapili. Hili linaongeza kipindi cha siku arobaini na kipindi cha siku kumi katika mstari wa makuhani unaowakilishwa na Mambo ya Walawi “23.”</w:t>
      </w:r>
    </w:p>
    <w:p>
      <w:pPr>
        <w:pStyle w:val="ArticleBody"/>
        <w:jc w:val="left"/>
      </w:pPr>
      <w:r>
        <w:rPr>
          <w:rFonts w:ascii="Malgun Gothic" w:hAnsi="Malgun Gothic" w:eastAsia="Malgun Gothic" w:cs="Malgun Gothic"/>
        </w:rPr>
        <w:t>쿠</w:t>
      </w:r>
      <w:r>
        <w:rPr>
          <w:rFonts w:ascii="Times New Roman" w:hAnsi="Times New Roman" w:eastAsia="Times New Roman" w:cs="Times New Roman"/>
        </w:rPr>
        <w:t>vumbuluko, ku vava matuku atano ku fika ku mahetelelo a Mukate wa ku kala Fermentu; kutani matuku makume manharhu ku ya eka xitsundzuxo xa nanga; kutani matuku atano ku ya eku Hlongoriweni ka Kriste; kutani matuku atano ku ya eku avanyisweni; kutani matuku atano ku ya eka masiku ya nkombo ya Pentekosta ya mpfula ya le ndzhaku.</w:t>
      </w:r>
    </w:p>
    <w:p>
      <w:pPr>
        <w:pStyle w:val="ArticleBody"/>
        <w:jc w:val="left"/>
      </w:pPr>
      <w:r>
        <w:rPr>
          <w:rFonts w:ascii="Times New Roman" w:hAnsi="Times New Roman" w:eastAsia="Times New Roman" w:cs="Times New Roman"/>
        </w:rPr>
        <w:t>Ebandeli ya bilumbu nsambo ya dimpa dia kabula yidi kulonda mu dituku dilonda ne dibika dia mbuma ya ntete. Dibika didi kusalama mu kati ka bilumbu nsambo ya dimpa dia kabula, ne bilumbu bitanu panyima pa dibika, ntangu wa dimpa dia kabula wumuka ku mpuka.</w:t>
      </w:r>
    </w:p>
    <w:p>
      <w:pPr>
        <w:pStyle w:val="ArticleBody"/>
        <w:jc w:val="left"/>
      </w:pPr>
      <w:r>
        <w:rPr>
          <w:rFonts w:ascii="Nirmala UI" w:hAnsi="Nirmala UI" w:eastAsia="Nirmala UI" w:cs="Nirmala UI"/>
        </w:rPr>
        <w:t>ওকিহীন</w:t>
      </w:r>
      <w:r>
        <w:rPr>
          <w:rFonts w:ascii="Times New Roman" w:hAnsi="Times New Roman" w:eastAsia="Times New Roman" w:cs="Times New Roman"/>
        </w:rPr>
        <w:t xml:space="preserve"> </w:t>
      </w:r>
      <w:r>
        <w:rPr>
          <w:rFonts w:ascii="Nirmala UI" w:hAnsi="Nirmala UI" w:eastAsia="Nirmala UI" w:cs="Nirmala UI"/>
        </w:rPr>
        <w:t>রুটির</w:t>
      </w:r>
      <w:r>
        <w:rPr>
          <w:rFonts w:ascii="Times New Roman" w:hAnsi="Times New Roman" w:eastAsia="Times New Roman" w:cs="Times New Roman"/>
        </w:rPr>
        <w:t xml:space="preserve"> </w:t>
      </w:r>
      <w:r>
        <w:rPr>
          <w:rFonts w:ascii="Nirmala UI" w:hAnsi="Nirmala UI" w:eastAsia="Nirmala UI" w:cs="Nirmala UI"/>
        </w:rPr>
        <w:t>সমাপ্তির</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তূর্যধ্বনি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Kisiku kitanu panyuma ya luyowelo lwa mipeta, Kilisto wakwelile muulu panyuma ya kusambisha pa myaka makumi ana. Ukwela kwake muulu kwalamikile kuputuka kwa kisiku kumi mu kisenge kya paulu.</w:t>
      </w:r>
    </w:p>
    <w:p>
      <w:pPr>
        <w:pStyle w:val="ArticleBody"/>
        <w:jc w:val="left"/>
      </w:pPr>
      <w:r>
        <w:rPr>
          <w:rFonts w:ascii="Times New Roman" w:hAnsi="Times New Roman" w:eastAsia="Times New Roman" w:cs="Times New Roman"/>
        </w:rPr>
        <w:t>Lufu lutanu panyima ya kwenda Kwandi mu zulu, kiambu kia lusambisu kimanyikidi.</w:t>
      </w:r>
    </w:p>
    <w:p>
      <w:pPr>
        <w:pStyle w:val="ArticleBody"/>
        <w:jc w:val="left"/>
      </w:pP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ꯄꯦꯟꯇꯦꯀꯣꯁꯇꯀꯤ</w:t>
      </w:r>
      <w:r>
        <w:rPr>
          <w:rFonts w:ascii="Times New Roman" w:hAnsi="Times New Roman" w:eastAsia="Times New Roman" w:cs="Times New Roman"/>
        </w:rPr>
        <w:t xml:space="preserve"> </w:t>
      </w:r>
      <w:r>
        <w:rPr>
          <w:rFonts w:ascii="Nirmala UI" w:hAnsi="Nirmala UI" w:eastAsia="Nirmala UI" w:cs="Nirmala UI"/>
        </w:rPr>
        <w:t>ꯅꯣংꯃꯥꯏꯒꯤ</w:t>
      </w:r>
      <w:r>
        <w:rPr>
          <w:rFonts w:ascii="Times New Roman" w:hAnsi="Times New Roman" w:eastAsia="Times New Roman" w:cs="Times New Roman"/>
        </w:rPr>
        <w:t xml:space="preserve"> </w:t>
      </w:r>
      <w:r>
        <w:rPr>
          <w:rFonts w:ascii="Nirmala UI" w:hAnsi="Nirmala UI" w:eastAsia="Nirmala UI" w:cs="Nirmala UI"/>
        </w:rPr>
        <w:t>ꯂꯥꯢꯔꯤꯛ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ꯅꯣংꯖꯨꯒꯤ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ꯅꯨꯝꯗꯥ</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ꯅꯨꯝꯏꯠꯀꯤ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ꯍꯥংꯗꯣꯛꯂꯤ।</w:t>
      </w:r>
    </w:p>
    <w:p>
      <w:pPr>
        <w:pStyle w:val="ArticleBody"/>
        <w:jc w:val="left"/>
      </w:pPr>
      <w:r>
        <w:rPr>
          <w:rFonts w:ascii="Times New Roman" w:hAnsi="Times New Roman" w:eastAsia="Times New Roman" w:cs="Times New Roman"/>
        </w:rPr>
        <w:t>Ihikwi igana rimwe na mirongo ine na bine ni bo bakurikira Umwana w’Intama aho ajya hose. Eliya na Mose bishwe ku wa 18 Nyakanga 2020. Bishwe ahantu kandi Umwami wacu yabambwe. Izuka rya Kristo ryashushanyaga izuka ryo ku wa 31 Ukuboza 2023. Mbere y’uwo munsi, muri Nyakanga 2023, ijwi mu butayu ryatangiye kumvikana ubutumwa bushushanywa nk’umugati utasembuwe. Umusemburo ushushanya ikosa, uburyarya n’icyaha, kandi ubutumwa bwaturutse mu butayu bwari butasembuwe. Kuva ku wa 31 Ukuboza 2023 kugeza ku itegeko ryo ku Cyumweru, Abalewi “23” hashyizweho urwego rw’impongano rw’abo igana rimwe na mirongo ine na bine. Urwo rwego ruhura n’inzozi za Milleri, Malaki 3 n’amadirishya y’ijuru yo mu Byahishuwe 19. Ruhura kandi n’isaha ya gatatu n’iya cyenda mu cyumweru cyera kuva mu wa 27 kugeza mu wa 34 nyuma ya Kristo.</w:t>
      </w:r>
    </w:p>
    <w:p>
      <w:pPr>
        <w:pStyle w:val="ArticleBody"/>
        <w:jc w:val="left"/>
      </w:pPr>
      <w:r>
        <w:rPr>
          <w:rFonts w:ascii="Times New Roman" w:hAnsi="Times New Roman" w:eastAsia="Times New Roman" w:cs="Times New Roman"/>
        </w:rPr>
        <w:t>Tukukonga mambu yayi na dilongi dia kulonda.</w:t>
      </w:r>
    </w:p>
    <w:p>
      <w:pPr>
        <w:pStyle w:val="ArticleScripture"/>
        <w:jc w:val="left"/>
      </w:pPr>
      <w:r>
        <w:rPr>
          <w:rFonts w:ascii="Times New Roman" w:hAnsi="Times New Roman" w:eastAsia="Times New Roman" w:cs="Times New Roman"/>
        </w:rPr>
        <w:t>«Bi zanînê dê jûr bi hemû dewlemendiyên giranbiha û xweş bêne tijîkirin.»</w:t>
      </w:r>
    </w:p>
    <w:p>
      <w:pPr>
        <w:pStyle w:val="ArticleScripture"/>
        <w:jc w:val="left"/>
      </w:pPr>
      <w:r>
        <w:rPr>
          <w:rFonts w:ascii="Times New Roman" w:hAnsi="Times New Roman" w:eastAsia="Times New Roman" w:cs="Times New Roman"/>
        </w:rPr>
        <w:t>"Çimkî ji bo hiş û canê mirov, wekî ji bo laş jî, ew yasaya Xwedê ye ku hêz bi hewildanê tê bidestxistin. Ew temrîn e ku pêşveçûn çêdike. Li gorî vê yasayê, Xwedê di Peyva xwe de amrazên pêşveçûna hişî û ruhanî peyda kiriye.</w:t>
      </w:r>
    </w:p>
    <w:p>
      <w:pPr>
        <w:pStyle w:val="ArticleScripture"/>
        <w:jc w:val="left"/>
      </w:pPr>
      <w:r>
        <w:rPr>
          <w:rFonts w:ascii="Times New Roman" w:hAnsi="Times New Roman" w:eastAsia="Times New Roman" w:cs="Times New Roman"/>
        </w:rPr>
        <w:t>Biblia ezali na mitinda nyonso oyo bato basengeli kososola mpo bábonga ezala mpo na bomoi oyo ya sik’oyo to mpo na bomoi oyo ekoya. Mpe mitinda yango ekoki kososolama na bato nyonso. Moto moko te oyo azali na molimo ya kosepela na mateya na yango akoki kotanga ata eteni moko ya Biblia kozanga kozwa na yango likanisi moko ya lisungi. Kasi mateya ya Biblia oyo eleki motuya ezwamaka te na boyekoli ya mbala na mbala to oyo ekangani te. Ebongiseli na yango monene ya solo elakisami te na lolenge oyo motangi ya mbangu to ya bokebi te akoki komona yango polele. Biloko mingi ya motuya na yango ezali mosika na nse ya likolo, mpe ekoki kozwa yango kaka na bolukiluki ya molende mpe na molende ya kokoba kozanga kotika. Bosolo oyo esangani mpo na kosala ebongiseli monene mobimba esengeli kolukama mpe koyanganisama, “awa moke, mpe kuna moke.” Yisaya 28:10.</w:t>
      </w:r>
    </w:p>
    <w:p>
      <w:pPr>
        <w:pStyle w:val="ArticleScripture"/>
        <w:jc w:val="left"/>
      </w:pPr>
      <w:r>
        <w:rPr>
          <w:rFonts w:ascii="Times New Roman" w:hAnsi="Times New Roman" w:eastAsia="Times New Roman" w:cs="Times New Roman"/>
        </w:rPr>
        <w:t>“Kung vakasiviwa na kuhlanganisiwa hi ndlela leyi, swi ta kumiwa leswaku swi fambelana hi ku hetiseka. Evhangeli yin’wana ni yin’wana i xitlakelo xa letin’wana, vuprofeta byin’wana ni byin’wana i nhlamuselo ya byin’wana, ntiyiso wun’wana ni wun’wana i ku andzisiwa ka ntiyiso wun’wana. Swikombiso swa mafambiselo ya Vayuda swi endlisiwa erivaleni hi Evhangeli. Nsinya wun’wana ni wun’wana eRitweni ra Xikwembu wu ni ndhawu ya wona, mhaka yin’wana ni yin’wana yi ni nkoka wa yona. Kutani xivumbeko lexi heleleke, hi kungu ra xona ni hi ku hetisisiwa ka xona, xi nyikela vumbhoni eka Mutumbuluxi wa xona. A ku na mianakanyo yin’wana handle ka ya la Nga Heriki leyi a yi nga xi ehleketaka kumbe ku xi vumba.</w:t>
      </w:r>
    </w:p>
    <w:p>
      <w:pPr>
        <w:pStyle w:val="ArticleScripture"/>
        <w:jc w:val="left"/>
      </w:pPr>
      <w:r>
        <w:rPr>
          <w:rFonts w:ascii="Times New Roman" w:hAnsi="Times New Roman" w:eastAsia="Times New Roman" w:cs="Times New Roman"/>
        </w:rPr>
        <w:t>“Mu kusaka ebitundu eby’enjawulo n’okwekenneenya enkolagana yaabyo, obusobozi obw’oku ntikko obw’amagezi g’omuntu buyitibwa okukola n’amaanyi amangi nnyo. Tewali n’omu ayinza okwenyigira mu kusoma okwo awatali kukulaakulanya amaanyi g’amagezi.”</w:t>
      </w:r>
    </w:p>
    <w:p>
      <w:pPr>
        <w:pStyle w:val="ArticleScripture"/>
        <w:jc w:val="left"/>
      </w:pPr>
      <w:r>
        <w:rPr>
          <w:rFonts w:ascii="Times New Roman" w:hAnsi="Times New Roman" w:eastAsia="Times New Roman" w:cs="Times New Roman"/>
        </w:rPr>
        <w:t>“Esi mu kusaka amazima n’okugakuŋŋaanya mwokka omuli omugaso ogw’amagezi ogw’okuyiga Bayibuli. Guli ne mu kufuba okwetaagisa okutegeera emitwe egyeragiddwa. Endowooza ebadde ku bintu ebya bulijjo byokka, ekendeezebwa era enafuuka. Bw’eba nga teriiko mulimu gwa kutegeera mazima amanene era agasaasaana ewala, oluvannyuma lw’akaseera efiirwa obuyinza obw’okukula. Ng’ekyokukuuma ku kwonooneka kuno, era ng’ekikubiriza enkulaakulana, tewali kirala kiyinza kwenkana kuyiga Kigambo kya Katonda. Ng’engeri ey’okutendeka amagezi, Bayibuli esinga obulungi ekitabo ekirala kyonna, oba ebitabo ebirala byonna nga bibumbiddwa wamu. Obunene bw’emitwe gyayo, obwangu obw’ekitiibwa obw’ebigambo byayo, obulungi bw’ebifaananyi byayo, byanguyiriza era byimusiza ddala endowooza nga tewali kirala kiyinza. Tewali kusoma kulala kuyinza kugaba maanyi ga magezi ng’okufuba okutegeera amazima amanene ennyo ag’okubikkulirwa bwe kukola. Endowooza bw’eti eteekebwa mu kukwatagana n’ebirowoozo by’Ataggwaawo, tesobola butagaziwa era butanywezebwa.”</w:t>
      </w:r>
    </w:p>
    <w:p>
      <w:pPr>
        <w:pStyle w:val="ArticleScripture"/>
        <w:jc w:val="left"/>
      </w:pPr>
      <w:r>
        <w:rPr>
          <w:rFonts w:ascii="Times New Roman" w:hAnsi="Times New Roman" w:eastAsia="Times New Roman" w:cs="Times New Roman"/>
        </w:rPr>
        <w:t>“Na nguvu ya Biblia katika maendeleo ya tabia ya kiroho ni kubwa zaidi hata kuliko hayo. Mwanadamu, aliyeumbwa kwa ushirika na Mungu, anaweza kupata maisha yake halisi na maendeleo yake katika ushirika huo pekee. Akiwa ameumbwa ili apate katika Mungu furaha yake iliyo kuu zaidi, hawezi kupata katika kitu kingine chochote kile ambacho chaweza kutuliza tamaa za moyo, kushibisha njaa na kiu ya nafsi. Yeye ambaye kwa roho ya unyofu na ya kufundishika hujifunza neno la Mungu, akitafuta kuelewa kweli zake, atawekwa katika mgusano na Mwandishi wake; na, isipokuwa kwa uchaguzi wake mwenyewe, hakuna kikomo kwa uwezekano wa maendeleo yake.</w:t>
      </w:r>
    </w:p>
    <w:p>
      <w:pPr>
        <w:pStyle w:val="ArticleScripture"/>
        <w:jc w:val="left"/>
      </w:pPr>
      <w:r>
        <w:rPr>
          <w:rFonts w:ascii="Times New Roman" w:hAnsi="Times New Roman" w:eastAsia="Times New Roman" w:cs="Times New Roman"/>
        </w:rPr>
        <w:t>“Mu mitindo yayo itari imwe n’imitwe yayo myinshi, Bibiliya irimwo ikintu gishobora gukwegera umutima w’ubwenge bwose no gushikira umutima wa buri muntu. Mu mapaji yayo habonekamo amateka ya kera cane kuruta ayandi; ubuzima bwanditswe bw’ukuri kuruta ubundi kandi buhuye n’ubuzima nyakuri; ingingo ngenderwako z’ubutegetsi zo kugenzura igihugu, n’izigenga urugo—ingingo ngenderwako ubwenge bw’umuntu butigeze bwigera bungana na zo. Irimwo filozofiya yimbitse kuruta iyindi, imivugo iryoshe cane kandi ihebuje, yuzuye ishaka rikomeye kuruta iyindi kandi ibabaje umutima kuruta iyindi. N’igihe inyandiko zo muri Bibiliya zoba zisuzumwe muri ubwo buryo gusa, zirarengeye cane mu gaciro ibihangano vy’umwanditsi uwo ari we wese w’umuntu; ariko iyo zibonywe mu sano zifitaniye n’iciyumviro gikuru co hagati, ni ho zigaragaza ubwaguke butagira urugero n’agaciro karuta kure cane. Iyo buri ngingo yose ibonwa mu muco w’ico ciyumviro, ihabwa insiguro nshasha. No mu kuri kuvuzwe mu buryo bworoshe cane, harimwo ingingo ngenderwako ziri hejuru nk’ijuru kandi zikikuza ibihe bidashira.”</w:t>
      </w:r>
    </w:p>
    <w:p>
      <w:pPr>
        <w:pStyle w:val="ArticleScripture"/>
        <w:jc w:val="left"/>
      </w:pPr>
      <w:r>
        <w:rPr>
          <w:rFonts w:ascii="Times New Roman" w:hAnsi="Times New Roman" w:eastAsia="Times New Roman" w:cs="Times New Roman"/>
        </w:rPr>
        <w:t>“Mokanda wa Biblia una mutwe wa ntete, mutwe oyo mitwe nyonso mosusu ya buku mobimba esangani zingazinga na yango: mwango ya lisiko, bozongisi kati na molimo ya moto ya elilingi ya Nzambe. Kobanda na elembo ya liboso ya elikya kati na etumbu oyo esakolamaki na Edeni kino na elaka wana ya nsuka ya nkembo ya Emoniseli ete: ‘Bakomona elongi na Ye; mpe Kombo na Ye ekozala na bilongi na bango ya liboso’ (Emoniseli 22:4), likambo monene ya mokanda nyonso mpe ya eteni nyonso ya Biblia ezali bofungwami ya motó oyo ya kokamwa,—botombwami ya moto,—nguya ya Nzambe, ‘oyo epesaka biso elonga na nzela ya Nkolo na biso Yesu Klisto.’ 1 Baebele 15:57.”</w:t>
      </w:r>
    </w:p>
    <w:p>
      <w:pPr>
        <w:pStyle w:val="ArticleScripture"/>
        <w:jc w:val="left"/>
      </w:pPr>
      <w:r>
        <w:rPr>
          <w:rFonts w:ascii="Times New Roman" w:hAnsi="Times New Roman" w:eastAsia="Times New Roman" w:cs="Times New Roman"/>
        </w:rPr>
        <w:t>“Wa this thought akamata ana infinite field ya study mbele yake. Ana key itakayomfungulia the whole treasure house ya neno la Mungu.</w:t>
      </w:r>
    </w:p>
    <w:p>
      <w:pPr>
        <w:pStyle w:val="ArticleScripture"/>
        <w:jc w:val="left"/>
      </w:pPr>
      <w:r>
        <w:rPr>
          <w:rFonts w:ascii="Times New Roman" w:hAnsi="Times New Roman" w:eastAsia="Times New Roman" w:cs="Times New Roman"/>
        </w:rPr>
        <w:t>“Bweze buvuluzi bweze sayansi ya sayansi zose; sayansi eyo eyo yigwa ba malayika ne byonse bya maano ebya nsi ezyo ezitaggwa mu kugwa; sayansi eyo esika omutima gwa Mukama wetu era Mulokozi; sayansi eyo eyingira mu kigendererwa ekyafukamiriranga mu mutima gwa Oyo Ataggwaawo—‘ekyakumibwa mu kusirika mu biro eby’emirembe gyonna’ (Abaruumi 16:25, R.V.); sayansi eyo egenda kuba eky’okuyiga kw’abanunulibwa ba Katonda mu mirembe egitaggwaawo. Kino kye ky’okuyiga ekisinga obukulu omuntu ky’asobola okwenyigiramu. Okusinga okuyiga kwonna okundi, kirikangula amagezi era kisitule emmeeme.”</w:t>
      </w:r>
    </w:p>
    <w:p>
      <w:pPr>
        <w:pStyle w:val="ArticleScripture"/>
        <w:jc w:val="left"/>
      </w:pPr>
      <w:r>
        <w:rPr>
          <w:rFonts w:ascii="Times New Roman" w:hAnsi="Times New Roman" w:eastAsia="Times New Roman" w:cs="Times New Roman"/>
        </w:rPr>
        <w:t>“‘Bukulu bwa kumanya ni bino: amagezi gaweereza obulamu eri abo abagafunye.’ ‘Ebigambo bye mbagamba,’ Yesu n’ayogera nti, ‘bye mwoyo, era bye bulamu.’ ‘Buno bwe bulamu obutaggwaawo: okukumanya ggwe Katonda yekka ow’amazima, n’Oyo gwe watuma.’ Omubuulizi 7:12; Yokaana 6:63; 17:3, R.V.”</w:t>
      </w:r>
    </w:p>
    <w:p>
      <w:pPr>
        <w:pStyle w:val="ArticleScripture"/>
        <w:jc w:val="left"/>
      </w:pPr>
      <w:r>
        <w:rPr>
          <w:rFonts w:ascii="Times New Roman" w:hAnsi="Times New Roman" w:eastAsia="Times New Roman" w:cs="Times New Roman"/>
        </w:rPr>
        <w:t>“Ukuliho wa bunambi bwa kukumbanya obwabikile amahanga mu kubaho buli mu njili ya Lesa. Iyi njili ipeela amaka; yabyala ubumi. Buli cilagilo caba ulaya; nga capokelelwa ku bufwayo, nga capokelelwa mu mutima, cileta pamo na co ubumi bwa Uwa Muyayaya. Cisalula imibelele no kubumbulula cipya umweo mu cipasho ca Lesa.</w:t>
      </w:r>
    </w:p>
    <w:p>
      <w:pPr>
        <w:pStyle w:val="ArticleScripture"/>
        <w:jc w:val="left"/>
      </w:pPr>
      <w:r>
        <w:rPr>
          <w:rFonts w:ascii="Times New Roman" w:hAnsi="Times New Roman" w:eastAsia="Times New Roman" w:cs="Times New Roman"/>
        </w:rPr>
        <w:t>Uhai unaotolewa hivyo hudumishwa vivyo hivyo. “Kwa kila neno litokalo katika kinywa cha Mungu” (Mathayo 4:4) mwanadamu ataishi.</w:t>
      </w:r>
    </w:p>
    <w:p>
      <w:pPr>
        <w:pStyle w:val="ArticleScripture"/>
        <w:jc w:val="left"/>
      </w:pPr>
      <w:r>
        <w:rPr>
          <w:rFonts w:ascii="Times New Roman" w:hAnsi="Times New Roman" w:eastAsia="Times New Roman" w:cs="Times New Roman"/>
        </w:rPr>
        <w:t>“Kuongera kw’omuntu okw’omunda, gwe mwoyo, kuzimbibwa ekyo kwe guliisibwa; era kiri mu buyinza bwaffe okulamula ekyo gwe gunaaliisibwako. Buli omu ali mu buyinza okulonda ensonga ezijja okujjuzanga ebirowoozo ne zibumba empisa. Ku buli muntu yenna aweereddwa omukisa okufuna Ebyawandiikibwa, Katonda agamba nti, ‘Mmuwandiikidde ebigambo eby’ekitalo eby’amateeka gange.’ ‘Nkoowoola, nange nnaakuddamu, era nnaakulaga ebigambo ebikulu era eby’amaanyi, by’otomanyi.’ Koseya 8:12; Yeremiya 33:3.”</w:t>
      </w:r>
    </w:p>
    <w:p>
      <w:pPr>
        <w:pStyle w:val="ArticleScripture"/>
        <w:jc w:val="left"/>
      </w:pPr>
      <w:r>
        <w:rPr>
          <w:rFonts w:ascii="Times New Roman" w:hAnsi="Times New Roman" w:eastAsia="Times New Roman" w:cs="Times New Roman"/>
        </w:rPr>
        <w:t>“Alẹ́ ọ̀rọ̀ Ọlọ́run wà lọ́wọ́ rẹ̀, gbogbo ènìyàn, ní ibikíbi tí ipò ìyè rẹ̀ bá ti wà, lè ní irú àjọṣe bẹ́ẹ̀ gẹ́gẹ́ bí yóò ti yàn. Nínú àwọn ojú-ìwé rẹ̀, ó lè bá ẹni ọlá jùlọ àti ẹni rere jùlọ nínú ẹ̀yà ènìyàn sọ̀rọ̀, ó sì lè fetí sí ohùn Ayérayé bí Ó ti ń bá ènìyàn sọ̀rọ̀. Bí ó ti ń kẹ́kọ̀ọ́, tí ó sì ń ronú jinlẹ̀ lórí àwọn kókó-ọrọ̀ tí “àwọn angẹli ń fẹ́ láti wo inú wọn” (1 Peteru 1:12), ó lè ní àjọṣe pẹ̀lú wọn. Ó lè tọ̀pasẹ̀ Olùkọ́ ọ̀run náà, kí ó sì fetí sí ọ̀rọ̀ Rẹ̀ gẹ́gẹ́ bí nígbà tí Ó kọ́ni lórí òkè, ní pẹ̀tẹ́lẹ̀, àti lẹ́gbẹ̀ẹ́ òkun. Ó lè gbé nínú ayé yìí nínú àfẹ́fẹ́ ọ̀run, ní fífi ìrònú ìrètí àti ìfẹ́kúfẹ̀ẹ́ sí ìwà mímọ́ fún àwọn ẹni ayé tí ìbànújẹ́ kún ọkàn wọn àti tí ìdánwò ń bá jà; nígbà tí òun tìkára rẹ̀ sì ń sún mọ́ra sí i, sí i sì i, nínú ìbáṣepọ̀ pẹ̀lú Ẹni tí a kò rí; bí ẹni ìgbà àtijọ́ náà tí ó rìn pẹ̀lú Ọlọ́run, tí ó ń sún mọ́ra sí i, sí i sì i, etí-ọ̀nà ayé àìnípẹ̀kun, títí àwọn ẹnu-ọ̀nà yóò fi ṣí sílẹ̀, tí yóò sì wọ inú rẹ̀. Kò ní rí ara rẹ̀ gẹ́gẹ́ bí àlejò. Àwọn ohùn tí yóò kí i ni àwọn ohùn àwọn ẹni mímọ́, tí, bí a kò tilẹ̀ rí wọn, jẹ́ alábàákẹ́gbẹ́ rẹ̀ lórí ayé—àwọn ohùn tí níhìn-ín ni ó ti kọ́ láti yàtọ̀ mọ́, tí ó sì fẹ́ràn. Ẹni tí ó ti gbé nínú ìbáṣepọ̀ pẹ̀lú ọ̀run nípasẹ̀ ọ̀rọ̀ Ọlọ́run, yóò rí ara rẹ̀ bí ẹni ilé nínú àjọṣe ọ̀run.”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Mukanda wa Joele ne Ekelesia ya Baadventiste ya Mokolo wa Nsambo ya Laodikia - Nambala Makumi Ana na Imwe</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