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Yoeli na Kanisa la Waadventista Wasabato wa Laodikia - Namba Arobaini na Sita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Namala Makumwene Mwandamukumi na Sitanshena</w:t>
      </w:r>
    </w:p>
    <w:p>
      <w:pPr>
        <w:pStyle w:val="ArticleBody"/>
        <w:jc w:val="left"/>
      </w:pPr>
      <w:r>
        <w:rPr>
          <w:rFonts w:ascii="Times New Roman" w:hAnsi="Times New Roman" w:eastAsia="Times New Roman" w:cs="Times New Roman"/>
        </w:rPr>
        <w:t>Kuva Kaisaria Filipo tikki Kuva Kaisaria Maritima-mut ataqatigiissumik taaguutigaa piffissaq akunnerit pingajuanniit qulingiluannut, akunnerit arfineq-aappaanni avinneqartoq. Kuva Kaisaria-miit Kuva Kaisaria-mut avinneqarnertut tassaavoq Qaqaq Saqqummersitsivik. Qaqaq Saqqummersitsivik allanik marlunnik titarnertaqartunik tulluarsaasuuvoq pingasunik alloriarfissaqarluni nalunaaqutsigaq-mut, Pentekostep sapaatit akunneranni inatsisaata ullunik tallimanik sioqqullugu.</w:t>
      </w:r>
    </w:p>
    <w:p>
      <w:pPr>
        <w:pStyle w:val="ArticleBody"/>
        <w:jc w:val="left"/>
      </w:pPr>
      <w:r>
        <w:rPr>
          <w:rFonts w:ascii="Times New Roman" w:hAnsi="Times New Roman" w:eastAsia="Times New Roman" w:cs="Times New Roman"/>
        </w:rPr>
        <w:t>Li ser Çiyayê, Xwedayê Bav cara duyem axivî. Cara yekem ku Wî axivî, di vaftîzbûna Mesîh de bû; cara dawî jî demekê berî xaçê bû.</w:t>
      </w:r>
    </w:p>
    <w:p>
      <w:pPr>
        <w:pStyle w:val="ArticleScripture"/>
        <w:jc w:val="left"/>
      </w:pPr>
      <w:r>
        <w:rPr>
          <w:rFonts w:ascii="Times New Roman" w:hAnsi="Times New Roman" w:eastAsia="Times New Roman" w:cs="Times New Roman"/>
        </w:rPr>
        <w:t>Hata nikwija ukandamizwa; na niseme nini? Baba, niokoe na saa hii; lakini ni kwa sababu hii nimefika saa hii. Baba, litukuze jina lako. Ndipo sauti ikaja kutoka mbinguni, ikisema, Nimelitukuza, nami nitalitukuza tena. Basi watu waliosimama karibu, na kuisikia, wakasema kwamba ilikuwa ngurumo; wengine wakasema, Malaika amesema naye. Yohana 12:27–29.</w:t>
      </w:r>
    </w:p>
    <w:p>
      <w:pPr>
        <w:pStyle w:val="ArticleBody"/>
        <w:jc w:val="left"/>
      </w:pPr>
      <w:r>
        <w:rPr>
          <w:rFonts w:ascii="Times New Roman" w:hAnsi="Times New Roman" w:eastAsia="Times New Roman" w:cs="Times New Roman"/>
        </w:rPr>
        <w:t>Mungu hulitukuza jina Lake anapowatia muhuri wale mia moja arobaini na nne elfu na kuwaandikia juu yao jina Lake.</w:t>
      </w:r>
    </w:p>
    <w:p>
      <w:pPr>
        <w:pStyle w:val="ArticleScripture"/>
        <w:jc w:val="left"/>
      </w:pPr>
      <w:r>
        <w:rPr>
          <w:rFonts w:ascii="Times New Roman" w:hAnsi="Times New Roman" w:eastAsia="Times New Roman" w:cs="Times New Roman"/>
        </w:rPr>
        <w:t>Yeeyo yerawo, ndamwenza insika mu tempile ya Katonda wange, era talifuluma nate emitala; era ndimuwandiikako erinnya lya Katonda wange, n’erinnya ery’ekibuga kya Katonda wange, Yerusaalemi ekiggya, ekikka okuva mu ggulu eri Katonda wange; era ndimuwandiikako erinnya lyange ekipya. Alina okutu, awulire Omwoyo ky’agamba amakanisa. Okubikkulirwa 3:12, 13.</w:t>
      </w:r>
    </w:p>
    <w:p>
      <w:pPr>
        <w:pStyle w:val="ArticleBody"/>
        <w:jc w:val="left"/>
      </w:pPr>
      <w:r>
        <w:rPr>
          <w:rFonts w:ascii="Times New Roman" w:hAnsi="Times New Roman" w:eastAsia="Times New Roman" w:cs="Times New Roman"/>
        </w:rPr>
        <w:t>Mu Gasozi k’Ihindukiriro, Petero, Yakobo na Yohana ni bo bigishwa bonyine bari bahari, nk’uko byari bimeze no ku muzuko w’umukobwa wa Yayiro, kandi no muri Getsemani byongeye kuba bityo. Getsemani, nk’ijwi rya Data rivugwa muri Yohana igice cya cumi na kabiri, yaje mbere gato y’umusaraba. Getsemani bisobanura “urwengero rw’amavuta,” bigaragaza ikigeragezo cy’amavuta cy’abakobwa b’isugi. Getsemani ni yo “ngorane ikomeye” izana ubugingo “imbona nkubone n’urupfu,” kandi abasugi b’abanyabwenge batsinda icyo kigeragezo, kuko mu kigeragezo cya kabiri cy’urusengero bahuye imbona nkubone n’ubugingo, nk’uko Yesu yigishije “imbona nkubone” mu minsi mirongo itatu.</w:t>
      </w:r>
    </w:p>
    <w:p>
      <w:pPr>
        <w:pStyle w:val="ArticleBody"/>
        <w:jc w:val="left"/>
      </w:pPr>
      <w:r>
        <w:rPr>
          <w:rFonts w:ascii="Times New Roman" w:hAnsi="Times New Roman" w:eastAsia="Times New Roman" w:cs="Times New Roman"/>
        </w:rPr>
        <w:t>Atamani utimine ahanua ni wa ubatizo wa Kristo, na mara ya kwanza alipowachukua peke yao Petro, Yakobo, na Yohana ni wakati binti bikira wa Yairo mwenye umri wa miaka kumi na miwili alipofufuliwa. Kufufuliwa kwa bikira huyo wa miaka kumi na miwili kunapatana na ubatizo wa Kristo, ambao unaashiria nguvu ya ufufuo. Kufufuliwa kwa binti ya Yairo kunapatana na ubatizo wa Kristo na Kaisaria Filipi. Gethsemane na fadhaa ya Kristo wakati Atamani alisema mara ile iliyoitangulia msalaba zinapatana na Kaisaria Maritima.</w:t>
      </w:r>
    </w:p>
    <w:p>
      <w:pPr>
        <w:pStyle w:val="ArticleBody"/>
        <w:jc w:val="left"/>
      </w:pPr>
      <w:r>
        <w:rPr>
          <w:rFonts w:ascii="Times New Roman" w:hAnsi="Times New Roman" w:eastAsia="Times New Roman" w:cs="Times New Roman"/>
        </w:rPr>
        <w:t>Mutsetse ngemutsetse, Petro anomirira vane zviuru zvine zana namakumi mana nezvina vakaiswa chisimbiso paKesariya Firipi, apo zita raSimoni Barjona rinoshandurwa richinzi Petro. Mushure mokunge aiswa chisimbiso paPaniumi, iyo iri Kesariya Firipi, Petro anoenda kuawa rechitanhatu regomo, kwaanosimudzwa sechiratidzo, achienderera mberi kundopindura kudanwa kwaKonerio paKesariya Maritima. PaKesariya Firipi Petro anobva pamusangano wemisasa weExeter ane chisimbiso chaMwari uye neshoko reKudanidzira kwePakati pousiku rokuzivisa. Shoko reChiIslamu, sezvarinomiririrwa nomutambo wehwamanda, rinoendesa Petro mberi kuKesariya pagungwa. Shoko reChiIslamu rinosimudzira Petro kuti aonekwe nenyika, nokuti Petro akafanotaura kuuya kwechiprofita kweChiIslamu mberi kwomutambo wehwamanda.</w:t>
      </w:r>
    </w:p>
    <w:p>
      <w:pPr>
        <w:pStyle w:val="ArticleScripture"/>
        <w:jc w:val="left"/>
      </w:pPr>
      <w:r>
        <w:rPr>
          <w:rFonts w:ascii="Times New Roman" w:hAnsi="Times New Roman" w:eastAsia="Times New Roman" w:cs="Times New Roman"/>
        </w:rPr>
        <w:t>Lolangalanga, nitumamu ni Eliya, muprofita, shimbu kanda kufika diyi dinene ne dia kutisha dia Mukalenge: eye ne aluvula mioyo ya baise kuyisangidija ne ya bana babo, ne mioyo ya bana kuyisangidija ne ya baise babo, bua ndi kadi kuiza ne kushipa buloba ne mulawu. Malaki 4:5, 6.</w:t>
      </w:r>
    </w:p>
    <w:p>
      <w:pPr>
        <w:pStyle w:val="ArticleBody"/>
        <w:jc w:val="left"/>
      </w:pPr>
      <w:r>
        <w:rPr>
          <w:rFonts w:ascii="Times New Roman" w:hAnsi="Times New Roman" w:eastAsia="Times New Roman" w:cs="Times New Roman"/>
        </w:rPr>
        <w:t>Mstari juu ya mstari, ujumbe wa Eliya ni ujumbe unaojengwa juu ya kuwapatanisha baba na watoto wao. Eliya alikuwa Baba Miller, ambaye anawaonyesha watoto wake. Wale mia moja arobaini na nne elfu ni watoto wa William Miller, na kugeuza mioyo ya Miller kwa watoto wake ni kulinganisha historia ya Wamilleri na historia ya Eliya, vivyo hivyo Yohane Mbatizaji na mjumbe anayehusishwa na wale mia moja arobaini na nne elfu. Sehemu mojawapo ya upatanisho wa mistari hii minne ni kwamba katika kila moja ya historia za majaribio za Eliya, Yohane, na Miller, ujumbe pekee wa ukweli wa wakati huu ulikuwa ujumbe uliokuja kupitia kwa mjumbe.</w:t>
      </w:r>
    </w:p>
    <w:p>
      <w:pPr>
        <w:pStyle w:val="ArticleScripture"/>
        <w:jc w:val="left"/>
      </w:pPr>
      <w:r>
        <w:rPr>
          <w:rFonts w:ascii="Times New Roman" w:hAnsi="Times New Roman" w:eastAsia="Times New Roman" w:cs="Times New Roman"/>
        </w:rPr>
        <w:t>Eliya, wa Tishbi, wa miongoni mwa wakaaji wa Gileadi, akamwambia Ahabu, Kama Bwana, Mungu wa Israeli, aishivyo, ambaye ninasimama mbele zake, hakutakuwa na umande wala mvua miaka hii, isipokuwa kwa neno langu. 1 Wafalme 17:1.</w:t>
      </w:r>
    </w:p>
    <w:p>
      <w:pPr>
        <w:pStyle w:val="ArticleBody"/>
        <w:jc w:val="left"/>
      </w:pPr>
      <w:r>
        <w:rPr>
          <w:rFonts w:ascii="Times New Roman" w:hAnsi="Times New Roman" w:eastAsia="Times New Roman" w:cs="Times New Roman"/>
        </w:rPr>
        <w:t>Sister White anasemea kwa uwazi kwamba wale ambao hawakuukubali ujumbe wa Yohana, ambaye Yesu alimtambulisha kuwa ni Eliya, wasingeweza kufaidika na mafundisho ya Yesu; na pia kwamba wale walioukataa ujumbe wa Miller, uliowakilishwa kama ujumbe wa malaika wa kwanza, wasingeweza kufaidika na ujumbe wa malaika wa pili. Sambamba na tangazo la Eliya kwamba mvua ingenyesha tu kwa amri yake, ulikuwapo mtihani wa mwisho uliotia ndani amri ya kuchagua kati ya ujumbe wa Eliya au ujumbe wa Baali. Alama ya kinabii ya “mpaka lini” inalinganisha Mlima Karmeli wa Eliya na sheria ya Jumapili.</w:t>
      </w:r>
    </w:p>
    <w:p>
      <w:pPr>
        <w:pStyle w:val="ArticleScripture"/>
        <w:jc w:val="left"/>
      </w:pPr>
      <w:r>
        <w:rPr>
          <w:rFonts w:ascii="Times New Roman" w:hAnsi="Times New Roman" w:eastAsia="Times New Roman" w:cs="Times New Roman"/>
        </w:rPr>
        <w:t>Kyo Ahab wakatuma kwa wana wote wa Israeli, akawakusanya manabii pamoja katika mlima Karmeli. Naye Eliya akawajia watu wote, akasema, Je, mtasitasita kati ya mawazo mawili hata lini? Ikiwa Bwana ndiye Mungu, mfuateni; lakini ikiwa ni Baali, basi mfuateni yeye. Watu wasimjibu neno hata moja. Ndipo Eliya akawaambia watu, Mimi, naam, mimi peke yangu, nimesalia kuwa nabii wa Bwana; lakini manabii wa Baali ni watu mia nne na hamsini. Basi na watupe ng’ombe wawili; nao na wajichagulie ng’ombe mmoja, wamkate vipande-vipande, wamlaze juu ya kuni, wala wasitie moto chini yake; nami nitamtayarisha yule ng’ombe mwingine, na kumlaza juu ya kuni, wala sitatia moto chini yake. Nanyi liitieni jina la miungu yenu, nami nitaliitia jina la Bwana; na Mungu atakayejibu kwa moto, ndiye aliye Mungu. Watu wote wakajibu, wakasema, Neno hilo limesemwa vema. 1 Wafalme 18:20–24.</w:t>
      </w:r>
    </w:p>
    <w:p>
      <w:pPr>
        <w:pStyle w:val="ArticleBody"/>
        <w:jc w:val="left"/>
      </w:pPr>
      <w:r>
        <w:rPr>
          <w:rFonts w:ascii="Times New Roman" w:hAnsi="Times New Roman" w:eastAsia="Times New Roman" w:cs="Times New Roman"/>
        </w:rPr>
        <w:t>Karimeli mayeso gaali obutumwa bubiri. Gwali mukebezo wakati wa obunnabbi obw’amazima n’obw’obulimba, era wakati w’omubaka Eriya n’aba nnabbi abaatuulanga ku mmeeza ya Yezebeeri. Gwali gwa mubaka n’obubaka. Mu 1844, Karimeli yaddamu, Mukama bwe yaleeta omukebezo ogwalaga Miira nga nnabbi ow’amazima, era obubaka bwa Miira nga musulo n’enkuba. Enjawulo wakati wa nnabbi ow’amazima n’obubaka obw’amazima, nga biyingizibwa mu kugeraageranya ne nnabbi ow’obulimba n’obubaka obw’obulimba, yalagibwa ku lukiiko olw’omu lusisira e Exeter olw’okukuŋŋaana, nga luyitibwa Exeter camp meeting, okuyita mu weema ya Exeter n’weema y’ekibiina eky’e Watertown. Weema bbiri ez’okusinzizirangamu nga zikiikirira amazima mu kwawukana n’obulimba. Enjawulo eyakolebwa ku Karimeli ne byafaayo bya 1844 bimanyisibwa e Kayisaliya-Firipi, Peetero bwassibwako akabonero era n’ayimusibwa ku Lusozi ng’akabonero. Yayimusibwa kubanga yali avumbye nti obubaka bwe bwe bubaka bwokka obw’amazima obw’enkuba ey’oluvannyuma. Yayimusibwa bwe kyatuuka kye yali alagudde.</w:t>
      </w:r>
    </w:p>
    <w:p>
      <w:pPr>
        <w:pStyle w:val="ArticleBody"/>
        <w:jc w:val="left"/>
      </w:pPr>
      <w:r>
        <w:rPr>
          <w:rFonts w:ascii="Nirmala UI" w:hAnsi="Nirmala UI" w:eastAsia="Nirmala UI" w:cs="Nirmala UI"/>
        </w:rPr>
        <w:t>ମ୍ପାଙ୍ଗ</w:t>
      </w:r>
      <w:r>
        <w:rPr>
          <w:rFonts w:ascii="Times New Roman" w:hAnsi="Times New Roman" w:eastAsia="Times New Roman" w:cs="Times New Roman"/>
        </w:rPr>
        <w:t xml:space="preserve"> </w:t>
      </w:r>
      <w:r>
        <w:rPr>
          <w:rFonts w:ascii="Nirmala UI" w:hAnsi="Nirmala UI" w:eastAsia="Nirmala UI" w:cs="Nirmala UI"/>
        </w:rPr>
        <w:t>ମୌସୁମରେ</w:t>
      </w:r>
      <w:r>
        <w:rPr>
          <w:rFonts w:ascii="Times New Roman" w:hAnsi="Times New Roman" w:eastAsia="Times New Roman" w:cs="Times New Roman"/>
        </w:rPr>
        <w:t xml:space="preserve"> </w:t>
      </w:r>
      <w:r>
        <w:rPr>
          <w:rFonts w:ascii="Nirmala UI" w:hAnsi="Nirmala UI" w:eastAsia="Nirmala UI" w:cs="Nirmala UI"/>
        </w:rPr>
        <w:t>ତୁରୀର</w:t>
      </w:r>
      <w:r>
        <w:rPr>
          <w:rFonts w:ascii="Times New Roman" w:hAnsi="Times New Roman" w:eastAsia="Times New Roman" w:cs="Times New Roman"/>
        </w:rPr>
        <w:t xml:space="preserve"> </w:t>
      </w:r>
      <w:r>
        <w:rPr>
          <w:rFonts w:ascii="Nirmala UI" w:hAnsi="Nirmala UI" w:eastAsia="Nirmala UI" w:cs="Nirmala UI"/>
        </w:rPr>
        <w:t>ପର୍ବ</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ପରୀକ୍ଷା</w:t>
      </w:r>
      <w:r>
        <w:rPr>
          <w:rFonts w:ascii="Times New Roman" w:hAnsi="Times New Roman" w:eastAsia="Times New Roman" w:cs="Times New Roman"/>
        </w:rPr>
        <w:t xml:space="preserve"> </w:t>
      </w:r>
      <w:r>
        <w:rPr>
          <w:rFonts w:ascii="Nirmala UI" w:hAnsi="Nirmala UI" w:eastAsia="Nirmala UI" w:cs="Nirmala UI"/>
        </w:rPr>
        <w:t>ଅଟେ</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ପରୀକ୍ଷା</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ପିତର</w:t>
      </w:r>
      <w:r>
        <w:rPr>
          <w:rFonts w:ascii="Times New Roman" w:hAnsi="Times New Roman" w:eastAsia="Times New Roman" w:cs="Times New Roman"/>
        </w:rPr>
        <w:t xml:space="preserve"> </w:t>
      </w:r>
      <w:r>
        <w:rPr>
          <w:rFonts w:ascii="Nirmala UI" w:hAnsi="Nirmala UI" w:eastAsia="Nirmala UI" w:cs="Nirmala UI"/>
        </w:rPr>
        <w:t>ଚିହ୍ନଟ</w:t>
      </w:r>
      <w:r>
        <w:rPr>
          <w:rFonts w:ascii="Times New Roman" w:hAnsi="Times New Roman" w:eastAsia="Times New Roman" w:cs="Times New Roman"/>
        </w:rPr>
        <w:t xml:space="preserve"> </w:t>
      </w:r>
      <w:r>
        <w:rPr>
          <w:rFonts w:ascii="Nirmala UI" w:hAnsi="Nirmala UI" w:eastAsia="Nirmala UI" w:cs="Nirmala UI"/>
        </w:rPr>
        <w:t>କରିଥାଏ</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ଇସ୍ଲାମକୁ</w:t>
      </w:r>
      <w:r>
        <w:rPr>
          <w:rFonts w:ascii="Times New Roman" w:hAnsi="Times New Roman" w:eastAsia="Times New Roman" w:cs="Times New Roman"/>
        </w:rPr>
        <w:t xml:space="preserve"> </w:t>
      </w:r>
      <w:r>
        <w:rPr>
          <w:rFonts w:ascii="Nirmala UI" w:hAnsi="Nirmala UI" w:eastAsia="Nirmala UI" w:cs="Nirmala UI"/>
        </w:rPr>
        <w:t>ମୁକ୍ତ</w:t>
      </w:r>
      <w:r>
        <w:rPr>
          <w:rFonts w:ascii="Times New Roman" w:hAnsi="Times New Roman" w:eastAsia="Times New Roman" w:cs="Times New Roman"/>
        </w:rPr>
        <w:t xml:space="preserve"> </w:t>
      </w:r>
      <w:r>
        <w:rPr>
          <w:rFonts w:ascii="Nirmala UI" w:hAnsi="Nirmala UI" w:eastAsia="Nirmala UI" w:cs="Nirmala UI"/>
        </w:rPr>
        <w:t>କରାଯିବ</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ମଧ୍ୟରାତ୍ରୀର</w:t>
      </w:r>
      <w:r>
        <w:rPr>
          <w:rFonts w:ascii="Times New Roman" w:hAnsi="Times New Roman" w:eastAsia="Times New Roman" w:cs="Times New Roman"/>
        </w:rPr>
        <w:t xml:space="preserve"> </w:t>
      </w:r>
      <w:r>
        <w:rPr>
          <w:rFonts w:ascii="Nirmala UI" w:hAnsi="Nirmala UI" w:eastAsia="Nirmala UI" w:cs="Nirmala UI"/>
        </w:rPr>
        <w:t>ଆର୍ତ୍ତନାଦର</w:t>
      </w:r>
      <w:r>
        <w:rPr>
          <w:rFonts w:ascii="Times New Roman" w:hAnsi="Times New Roman" w:eastAsia="Times New Roman" w:cs="Times New Roman"/>
        </w:rPr>
        <w:t xml:space="preserve"> </w:t>
      </w:r>
      <w:r>
        <w:rPr>
          <w:rFonts w:ascii="Nirmala UI" w:hAnsi="Nirmala UI" w:eastAsia="Nirmala UI" w:cs="Nirmala UI"/>
        </w:rPr>
        <w:t>ଘୋଷଣାର</w:t>
      </w:r>
      <w:r>
        <w:rPr>
          <w:rFonts w:ascii="Times New Roman" w:hAnsi="Times New Roman" w:eastAsia="Times New Roman" w:cs="Times New Roman"/>
        </w:rPr>
        <w:t xml:space="preserve"> </w:t>
      </w:r>
      <w:r>
        <w:rPr>
          <w:rFonts w:ascii="Nirmala UI" w:hAnsi="Nirmala UI" w:eastAsia="Nirmala UI" w:cs="Nirmala UI"/>
        </w:rPr>
        <w:t>ଆରମ୍ଭକୁ</w:t>
      </w:r>
      <w:r>
        <w:rPr>
          <w:rFonts w:ascii="Times New Roman" w:hAnsi="Times New Roman" w:eastAsia="Times New Roman" w:cs="Times New Roman"/>
        </w:rPr>
        <w:t xml:space="preserve"> </w:t>
      </w:r>
      <w:r>
        <w:rPr>
          <w:rFonts w:ascii="Nirmala UI" w:hAnsi="Nirmala UI" w:eastAsia="Nirmala UI" w:cs="Nirmala UI"/>
        </w:rPr>
        <w:t>ଚିହ୍ନିତ</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ଭବିଷ୍ୟଦ୍ବାଣୀର</w:t>
      </w:r>
      <w:r>
        <w:rPr>
          <w:rFonts w:ascii="Times New Roman" w:hAnsi="Times New Roman" w:eastAsia="Times New Roman" w:cs="Times New Roman"/>
        </w:rPr>
        <w:t xml:space="preserve"> </w:t>
      </w:r>
      <w:r>
        <w:rPr>
          <w:rFonts w:ascii="Nirmala UI" w:hAnsi="Nirmala UI" w:eastAsia="Nirmala UI" w:cs="Nirmala UI"/>
        </w:rPr>
        <w:t>ପୂର୍ଣ୍ଣତାହିଁ</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ବିଷୟ</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ମିଲରୀୟମାନଙ୍କ</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ପ୍ରୋଟେଷ୍ଟାଣ୍ଟମାନଙ୍କ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ପାର୍ଥକ୍ୟ</w:t>
      </w:r>
      <w:r>
        <w:rPr>
          <w:rFonts w:ascii="Times New Roman" w:hAnsi="Times New Roman" w:eastAsia="Times New Roman" w:cs="Times New Roman"/>
        </w:rPr>
        <w:t xml:space="preserve"> </w:t>
      </w:r>
      <w:r>
        <w:rPr>
          <w:rFonts w:ascii="Nirmala UI" w:hAnsi="Nirmala UI" w:eastAsia="Nirmala UI" w:cs="Nirmala UI"/>
        </w:rPr>
        <w:t>ସୃଷ୍ଟି</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ପ୍ରୋଟେଷ୍ଟାଣ୍ଟମାନେ</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ପୂର୍ବତନ</w:t>
      </w:r>
      <w:r>
        <w:rPr>
          <w:rFonts w:ascii="Times New Roman" w:hAnsi="Times New Roman" w:eastAsia="Times New Roman" w:cs="Times New Roman"/>
        </w:rPr>
        <w:t xml:space="preserve"> </w:t>
      </w:r>
      <w:r>
        <w:rPr>
          <w:rFonts w:ascii="Nirmala UI" w:hAnsi="Nirmala UI" w:eastAsia="Nirmala UI" w:cs="Nirmala UI"/>
        </w:rPr>
        <w:t>ଚୁକ୍ତିଜନମାନଙ୍କ</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ଯେମାନଙ୍କୁ</w:t>
      </w:r>
      <w:r>
        <w:rPr>
          <w:rFonts w:ascii="Times New Roman" w:hAnsi="Times New Roman" w:eastAsia="Times New Roman" w:cs="Times New Roman"/>
        </w:rPr>
        <w:t xml:space="preserve"> </w:t>
      </w:r>
      <w:r>
        <w:rPr>
          <w:rFonts w:ascii="Nirmala UI" w:hAnsi="Nirmala UI" w:eastAsia="Nirmala UI" w:cs="Nirmala UI"/>
        </w:rPr>
        <w:t>ଅତିକ୍ରମ</w:t>
      </w:r>
      <w:r>
        <w:rPr>
          <w:rFonts w:ascii="Times New Roman" w:hAnsi="Times New Roman" w:eastAsia="Times New Roman" w:cs="Times New Roman"/>
        </w:rPr>
        <w:t xml:space="preserve"> </w:t>
      </w:r>
      <w:r>
        <w:rPr>
          <w:rFonts w:ascii="Nirmala UI" w:hAnsi="Nirmala UI" w:eastAsia="Nirmala UI" w:cs="Nirmala UI"/>
        </w:rPr>
        <w:t>କରାଯାଉଛି।</w:t>
      </w:r>
      <w:r>
        <w:rPr>
          <w:rFonts w:ascii="Times New Roman" w:hAnsi="Times New Roman" w:eastAsia="Times New Roman" w:cs="Times New Roman"/>
        </w:rPr>
        <w:t xml:space="preserve"> </w:t>
      </w:r>
      <w:r>
        <w:rPr>
          <w:rFonts w:ascii="Nirmala UI" w:hAnsi="Nirmala UI" w:eastAsia="Nirmala UI" w:cs="Nirmala UI"/>
        </w:rPr>
        <w:t>ସତ୍ୟ</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ମିଥ୍ୟାର</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ପାର୍ଥକ୍ୟ</w:t>
      </w:r>
      <w:r>
        <w:rPr>
          <w:rFonts w:ascii="Times New Roman" w:hAnsi="Times New Roman" w:eastAsia="Times New Roman" w:cs="Times New Roman"/>
        </w:rPr>
        <w:t xml:space="preserve"> </w:t>
      </w:r>
      <w:r>
        <w:rPr>
          <w:rFonts w:ascii="Nirmala UI" w:hAnsi="Nirmala UI" w:eastAsia="Nirmala UI" w:cs="Nirmala UI"/>
        </w:rPr>
        <w:t>ପ୍ରକାଶିତ</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ଏଲିୟା</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ମିଥ୍ୟା</w:t>
      </w:r>
      <w:r>
        <w:rPr>
          <w:rFonts w:ascii="Times New Roman" w:hAnsi="Times New Roman" w:eastAsia="Times New Roman" w:cs="Times New Roman"/>
        </w:rPr>
        <w:t xml:space="preserve"> </w:t>
      </w:r>
      <w:r>
        <w:rPr>
          <w:rFonts w:ascii="Nirmala UI" w:hAnsi="Nirmala UI" w:eastAsia="Nirmala UI" w:cs="Nirmala UI"/>
        </w:rPr>
        <w:t>ଭବିଷ୍ୟଦ୍ବକ୍ତାମାନଙ୍କୁ</w:t>
      </w:r>
      <w:r>
        <w:rPr>
          <w:rFonts w:ascii="Times New Roman" w:hAnsi="Times New Roman" w:eastAsia="Times New Roman" w:cs="Times New Roman"/>
        </w:rPr>
        <w:t xml:space="preserve"> </w:t>
      </w:r>
      <w:r>
        <w:rPr>
          <w:rFonts w:ascii="Nirmala UI" w:hAnsi="Nirmala UI" w:eastAsia="Nirmala UI" w:cs="Nirmala UI"/>
        </w:rPr>
        <w:t>ହତ୍ୟା</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ତୁରୀର</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ଇସ୍ଲାମ</w:t>
      </w:r>
      <w:r>
        <w:rPr>
          <w:rFonts w:ascii="Times New Roman" w:hAnsi="Times New Roman" w:eastAsia="Times New Roman" w:cs="Times New Roman"/>
        </w:rPr>
        <w:t xml:space="preserve"> </w:t>
      </w:r>
      <w:r>
        <w:rPr>
          <w:rFonts w:ascii="Nirmala UI" w:hAnsi="Nirmala UI" w:eastAsia="Nirmala UI" w:cs="Nirmala UI"/>
        </w:rPr>
        <w:t>ସମ୍ବନ୍ଧୀୟ</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ଭବିଷ୍ୟଦ୍ବାଣୀ</w:t>
      </w:r>
      <w:r>
        <w:rPr>
          <w:rFonts w:ascii="Times New Roman" w:hAnsi="Times New Roman" w:eastAsia="Times New Roman" w:cs="Times New Roman"/>
        </w:rPr>
        <w:t xml:space="preserve"> </w:t>
      </w:r>
      <w:r>
        <w:rPr>
          <w:rFonts w:ascii="Nirmala UI" w:hAnsi="Nirmala UI" w:eastAsia="Nirmala UI" w:cs="Nirmala UI"/>
        </w:rPr>
        <w:t>ପୂର୍ଣ୍ଣ</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ପାର୍ଥକ୍ୟ</w:t>
      </w:r>
      <w:r>
        <w:rPr>
          <w:rFonts w:ascii="Times New Roman" w:hAnsi="Times New Roman" w:eastAsia="Times New Roman" w:cs="Times New Roman"/>
        </w:rPr>
        <w:t xml:space="preserve"> </w:t>
      </w:r>
      <w:r>
        <w:rPr>
          <w:rFonts w:ascii="Nirmala UI" w:hAnsi="Nirmala UI" w:eastAsia="Nirmala UI" w:cs="Nirmala UI"/>
        </w:rPr>
        <w:t>ସ୍ଥାପିତ</w:t>
      </w:r>
      <w:r>
        <w:rPr>
          <w:rFonts w:ascii="Times New Roman" w:hAnsi="Times New Roman" w:eastAsia="Times New Roman" w:cs="Times New Roman"/>
        </w:rPr>
        <w:t xml:space="preserve"> </w:t>
      </w:r>
      <w:r>
        <w:rPr>
          <w:rFonts w:ascii="Nirmala UI" w:hAnsi="Nirmala UI" w:eastAsia="Nirmala UI" w:cs="Nirmala UI"/>
        </w:rPr>
        <w:t>ହୁଏ।</w:t>
      </w:r>
    </w:p>
    <w:p>
      <w:pPr>
        <w:pStyle w:val="ArticleBody"/>
        <w:jc w:val="left"/>
      </w:pPr>
      <w:r>
        <w:rPr>
          <w:rFonts w:ascii="Times New Roman" w:hAnsi="Times New Roman" w:eastAsia="Times New Roman" w:cs="Times New Roman"/>
        </w:rPr>
        <w:t>Ihururu rya Mu Gicuku ryo mu mateka y’Abamillerite ryari ubuhanuzi bwakosowe, hanyuma bukazasohora. Bwasohoye ku wa 22 Ukwakira 1844, mu gihe uko Miller yabanje gusobanukirwa Ihururu rya Mu Gicuku kwari umwaka wa 1843. Samuel Snow ahagarariye gukosorwa kw’ubutumwa, kandi ubutumwa bwe bwaje kumenyekana nk’ubutumwa bw’“ukuri” bw’Ihururu rya Mu Gicuku.</w:t>
      </w:r>
    </w:p>
    <w:p>
      <w:pPr>
        <w:pStyle w:val="ArticleBody"/>
        <w:jc w:val="left"/>
      </w:pPr>
      <w:r>
        <w:rPr>
          <w:rFonts w:ascii="Times New Roman" w:hAnsi="Times New Roman" w:eastAsia="Times New Roman" w:cs="Times New Roman"/>
        </w:rPr>
        <w:t>1844 mambu umwesho wa kusanukila wakati pa butumwa bwa Miller na butumwa bwa ba-Protestanti. Mu nkambo ya kweshiwa, ba-Protestanti bapaiwe ku Miller, kabili apo epapo bapilibwike ukuba ubu-Protestanti bwa buhende, abana bakashana ba Roma, bapashilika ba Jezebel. Ubusanukilo bwamweneike ku kusumina nangu ku kukana ubutumwa bwa bupolofita. Kuli Yohane na Miller, ubutumwa bwa bupolofita bwafumishe pa lulwe ubutumwa bwa bufi bwa bantu ba cipangano ca kale abo abalelekwa. Ubutumwa bwa Eliya bwatile takwakaba imvula kano pa cebo cakwe, kabili panyuma ya myaka itatu ne citika, ukweshiwa kwa ico acitile ubulayo kwali kwa kumweneikwa.</w:t>
      </w:r>
    </w:p>
    <w:p>
      <w:pPr>
        <w:pStyle w:val="ArticleScripture"/>
        <w:jc w:val="left"/>
      </w:pPr>
      <w:r>
        <w:rPr>
          <w:rFonts w:ascii="Times New Roman" w:hAnsi="Times New Roman" w:eastAsia="Times New Roman" w:cs="Times New Roman"/>
        </w:rPr>
        <w:t>B̌u Ahab àtá Elijah b̌ikèng, Ahab àm̀bì kàyi fɔng nyì, “Wò nì yè yi awɔr Israel à?” Elijah àtɛbì àfɔng nyì, “Mɛ nì yi awɔr Israel ká; àwò, pì àwò b̌e ndzùm̀, ngà b̌a yi b̌e b̌wòò ànùm̀ a Nyàmbè, b̌e àwò u nàtè Baalim. Nà nyì, tòm̀, kà ò sòŋlè mɛ Israel nyèsè nyèsè b̌e ngwè Carmel, kà b̌a profèt b̌e Baal b̌a nkám̀ nnù b̌e tán, nà b̌a profèt b̌e b̌ikùm̀ b̌a nkám̀ nnù, b̌a yi b̌e dì b̌e mèsà a Jezebel.” 1 Bakɛng 18:17–19.</w:t>
      </w:r>
    </w:p>
    <w:p>
      <w:pPr>
        <w:pStyle w:val="ArticleBody"/>
        <w:jc w:val="left"/>
      </w:pPr>
      <w:r>
        <w:rPr>
          <w:rFonts w:ascii="Times New Roman" w:hAnsi="Times New Roman" w:eastAsia="Times New Roman" w:cs="Times New Roman"/>
        </w:rPr>
        <w:t>Itandukaniro hagati y’ikinyoma n’ukuri, haba ku ntumwa cyangwa ku butumwa, ryagaragajwe mu nzira yo kugeragezwa yarimo ibirego byaregwaga ubutumwa n’intumwa byombi. Eliya ni we warezwe ko ahagarika amahoro ya Isirayeli, kuko ubutumwa bwe bwari bwahagaritse imvura. Iyo imvura iza gukomeza kugwa muri Isirayeli, nta kibazo na kimwe ku bya Eliya cyari kuzabyuka. Ikibazo cyari gishingiye ku buhanuzi bwa Eliya no ku isohozwa ryabwo mu gihe cy’imyaka itatu n’igice.</w:t>
      </w:r>
    </w:p>
    <w:p>
      <w:pPr>
        <w:pStyle w:val="ArticleBody"/>
        <w:jc w:val="left"/>
      </w:pPr>
      <w:r>
        <w:rPr>
          <w:rFonts w:ascii="Times New Roman" w:hAnsi="Times New Roman" w:eastAsia="Times New Roman" w:cs="Times New Roman"/>
        </w:rPr>
        <w:t>Petro alipofika katika mtihani wa kupima wa Kaisaria Filipi, ambao ni Sikukuu ya Baragumu, na pia mahali ambapo punda hufunguliwa, mwanzo wa ujumbe wa Kilio cha Usiku wa Manane huwekwa alama. Petro, mfano wa Eliya, ametoka tu kushuhudia kuthibitishwa kwa unabii wake, na tofauti kati ya kweli na uongo imeonyeshwa ili wote waone. Kuthibitishwa kwa unabii huo kunawakilishwa na Sikukuu ya Baragumu—ambayo ndiyo mtihani wa kupima. Unabii huo ulifanywa mfano na yote mawili, 1840 na 1844, ambapo unabii hurekebishwa na baadaye kutimizwa. Unabii uliorekebishwa wa Josiah Litch ulimpa nguvu malaika wa kwanza tarehe 11 Agosti, 1840, na unabii wa mwaka 1843 wa Miller ulirekebishwa na Snow.</w:t>
      </w:r>
    </w:p>
    <w:p>
      <w:pPr>
        <w:pStyle w:val="ArticleScripture"/>
        <w:jc w:val="left"/>
      </w:pPr>
      <w:r>
        <w:rPr>
          <w:rFonts w:ascii="Times New Roman" w:hAnsi="Times New Roman" w:eastAsia="Times New Roman" w:cs="Times New Roman"/>
        </w:rPr>
        <w:t>“Mu mwaka wa 1840, ukutimisikila kukulu kwa ubulesi kwa lulanguluko kwafumishe bukankala ku bantu banandi. Imyaka ibili kumpala, Yosiya Litch, umo wa bakwashi bakulu abashimikile ukwisa kwa cibili, afumishe ubulondoloshi bwa Kusokolola 9, ukulondolola kubukila kwa Bufumu bwa Ottoman. Ukulingana no kubala kwakwe, aya maka yali yakufwile ukuseswa... pa 11 Augusti, 1840, apo amaka ya Ottoman mu Constantinople yanga yalolekela ukutobeka. Kandi ici, ine nalasubila, cikamoneka ukuba efyo cili.”</w:t>
      </w:r>
    </w:p>
    <w:p>
      <w:pPr>
        <w:pStyle w:val="ArticleScripture"/>
        <w:jc w:val="left"/>
      </w:pPr>
      <w:r>
        <w:rPr>
          <w:rFonts w:ascii="Times New Roman" w:hAnsi="Times New Roman" w:eastAsia="Times New Roman" w:cs="Times New Roman"/>
        </w:rPr>
        <w:t>“Di dema tam ku hatibû diyarkirin de, Tirkiye, bi rêya balyozên xwe, parastina hêzên hevpeyman ên Ewropayê qebûl kir, û bi vî awayî xwe xist bin kontrola neteweyên Mesîhî. Ev bûyer bi temamî pêşbîniyê pêk anî. Dema ku ev hate zanîn, gelek kesan bi rastiya bingehên şîrovekirina pêxemberî ku Miller û hevkarên wî pejirandibûn bawer kirin, û tevgera hatina Mesîh pêşveçûnek ecêb wergirt. Mirovên xwende û xwedî paye bi Miller re yek bûn, hem di mizgînkirinê de hem jî di weşandina nerînên wî de, û ji 1840 heta 1844 xebat bi lez belav bû.” The Great Controversy, 334, 335.</w:t>
      </w:r>
    </w:p>
    <w:p>
      <w:pPr>
        <w:pStyle w:val="ArticleBody"/>
        <w:jc w:val="left"/>
      </w:pPr>
      <w:r>
        <w:rPr>
          <w:rFonts w:ascii="Nirmala UI" w:hAnsi="Nirmala UI" w:eastAsia="Nirmala UI" w:cs="Nirmala UI"/>
        </w:rPr>
        <w:t>अनांगा</w:t>
      </w:r>
      <w:r>
        <w:rPr>
          <w:rFonts w:ascii="Times New Roman" w:hAnsi="Times New Roman" w:eastAsia="Times New Roman" w:cs="Times New Roman"/>
        </w:rPr>
        <w:t xml:space="preserve"> </w:t>
      </w:r>
      <w:r>
        <w:rPr>
          <w:rFonts w:ascii="Nirmala UI" w:hAnsi="Nirmala UI" w:eastAsia="Nirmala UI" w:cs="Nirmala UI"/>
        </w:rPr>
        <w:t>लिचा</w:t>
      </w:r>
      <w:r>
        <w:rPr>
          <w:rFonts w:ascii="Times New Roman" w:hAnsi="Times New Roman" w:eastAsia="Times New Roman" w:cs="Times New Roman"/>
        </w:rPr>
        <w:t xml:space="preserve"> </w:t>
      </w:r>
      <w:r>
        <w:rPr>
          <w:rFonts w:ascii="Nirmala UI" w:hAnsi="Nirmala UI" w:eastAsia="Nirmala UI" w:cs="Nirmala UI"/>
        </w:rPr>
        <w:t>अवुआ</w:t>
      </w:r>
      <w:r>
        <w:rPr>
          <w:rFonts w:ascii="Times New Roman" w:hAnsi="Times New Roman" w:eastAsia="Times New Roman" w:cs="Times New Roman"/>
        </w:rPr>
        <w:t xml:space="preserve"> </w:t>
      </w:r>
      <w:r>
        <w:rPr>
          <w:rFonts w:ascii="Nirmala UI" w:hAnsi="Nirmala UI" w:eastAsia="Nirmala UI" w:cs="Nirmala UI"/>
        </w:rPr>
        <w:t>इसलामगुम</w:t>
      </w:r>
      <w:r>
        <w:rPr>
          <w:rFonts w:ascii="Times New Roman" w:hAnsi="Times New Roman" w:eastAsia="Times New Roman" w:cs="Times New Roman"/>
        </w:rPr>
        <w:t xml:space="preserve"> </w:t>
      </w:r>
      <w:r>
        <w:rPr>
          <w:rFonts w:ascii="Nirmala UI" w:hAnsi="Nirmala UI" w:eastAsia="Nirmala UI" w:cs="Nirmala UI"/>
        </w:rPr>
        <w:t>मबाकि</w:t>
      </w:r>
      <w:r>
        <w:rPr>
          <w:rFonts w:ascii="Times New Roman" w:hAnsi="Times New Roman" w:eastAsia="Times New Roman" w:cs="Times New Roman"/>
        </w:rPr>
        <w:t xml:space="preserve"> </w:t>
      </w:r>
      <w:r>
        <w:rPr>
          <w:rFonts w:ascii="Nirmala UI" w:hAnsi="Nirmala UI" w:eastAsia="Nirmala UI" w:cs="Nirmala UI"/>
        </w:rPr>
        <w:t>मथौ</w:t>
      </w:r>
      <w:r>
        <w:rPr>
          <w:rFonts w:ascii="Times New Roman" w:hAnsi="Times New Roman" w:eastAsia="Times New Roman" w:cs="Times New Roman"/>
        </w:rPr>
        <w:t xml:space="preserve"> </w:t>
      </w:r>
      <w:r>
        <w:rPr>
          <w:rFonts w:ascii="Nirmala UI" w:hAnsi="Nirmala UI" w:eastAsia="Nirmala UI" w:cs="Nirmala UI"/>
        </w:rPr>
        <w:t>अदुगा</w:t>
      </w:r>
      <w:r>
        <w:rPr>
          <w:rFonts w:ascii="Times New Roman" w:hAnsi="Times New Roman" w:eastAsia="Times New Roman" w:cs="Times New Roman"/>
        </w:rPr>
        <w:t xml:space="preserve"> </w:t>
      </w:r>
      <w:r>
        <w:rPr>
          <w:rFonts w:ascii="Nirmala UI" w:hAnsi="Nirmala UI" w:eastAsia="Nirmala UI" w:cs="Nirmala UI"/>
        </w:rPr>
        <w:t>स्नोअगी</w:t>
      </w:r>
      <w:r>
        <w:rPr>
          <w:rFonts w:ascii="Times New Roman" w:hAnsi="Times New Roman" w:eastAsia="Times New Roman" w:cs="Times New Roman"/>
        </w:rPr>
        <w:t xml:space="preserve"> </w:t>
      </w:r>
      <w:r>
        <w:rPr>
          <w:rFonts w:ascii="Nirmala UI" w:hAnsi="Nirmala UI" w:eastAsia="Nirmala UI" w:cs="Nirmala UI"/>
        </w:rPr>
        <w:t>अवुआ</w:t>
      </w:r>
      <w:r>
        <w:rPr>
          <w:rFonts w:ascii="Times New Roman" w:hAnsi="Times New Roman" w:eastAsia="Times New Roman" w:cs="Times New Roman"/>
        </w:rPr>
        <w:t xml:space="preserve"> </w:t>
      </w:r>
      <w:r>
        <w:rPr>
          <w:rFonts w:ascii="Nirmala UI" w:hAnsi="Nirmala UI" w:eastAsia="Nirmala UI" w:cs="Nirmala UI"/>
        </w:rPr>
        <w:t>शूत्</w:t>
      </w:r>
      <w:r>
        <w:rPr>
          <w:rFonts w:ascii="Times New Roman" w:hAnsi="Times New Roman" w:eastAsia="Times New Roman" w:cs="Times New Roman"/>
        </w:rPr>
        <w:t>‌</w:t>
      </w:r>
      <w:r>
        <w:rPr>
          <w:rFonts w:ascii="Nirmala UI" w:hAnsi="Nirmala UI" w:eastAsia="Nirmala UI" w:cs="Nirmala UI"/>
        </w:rPr>
        <w:t>खिबा</w:t>
      </w:r>
      <w:r>
        <w:rPr>
          <w:rFonts w:ascii="Times New Roman" w:hAnsi="Times New Roman" w:eastAsia="Times New Roman" w:cs="Times New Roman"/>
        </w:rPr>
        <w:t xml:space="preserve"> </w:t>
      </w:r>
      <w:r>
        <w:rPr>
          <w:rFonts w:ascii="Nirmala UI" w:hAnsi="Nirmala UI" w:eastAsia="Nirmala UI" w:cs="Nirmala UI"/>
        </w:rPr>
        <w:t>थोंगगी</w:t>
      </w:r>
      <w:r>
        <w:rPr>
          <w:rFonts w:ascii="Times New Roman" w:hAnsi="Times New Roman" w:eastAsia="Times New Roman" w:cs="Times New Roman"/>
        </w:rPr>
        <w:t xml:space="preserve"> </w:t>
      </w:r>
      <w:r>
        <w:rPr>
          <w:rFonts w:ascii="Nirmala UI" w:hAnsi="Nirmala UI" w:eastAsia="Nirmala UI" w:cs="Nirmala UI"/>
        </w:rPr>
        <w:t>मबाकि</w:t>
      </w:r>
      <w:r>
        <w:rPr>
          <w:rFonts w:ascii="Times New Roman" w:hAnsi="Times New Roman" w:eastAsia="Times New Roman" w:cs="Times New Roman"/>
        </w:rPr>
        <w:t xml:space="preserve"> </w:t>
      </w:r>
      <w:r>
        <w:rPr>
          <w:rFonts w:ascii="Nirmala UI" w:hAnsi="Nirmala UI" w:eastAsia="Nirmala UI" w:cs="Nirmala UI"/>
        </w:rPr>
        <w:t>मथौनि।</w:t>
      </w:r>
      <w:r>
        <w:rPr>
          <w:rFonts w:ascii="Times New Roman" w:hAnsi="Times New Roman" w:eastAsia="Times New Roman" w:cs="Times New Roman"/>
        </w:rPr>
        <w:t xml:space="preserve"> </w:t>
      </w:r>
      <w:r>
        <w:rPr>
          <w:rFonts w:ascii="Nirmala UI" w:hAnsi="Nirmala UI" w:eastAsia="Nirmala UI" w:cs="Nirmala UI"/>
        </w:rPr>
        <w:t>लिचा</w:t>
      </w:r>
      <w:r>
        <w:rPr>
          <w:rFonts w:ascii="Times New Roman" w:hAnsi="Times New Roman" w:eastAsia="Times New Roman" w:cs="Times New Roman"/>
        </w:rPr>
        <w:t xml:space="preserve"> </w:t>
      </w:r>
      <w:r>
        <w:rPr>
          <w:rFonts w:ascii="Nirmala UI" w:hAnsi="Nirmala UI" w:eastAsia="Nirmala UI" w:cs="Nirmala UI"/>
        </w:rPr>
        <w:t>अवु</w:t>
      </w:r>
      <w:r>
        <w:rPr>
          <w:rFonts w:ascii="Times New Roman" w:hAnsi="Times New Roman" w:eastAsia="Times New Roman" w:cs="Times New Roman"/>
        </w:rPr>
        <w:t xml:space="preserve"> </w:t>
      </w:r>
      <w:r>
        <w:rPr>
          <w:rFonts w:ascii="Nirmala UI" w:hAnsi="Nirmala UI" w:eastAsia="Nirmala UI" w:cs="Nirmala UI"/>
        </w:rPr>
        <w:t>अदु</w:t>
      </w:r>
      <w:r>
        <w:rPr>
          <w:rFonts w:ascii="Times New Roman" w:hAnsi="Times New Roman" w:eastAsia="Times New Roman" w:cs="Times New Roman"/>
        </w:rPr>
        <w:t xml:space="preserve"> </w:t>
      </w:r>
      <w:r>
        <w:rPr>
          <w:rFonts w:ascii="Nirmala UI" w:hAnsi="Nirmala UI" w:eastAsia="Nirmala UI" w:cs="Nirmala UI"/>
        </w:rPr>
        <w:t>मपुंग</w:t>
      </w:r>
      <w:r>
        <w:rPr>
          <w:rFonts w:ascii="Times New Roman" w:hAnsi="Times New Roman" w:eastAsia="Times New Roman" w:cs="Times New Roman"/>
        </w:rPr>
        <w:t xml:space="preserve"> </w:t>
      </w:r>
      <w:r>
        <w:rPr>
          <w:rFonts w:ascii="Nirmala UI" w:hAnsi="Nirmala UI" w:eastAsia="Nirmala UI" w:cs="Nirmala UI"/>
        </w:rPr>
        <w:t>फाना</w:t>
      </w:r>
      <w:r>
        <w:rPr>
          <w:rFonts w:ascii="Times New Roman" w:hAnsi="Times New Roman" w:eastAsia="Times New Roman" w:cs="Times New Roman"/>
        </w:rPr>
        <w:t xml:space="preserve"> </w:t>
      </w:r>
      <w:r>
        <w:rPr>
          <w:rFonts w:ascii="Nirmala UI" w:hAnsi="Nirmala UI" w:eastAsia="Nirmala UI" w:cs="Nirmala UI"/>
        </w:rPr>
        <w:t>मपान्दा</w:t>
      </w:r>
      <w:r>
        <w:rPr>
          <w:rFonts w:ascii="Times New Roman" w:hAnsi="Times New Roman" w:eastAsia="Times New Roman" w:cs="Times New Roman"/>
        </w:rPr>
        <w:t xml:space="preserve">, </w:t>
      </w:r>
      <w:r>
        <w:rPr>
          <w:rFonts w:ascii="Nirmala UI" w:hAnsi="Nirmala UI" w:eastAsia="Nirmala UI" w:cs="Nirmala UI"/>
        </w:rPr>
        <w:t>पाउ</w:t>
      </w:r>
      <w:r>
        <w:rPr>
          <w:rFonts w:ascii="Times New Roman" w:hAnsi="Times New Roman" w:eastAsia="Times New Roman" w:cs="Times New Roman"/>
        </w:rPr>
        <w:t xml:space="preserve"> </w:t>
      </w:r>
      <w:r>
        <w:rPr>
          <w:rFonts w:ascii="Nirmala UI" w:hAnsi="Nirmala UI" w:eastAsia="Nirmala UI" w:cs="Nirmala UI"/>
        </w:rPr>
        <w:t>अदु</w:t>
      </w:r>
      <w:r>
        <w:rPr>
          <w:rFonts w:ascii="Times New Roman" w:hAnsi="Times New Roman" w:eastAsia="Times New Roman" w:cs="Times New Roman"/>
        </w:rPr>
        <w:t xml:space="preserve"> </w:t>
      </w:r>
      <w:r>
        <w:rPr>
          <w:rFonts w:ascii="Nirmala UI" w:hAnsi="Nirmala UI" w:eastAsia="Nirmala UI" w:cs="Nirmala UI"/>
        </w:rPr>
        <w:t>थम्हल्लिबा</w:t>
      </w:r>
      <w:r>
        <w:rPr>
          <w:rFonts w:ascii="Times New Roman" w:hAnsi="Times New Roman" w:eastAsia="Times New Roman" w:cs="Times New Roman"/>
        </w:rPr>
        <w:t xml:space="preserve"> </w:t>
      </w:r>
      <w:r>
        <w:rPr>
          <w:rFonts w:ascii="Nirmala UI" w:hAnsi="Nirmala UI" w:eastAsia="Nirmala UI" w:cs="Nirmala UI"/>
        </w:rPr>
        <w:t>मथौ</w:t>
      </w:r>
      <w:r>
        <w:rPr>
          <w:rFonts w:ascii="Times New Roman" w:hAnsi="Times New Roman" w:eastAsia="Times New Roman" w:cs="Times New Roman"/>
        </w:rPr>
        <w:t>-</w:t>
      </w:r>
      <w:r>
        <w:rPr>
          <w:rFonts w:ascii="Nirmala UI" w:hAnsi="Nirmala UI" w:eastAsia="Nirmala UI" w:cs="Nirmala UI"/>
        </w:rPr>
        <w:t>ताकपगी</w:t>
      </w:r>
      <w:r>
        <w:rPr>
          <w:rFonts w:ascii="Times New Roman" w:hAnsi="Times New Roman" w:eastAsia="Times New Roman" w:cs="Times New Roman"/>
        </w:rPr>
        <w:t xml:space="preserve"> </w:t>
      </w:r>
      <w:r>
        <w:rPr>
          <w:rFonts w:ascii="Nirmala UI" w:hAnsi="Nirmala UI" w:eastAsia="Nirmala UI" w:cs="Nirmala UI"/>
        </w:rPr>
        <w:t>पद्धतिदु</w:t>
      </w:r>
      <w:r>
        <w:rPr>
          <w:rFonts w:ascii="Times New Roman" w:hAnsi="Times New Roman" w:eastAsia="Times New Roman" w:cs="Times New Roman"/>
        </w:rPr>
        <w:t xml:space="preserve"> </w:t>
      </w:r>
      <w:r>
        <w:rPr>
          <w:rFonts w:ascii="Nirmala UI" w:hAnsi="Nirmala UI" w:eastAsia="Nirmala UI" w:cs="Nirmala UI"/>
        </w:rPr>
        <w:t>याथং</w:t>
      </w:r>
      <w:r>
        <w:rPr>
          <w:rFonts w:ascii="Times New Roman" w:hAnsi="Times New Roman" w:eastAsia="Times New Roman" w:cs="Times New Roman"/>
        </w:rPr>
        <w:t xml:space="preserve"> </w:t>
      </w:r>
      <w:r>
        <w:rPr>
          <w:rFonts w:ascii="Nirmala UI" w:hAnsi="Nirmala UI" w:eastAsia="Nirmala UI" w:cs="Nirmala UI"/>
        </w:rPr>
        <w:t>तान्नबा</w:t>
      </w:r>
      <w:r>
        <w:rPr>
          <w:rFonts w:ascii="Times New Roman" w:hAnsi="Times New Roman" w:eastAsia="Times New Roman" w:cs="Times New Roman"/>
        </w:rPr>
        <w:t xml:space="preserve"> </w:t>
      </w:r>
      <w:r>
        <w:rPr>
          <w:rFonts w:ascii="Nirmala UI" w:hAnsi="Nirmala UI" w:eastAsia="Nirmala UI" w:cs="Nirmala UI"/>
        </w:rPr>
        <w:t>ऊखि</w:t>
      </w:r>
      <w:r>
        <w:rPr>
          <w:rFonts w:ascii="Times New Roman" w:hAnsi="Times New Roman" w:eastAsia="Times New Roman" w:cs="Times New Roman"/>
        </w:rPr>
        <w:t xml:space="preserve">, </w:t>
      </w:r>
      <w:r>
        <w:rPr>
          <w:rFonts w:ascii="Nirmala UI" w:hAnsi="Nirmala UI" w:eastAsia="Nirmala UI" w:cs="Nirmala UI"/>
        </w:rPr>
        <w:t>अदुगा</w:t>
      </w:r>
      <w:r>
        <w:rPr>
          <w:rFonts w:ascii="Times New Roman" w:hAnsi="Times New Roman" w:eastAsia="Times New Roman" w:cs="Times New Roman"/>
        </w:rPr>
        <w:t xml:space="preserve"> </w:t>
      </w:r>
      <w:r>
        <w:rPr>
          <w:rFonts w:ascii="Nirmala UI" w:hAnsi="Nirmala UI" w:eastAsia="Nirmala UI" w:cs="Nirmala UI"/>
        </w:rPr>
        <w:t>पाउ</w:t>
      </w:r>
      <w:r>
        <w:rPr>
          <w:rFonts w:ascii="Times New Roman" w:hAnsi="Times New Roman" w:eastAsia="Times New Roman" w:cs="Times New Roman"/>
        </w:rPr>
        <w:t xml:space="preserve"> </w:t>
      </w:r>
      <w:r>
        <w:rPr>
          <w:rFonts w:ascii="Nirmala UI" w:hAnsi="Nirmala UI" w:eastAsia="Nirmala UI" w:cs="Nirmala UI"/>
        </w:rPr>
        <w:t>अदु</w:t>
      </w:r>
      <w:r>
        <w:rPr>
          <w:rFonts w:ascii="Times New Roman" w:hAnsi="Times New Roman" w:eastAsia="Times New Roman" w:cs="Times New Roman"/>
        </w:rPr>
        <w:t xml:space="preserve"> </w:t>
      </w:r>
      <w:r>
        <w:rPr>
          <w:rFonts w:ascii="Nirmala UI" w:hAnsi="Nirmala UI" w:eastAsia="Nirmala UI" w:cs="Nirmala UI"/>
        </w:rPr>
        <w:t>याथङ्जरिबा</w:t>
      </w:r>
      <w:r>
        <w:rPr>
          <w:rFonts w:ascii="Times New Roman" w:hAnsi="Times New Roman" w:eastAsia="Times New Roman" w:cs="Times New Roman"/>
        </w:rPr>
        <w:t xml:space="preserve"> </w:t>
      </w:r>
      <w:r>
        <w:rPr>
          <w:rFonts w:ascii="Nirmala UI" w:hAnsi="Nirmala UI" w:eastAsia="Nirmala UI" w:cs="Nirmala UI"/>
        </w:rPr>
        <w:t>मीयामना</w:t>
      </w:r>
      <w:r>
        <w:rPr>
          <w:rFonts w:ascii="Times New Roman" w:hAnsi="Times New Roman" w:eastAsia="Times New Roman" w:cs="Times New Roman"/>
        </w:rPr>
        <w:t xml:space="preserve"> </w:t>
      </w:r>
      <w:r>
        <w:rPr>
          <w:rFonts w:ascii="Nirmala UI" w:hAnsi="Nirmala UI" w:eastAsia="Nirmala UI" w:cs="Nirmala UI"/>
        </w:rPr>
        <w:t>थौदूत्</w:t>
      </w:r>
      <w:r>
        <w:rPr>
          <w:rFonts w:ascii="Times New Roman" w:hAnsi="Times New Roman" w:eastAsia="Times New Roman" w:cs="Times New Roman"/>
        </w:rPr>
        <w:t>‌-</w:t>
      </w:r>
      <w:r>
        <w:rPr>
          <w:rFonts w:ascii="Nirmala UI" w:hAnsi="Nirmala UI" w:eastAsia="Nirmala UI" w:cs="Nirmala UI"/>
        </w:rPr>
        <w:t>तारिबा</w:t>
      </w:r>
      <w:r>
        <w:rPr>
          <w:rFonts w:ascii="Times New Roman" w:hAnsi="Times New Roman" w:eastAsia="Times New Roman" w:cs="Times New Roman"/>
        </w:rPr>
        <w:t xml:space="preserve"> </w:t>
      </w:r>
      <w:r>
        <w:rPr>
          <w:rFonts w:ascii="Nirmala UI" w:hAnsi="Nirmala UI" w:eastAsia="Nirmala UI" w:cs="Nirmala UI"/>
        </w:rPr>
        <w:t>अदुगा</w:t>
      </w:r>
      <w:r>
        <w:rPr>
          <w:rFonts w:ascii="Times New Roman" w:hAnsi="Times New Roman" w:eastAsia="Times New Roman" w:cs="Times New Roman"/>
        </w:rPr>
        <w:t xml:space="preserve"> </w:t>
      </w:r>
      <w:r>
        <w:rPr>
          <w:rFonts w:ascii="Nirmala UI" w:hAnsi="Nirmala UI" w:eastAsia="Nirmala UI" w:cs="Nirmala UI"/>
        </w:rPr>
        <w:t>लोयनना</w:t>
      </w:r>
      <w:r>
        <w:rPr>
          <w:rFonts w:ascii="Times New Roman" w:hAnsi="Times New Roman" w:eastAsia="Times New Roman" w:cs="Times New Roman"/>
        </w:rPr>
        <w:t xml:space="preserve"> “</w:t>
      </w:r>
      <w:r>
        <w:rPr>
          <w:rFonts w:ascii="Nirmala UI" w:hAnsi="Nirmala UI" w:eastAsia="Nirmala UI" w:cs="Nirmala UI"/>
        </w:rPr>
        <w:t>अपुनबा</w:t>
      </w:r>
      <w:r>
        <w:rPr>
          <w:rFonts w:ascii="Times New Roman" w:hAnsi="Times New Roman" w:eastAsia="Times New Roman" w:cs="Times New Roman"/>
        </w:rPr>
        <w:t xml:space="preserve">” </w:t>
      </w:r>
      <w:r>
        <w:rPr>
          <w:rFonts w:ascii="Nirmala UI" w:hAnsi="Nirmala UI" w:eastAsia="Nirmala UI" w:cs="Nirmala UI"/>
        </w:rPr>
        <w:t>तोखि।</w:t>
      </w:r>
      <w:r>
        <w:rPr>
          <w:rFonts w:ascii="Times New Roman" w:hAnsi="Times New Roman" w:eastAsia="Times New Roman" w:cs="Times New Roman"/>
        </w:rPr>
        <w:t xml:space="preserve"> </w:t>
      </w:r>
      <w:r>
        <w:rPr>
          <w:rFonts w:ascii="Nirmala UI" w:hAnsi="Nirmala UI" w:eastAsia="Nirmala UI" w:cs="Nirmala UI"/>
        </w:rPr>
        <w:t>अवु</w:t>
      </w:r>
      <w:r>
        <w:rPr>
          <w:rFonts w:ascii="Times New Roman" w:hAnsi="Times New Roman" w:eastAsia="Times New Roman" w:cs="Times New Roman"/>
        </w:rPr>
        <w:t xml:space="preserve"> </w:t>
      </w:r>
      <w:r>
        <w:rPr>
          <w:rFonts w:ascii="Nirmala UI" w:hAnsi="Nirmala UI" w:eastAsia="Nirmala UI" w:cs="Nirmala UI"/>
        </w:rPr>
        <w:t>अदु</w:t>
      </w:r>
      <w:r>
        <w:rPr>
          <w:rFonts w:ascii="Times New Roman" w:hAnsi="Times New Roman" w:eastAsia="Times New Roman" w:cs="Times New Roman"/>
        </w:rPr>
        <w:t xml:space="preserve"> </w:t>
      </w:r>
      <w:r>
        <w:rPr>
          <w:rFonts w:ascii="Nirmala UI" w:hAnsi="Nirmala UI" w:eastAsia="Nirmala UI" w:cs="Nirmala UI"/>
        </w:rPr>
        <w:t>मपुंग</w:t>
      </w:r>
      <w:r>
        <w:rPr>
          <w:rFonts w:ascii="Times New Roman" w:hAnsi="Times New Roman" w:eastAsia="Times New Roman" w:cs="Times New Roman"/>
        </w:rPr>
        <w:t xml:space="preserve"> </w:t>
      </w:r>
      <w:r>
        <w:rPr>
          <w:rFonts w:ascii="Nirmala UI" w:hAnsi="Nirmala UI" w:eastAsia="Nirmala UI" w:cs="Nirmala UI"/>
        </w:rPr>
        <w:t>फाना</w:t>
      </w:r>
      <w:r>
        <w:rPr>
          <w:rFonts w:ascii="Times New Roman" w:hAnsi="Times New Roman" w:eastAsia="Times New Roman" w:cs="Times New Roman"/>
        </w:rPr>
        <w:t xml:space="preserve"> </w:t>
      </w:r>
      <w:r>
        <w:rPr>
          <w:rFonts w:ascii="Nirmala UI" w:hAnsi="Nirmala UI" w:eastAsia="Nirmala UI" w:cs="Nirmala UI"/>
        </w:rPr>
        <w:t>मपान्दबदा</w:t>
      </w:r>
      <w:r>
        <w:rPr>
          <w:rFonts w:ascii="Times New Roman" w:hAnsi="Times New Roman" w:eastAsia="Times New Roman" w:cs="Times New Roman"/>
        </w:rPr>
        <w:t xml:space="preserve"> </w:t>
      </w:r>
      <w:r>
        <w:rPr>
          <w:rFonts w:ascii="Nirmala UI" w:hAnsi="Nirmala UI" w:eastAsia="Nirmala UI" w:cs="Nirmala UI"/>
        </w:rPr>
        <w:t>पाउ</w:t>
      </w:r>
      <w:r>
        <w:rPr>
          <w:rFonts w:ascii="Times New Roman" w:hAnsi="Times New Roman" w:eastAsia="Times New Roman" w:cs="Times New Roman"/>
        </w:rPr>
        <w:t xml:space="preserve"> </w:t>
      </w:r>
      <w:r>
        <w:rPr>
          <w:rFonts w:ascii="Nirmala UI" w:hAnsi="Nirmala UI" w:eastAsia="Nirmala UI" w:cs="Nirmala UI"/>
        </w:rPr>
        <w:t>अदुगा</w:t>
      </w:r>
      <w:r>
        <w:rPr>
          <w:rFonts w:ascii="Times New Roman" w:hAnsi="Times New Roman" w:eastAsia="Times New Roman" w:cs="Times New Roman"/>
        </w:rPr>
        <w:t xml:space="preserve"> </w:t>
      </w:r>
      <w:r>
        <w:rPr>
          <w:rFonts w:ascii="Nirmala UI" w:hAnsi="Nirmala UI" w:eastAsia="Nirmala UI" w:cs="Nirmala UI"/>
        </w:rPr>
        <w:t>थौदूत्</w:t>
      </w:r>
      <w:r>
        <w:rPr>
          <w:rFonts w:ascii="Times New Roman" w:hAnsi="Times New Roman" w:eastAsia="Times New Roman" w:cs="Times New Roman"/>
        </w:rPr>
        <w:t>‌-</w:t>
      </w:r>
      <w:r>
        <w:rPr>
          <w:rFonts w:ascii="Nirmala UI" w:hAnsi="Nirmala UI" w:eastAsia="Nirmala UI" w:cs="Nirmala UI"/>
        </w:rPr>
        <w:t>तारिबा</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अदु</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मखोय</w:t>
      </w:r>
      <w:r>
        <w:rPr>
          <w:rFonts w:ascii="Times New Roman" w:hAnsi="Times New Roman" w:eastAsia="Times New Roman" w:cs="Times New Roman"/>
        </w:rPr>
        <w:t xml:space="preserve"> </w:t>
      </w:r>
      <w:r>
        <w:rPr>
          <w:rFonts w:ascii="Nirmala UI" w:hAnsi="Nirmala UI" w:eastAsia="Nirmala UI" w:cs="Nirmala UI"/>
        </w:rPr>
        <w:t>अपाम्बा</w:t>
      </w:r>
      <w:r>
        <w:rPr>
          <w:rFonts w:ascii="Times New Roman" w:hAnsi="Times New Roman" w:eastAsia="Times New Roman" w:cs="Times New Roman"/>
        </w:rPr>
        <w:t xml:space="preserve"> </w:t>
      </w:r>
      <w:r>
        <w:rPr>
          <w:rFonts w:ascii="Nirmala UI" w:hAnsi="Nirmala UI" w:eastAsia="Nirmala UI" w:cs="Nirmala UI"/>
        </w:rPr>
        <w:t>ओइना</w:t>
      </w:r>
      <w:r>
        <w:rPr>
          <w:rFonts w:ascii="Times New Roman" w:hAnsi="Times New Roman" w:eastAsia="Times New Roman" w:cs="Times New Roman"/>
        </w:rPr>
        <w:t xml:space="preserve"> </w:t>
      </w:r>
      <w:r>
        <w:rPr>
          <w:rFonts w:ascii="Nirmala UI" w:hAnsi="Nirmala UI" w:eastAsia="Nirmala UI" w:cs="Nirmala UI"/>
        </w:rPr>
        <w:t>खङ्ङखि।</w:t>
      </w:r>
      <w:r>
        <w:rPr>
          <w:rFonts w:ascii="Times New Roman" w:hAnsi="Times New Roman" w:eastAsia="Times New Roman" w:cs="Times New Roman"/>
        </w:rPr>
        <w:t xml:space="preserve"> </w:t>
      </w:r>
      <w:r>
        <w:rPr>
          <w:rFonts w:ascii="Nirmala UI" w:hAnsi="Nirmala UI" w:eastAsia="Nirmala UI" w:cs="Nirmala UI"/>
        </w:rPr>
        <w:t>लिचा</w:t>
      </w:r>
      <w:r>
        <w:rPr>
          <w:rFonts w:ascii="Times New Roman" w:hAnsi="Times New Roman" w:eastAsia="Times New Roman" w:cs="Times New Roman"/>
        </w:rPr>
        <w:t xml:space="preserve"> </w:t>
      </w:r>
      <w:r>
        <w:rPr>
          <w:rFonts w:ascii="Nirmala UI" w:hAnsi="Nirmala UI" w:eastAsia="Nirmala UI" w:cs="Nirmala UI"/>
        </w:rPr>
        <w:t>अवुआ</w:t>
      </w:r>
      <w:r>
        <w:rPr>
          <w:rFonts w:ascii="Times New Roman" w:hAnsi="Times New Roman" w:eastAsia="Times New Roman" w:cs="Times New Roman"/>
        </w:rPr>
        <w:t xml:space="preserve"> </w:t>
      </w:r>
      <w:r>
        <w:rPr>
          <w:rFonts w:ascii="Nirmala UI" w:hAnsi="Nirmala UI" w:eastAsia="Nirmala UI" w:cs="Nirmala UI"/>
        </w:rPr>
        <w:t>इसलामगुम</w:t>
      </w:r>
      <w:r>
        <w:rPr>
          <w:rFonts w:ascii="Times New Roman" w:hAnsi="Times New Roman" w:eastAsia="Times New Roman" w:cs="Times New Roman"/>
        </w:rPr>
        <w:t xml:space="preserve"> </w:t>
      </w:r>
      <w:r>
        <w:rPr>
          <w:rFonts w:ascii="Nirmala UI" w:hAnsi="Nirmala UI" w:eastAsia="Nirmala UI" w:cs="Nirmala UI"/>
        </w:rPr>
        <w:t>मबाकि</w:t>
      </w:r>
      <w:r>
        <w:rPr>
          <w:rFonts w:ascii="Times New Roman" w:hAnsi="Times New Roman" w:eastAsia="Times New Roman" w:cs="Times New Roman"/>
        </w:rPr>
        <w:t xml:space="preserve"> </w:t>
      </w:r>
      <w:r>
        <w:rPr>
          <w:rFonts w:ascii="Nirmala UI" w:hAnsi="Nirmala UI" w:eastAsia="Nirmala UI" w:cs="Nirmala UI"/>
        </w:rPr>
        <w:t>मथौ</w:t>
      </w:r>
      <w:r>
        <w:rPr>
          <w:rFonts w:ascii="Times New Roman" w:hAnsi="Times New Roman" w:eastAsia="Times New Roman" w:cs="Times New Roman"/>
        </w:rPr>
        <w:t xml:space="preserve"> </w:t>
      </w:r>
      <w:r>
        <w:rPr>
          <w:rFonts w:ascii="Nirmala UI" w:hAnsi="Nirmala UI" w:eastAsia="Nirmala UI" w:cs="Nirmala UI"/>
        </w:rPr>
        <w:t>अदुगा</w:t>
      </w:r>
      <w:r>
        <w:rPr>
          <w:rFonts w:ascii="Times New Roman" w:hAnsi="Times New Roman" w:eastAsia="Times New Roman" w:cs="Times New Roman"/>
        </w:rPr>
        <w:t xml:space="preserve"> </w:t>
      </w:r>
      <w:r>
        <w:rPr>
          <w:rFonts w:ascii="Nirmala UI" w:hAnsi="Nirmala UI" w:eastAsia="Nirmala UI" w:cs="Nirmala UI"/>
        </w:rPr>
        <w:t>स्नोअगी</w:t>
      </w:r>
      <w:r>
        <w:rPr>
          <w:rFonts w:ascii="Times New Roman" w:hAnsi="Times New Roman" w:eastAsia="Times New Roman" w:cs="Times New Roman"/>
        </w:rPr>
        <w:t xml:space="preserve"> </w:t>
      </w:r>
      <w:r>
        <w:rPr>
          <w:rFonts w:ascii="Nirmala UI" w:hAnsi="Nirmala UI" w:eastAsia="Nirmala UI" w:cs="Nirmala UI"/>
        </w:rPr>
        <w:t>अवुआ</w:t>
      </w:r>
      <w:r>
        <w:rPr>
          <w:rFonts w:ascii="Times New Roman" w:hAnsi="Times New Roman" w:eastAsia="Times New Roman" w:cs="Times New Roman"/>
        </w:rPr>
        <w:t xml:space="preserve"> </w:t>
      </w:r>
      <w:r>
        <w:rPr>
          <w:rFonts w:ascii="Nirmala UI" w:hAnsi="Nirmala UI" w:eastAsia="Nirmala UI" w:cs="Nirmala UI"/>
        </w:rPr>
        <w:t>शूत्</w:t>
      </w:r>
      <w:r>
        <w:rPr>
          <w:rFonts w:ascii="Times New Roman" w:hAnsi="Times New Roman" w:eastAsia="Times New Roman" w:cs="Times New Roman"/>
        </w:rPr>
        <w:t>‌</w:t>
      </w:r>
      <w:r>
        <w:rPr>
          <w:rFonts w:ascii="Nirmala UI" w:hAnsi="Nirmala UI" w:eastAsia="Nirmala UI" w:cs="Nirmala UI"/>
        </w:rPr>
        <w:t>खिबा</w:t>
      </w:r>
      <w:r>
        <w:rPr>
          <w:rFonts w:ascii="Times New Roman" w:hAnsi="Times New Roman" w:eastAsia="Times New Roman" w:cs="Times New Roman"/>
        </w:rPr>
        <w:t xml:space="preserve"> </w:t>
      </w:r>
      <w:r>
        <w:rPr>
          <w:rFonts w:ascii="Nirmala UI" w:hAnsi="Nirmala UI" w:eastAsia="Nirmala UI" w:cs="Nirmala UI"/>
        </w:rPr>
        <w:t>थोंगगी</w:t>
      </w:r>
      <w:r>
        <w:rPr>
          <w:rFonts w:ascii="Times New Roman" w:hAnsi="Times New Roman" w:eastAsia="Times New Roman" w:cs="Times New Roman"/>
        </w:rPr>
        <w:t xml:space="preserve"> </w:t>
      </w:r>
      <w:r>
        <w:rPr>
          <w:rFonts w:ascii="Nirmala UI" w:hAnsi="Nirmala UI" w:eastAsia="Nirmala UI" w:cs="Nirmala UI"/>
        </w:rPr>
        <w:t>मबाकि</w:t>
      </w:r>
      <w:r>
        <w:rPr>
          <w:rFonts w:ascii="Times New Roman" w:hAnsi="Times New Roman" w:eastAsia="Times New Roman" w:cs="Times New Roman"/>
        </w:rPr>
        <w:t xml:space="preserve"> </w:t>
      </w:r>
      <w:r>
        <w:rPr>
          <w:rFonts w:ascii="Nirmala UI" w:hAnsi="Nirmala UI" w:eastAsia="Nirmala UI" w:cs="Nirmala UI"/>
        </w:rPr>
        <w:t>मथौनि।</w:t>
      </w:r>
    </w:p>
    <w:p>
      <w:pPr>
        <w:pStyle w:val="ArticleScripture"/>
        <w:jc w:val="left"/>
      </w:pPr>
      <w:r>
        <w:rPr>
          <w:rFonts w:ascii="Times New Roman" w:hAnsi="Times New Roman" w:eastAsia="Times New Roman" w:cs="Times New Roman"/>
        </w:rPr>
        <w:t>“Ndzi vone vanhu va Xikwembu va tsake swinene hi ku rindzela, va languterile Hosi ya vona. Kambe Xikwembu xi kunguhatile ku va ringa. Voko ra xona ri funengete xihoxo eka ku hlayeni ka minkarhi ya vuprofeta. Lava a va languterile Hosi ya vona a va xi vonanga xihoxo lexi, naswona ni vavanuna lava dyondzekeke ngopfu lava a va kaneta nkarhi wolowo na vona a va tsandzekile ku xi vona. Xikwembu xi kunguhatile leswaku vanhu va xona va hlangana ni ku nyumisiwa. Nkarhi wu hundzile, kutani lava a va langutele hi ku tsaka Mponisi wa vona va va ni gome va tlhela va hela matimba, kasi lava a va nga rhandzanga ku humelela ka Yesu, kambe va amukele rungula hikwalaho ka ku chava, va tsake leswi a nga tanga hi nkarhi lowu a wu rindzeriwile. Ku tivulela ka vona a ku nga khumbanga mbilu ni ku basisa vutomi. Ku hundza ka nkarhi a ku lulamisiwile kahle ku paluxa timbilu to tano. Hi vona lava sunguleke ku hundzuka va tlhela va hlekula lava a va ri ni gome, lava nyumisiweke, lava a va rhandza hi ntiyiso ku humelela ka Mponisi wa vona. Ndzi vone vutlhari bya Xikwembu eku ringeni vanhu va xona ni ku va nyika ndzavisiso lowu kambisisaka swinene ku kumisisa lava a va ta hundzuka endzhaku ni ku tlhelela endzhaku hi nkarhi wa ndzingo.”</w:t>
      </w:r>
    </w:p>
    <w:p>
      <w:pPr>
        <w:pStyle w:val="ArticleScripture"/>
        <w:jc w:val="left"/>
      </w:pPr>
      <w:r>
        <w:rPr>
          <w:rFonts w:ascii="Times New Roman" w:hAnsi="Times New Roman" w:eastAsia="Times New Roman" w:cs="Times New Roman"/>
        </w:rPr>
        <w:t>Yesu n’ingabo zose zo mu ijuru barebaga bafite impuhwe n’urukundo abari barategerezanyije amatsiko meza kubona Uwo ubugingo bwabo bwakundaga. Abamarayika bari babagose, kugira ngo babakomeze mu isaha y’ikigeragezo cyabo. Abari barirengagije kwakira ubutumwa bwo mu ijuru basigaye mu mwijima, kandi uburakari bw’Imana burabacanikiraga, kuko batashatse kwakira umucyo yari yaraboherereje ava mu ijuru. Abo bizerwa, bacitse intege, batashoboraga gusobanukirwa impamvu Umwami wabo ataje, ntibasigaye mu mwijima. Bongeye kuyoborwa kuri Bibiliya zabo kugira ngo bashakishe ibihe by’ubuhanuzi. Ukuboko k’Umwami kwakuwe ku mibare, kandi ikosa rirasobanurwa. Babonye ko ibihe by’ubuhanuzi byageze ku wa 1844, kandi ko ibihamya bimwe bari baratanze kugira ngo berekane ko ibihe by’ubuhanuzi byarangiye mu wa 1843, ari byo byerekanaga ko byasoje mu wa 1844. Umucyo uva mu Ijambo ry’Imana wamurikiye uko bari bahagaze, maze bavumbura igihe cyo gutinda—“Naho ryatinda [iyerekwa], uritegereze.” Mu rukundo rwabo rwo kwifuza ko Kristo aza vuba, bari barirengagije ugutinda kw’iyerekwa, kwari kugenewe kugaragaza abategereza by’ukuri. Bongeye kugira ingingo y’igihe. Nyamara nabonye ko benshi muri bo batashoboraga kuzamuka ngo barenge icyo gucika intege gukomeye, kugira ngo bagire urugero rw’umwete n’imbaraga byaranze ukwizera kwabo mu wa 1843.</w:t>
      </w:r>
    </w:p>
    <w:p>
      <w:pPr>
        <w:pStyle w:val="ArticleScripture"/>
        <w:jc w:val="left"/>
      </w:pPr>
      <w:r>
        <w:rPr>
          <w:rFonts w:ascii="Times New Roman" w:hAnsi="Times New Roman" w:eastAsia="Times New Roman" w:cs="Times New Roman"/>
        </w:rPr>
        <w:t>“Setan ni malaika yakwe bikawakinda, na wale ambao hawakuupokea ule ujumbe wakajipongeza kwa hukumu yao ya kuona mbali na kwa hekima yao kwa kutokupokea udanganyifu huo, kama walivyoiita. Hawakutambua kwamba walikuwa wakikataa shauri la Mungu juu yao wenyewe, na kwamba walikuwa wakitenda katika muungano na Setan na malaika zake ili kuwafadhaisha watu wa Mungu, waliokuwa wakiuishi ujumbe uliotumwa kutoka mbinguni.”</w:t>
      </w:r>
    </w:p>
    <w:p>
      <w:pPr>
        <w:pStyle w:val="ArticleScripture"/>
        <w:jc w:val="left"/>
      </w:pPr>
      <w:r>
        <w:rPr>
          <w:rFonts w:ascii="Times New Roman" w:hAnsi="Times New Roman" w:eastAsia="Times New Roman" w:cs="Times New Roman"/>
        </w:rPr>
        <w:t>“Uvakûmi va mu vuhuzi uno vahutakamiwe mu mauka. Ku katembo, avo vehikile kuhokela vuhuzi vuno vakâhanyiwe n’ũvôva ku tunga viyumvo vya myoyo yavo; aliko kuvita kwa katembo kwasokolwele viyumvo vyavo vya cinyi. Vahambile kufwika unonji uu ava vehindile kukingila valyîvwe kuleta, wakuva ebipindi bya bunabii byakomele ku 1844. Mu bulengâni, avakûmi valondolwele ikosa lyavo no kuhana insevo syakuva vaholele Mukama wavo mu 1844. Avabakanile vakâli na nyiho ya kuleta inganjilo kurwana n’insevo sy’amaani syahanyîwe. Aliko ekiniga kya mauka kyaka; vahigadile kutegelesa obwakanyi, no kufwika unonji kuve mu mauka, niki abandi batâwuhulile. Ava vakâhanyile kufisa ku bandi ulumuli luno Nungu avahanyîwe, vahingûlwe mu mauka; aliko Yesu âli hamu navo, kandi vahovwike mu lumuli lwa buso bwake. Vahateganyîwe kuhokela vuhuzi vya malaika wa kabiri.” Early Writings, 235–237.</w:t>
      </w:r>
    </w:p>
    <w:p>
      <w:pPr>
        <w:pStyle w:val="ArticleBody"/>
        <w:jc w:val="left"/>
      </w:pP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संशोधित</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संशोधित</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बाह्य</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आंतरिक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हटा</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प्रमाण</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1843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सिद्ध</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वास्तव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22 </w:t>
      </w:r>
      <w:r>
        <w:rPr>
          <w:rFonts w:ascii="Nirmala UI" w:hAnsi="Nirmala UI" w:eastAsia="Nirmala UI" w:cs="Nirmala UI"/>
        </w:rPr>
        <w:t>अक्टूबर</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सिद्ध</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लिच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गणना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नीचे</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गया।</w:t>
      </w:r>
    </w:p>
    <w:p>
      <w:pPr>
        <w:pStyle w:val="ArticleBody"/>
        <w:jc w:val="left"/>
      </w:pPr>
      <w:r>
        <w:rPr>
          <w:rFonts w:ascii="Times New Roman" w:hAnsi="Times New Roman" w:eastAsia="Times New Roman" w:cs="Times New Roman"/>
        </w:rPr>
        <w:t>Enaꞌ ko Litch asanin abukisin na pinuun ta matu pulu ral segi na kisok ya usunon, yi kakadidiya tolosi adiꞌesik ta pinuun muta si usi ya kasisidub ta kabol ta sinangdan. I 1840 ta tanubun ban 1844 ta kasukudun i maꞌanus a likod ka pinuun ya abukisidiya si kusu ya igi ibabaꞌan adiꞌaꞌaꞌol ko *Midnight Cry* ya kunang? Ban alpha ban omega i Millerite history ya kasukudun ta panudun ko *Midnight Cry* i maꞌanus a pashan ta propeta ka usunon ko kunang a *Midnight Cry* ka san gatus ban apat pulu ban apat a ribu?</w:t>
      </w:r>
    </w:p>
    <w:p>
      <w:pPr>
        <w:pStyle w:val="ArticleBody"/>
        <w:jc w:val="left"/>
      </w:pPr>
      <w:r>
        <w:rPr>
          <w:rFonts w:ascii="Times New Roman" w:hAnsi="Times New Roman" w:eastAsia="Times New Roman" w:cs="Times New Roman"/>
        </w:rPr>
        <w:t>Di herdu demên ragihandina pêşbîniya rastkirî de, li dijî peyama Millerîyan nîqaş derket holê, ji ber ku ew peyam gel ditirsand. Dema Petrûs li Qeysariya Filîpî rawestîne, li ser peyamê nîqaş heye ku berî Qeysariya Filîpî dest pê kiribû; çimkî ev temam-bûn e ku piştrast dike ku tenê bi gotina Petrûs bû ku peyama baranê dê bihata xwarê. Qeysariya Filîpî cejna boriyanan e û bi şandina du şagirtan ji aliyê Mesîh ve tê hevaheng kirin, ku nûnertiya milyaketa duyem dikin, da ku kerê Îslamê vekin. Vekirina kerê Îslamê destpêka peyama Gaziya Nîvşevê li civîna kampa Exeterê ragihîne; çimkî gihîştina Samuel Snow bi hesp, rojekê dereng, di 13ê Tebaxê de, yê ku li şûna ku di roja vekirinê de bigihîje, li bendê mabû, dawiya dema bendewariyê û destpêka peyamê nîşan dide, ew peyamê ku dema civîn di 17ê de bi dawî bû, wek pêlekê avê dê bihata hilgirtin.</w:t>
      </w:r>
    </w:p>
    <w:p>
      <w:pPr>
        <w:pStyle w:val="ArticleBody"/>
        <w:jc w:val="left"/>
      </w:pPr>
      <w:r>
        <w:rPr>
          <w:rFonts w:ascii="Times New Roman" w:hAnsi="Times New Roman" w:eastAsia="Times New Roman" w:cs="Times New Roman"/>
        </w:rPr>
        <w:t>Milleri historia ry’amatatiro, ibirego vy’umwami Ahabu, hamwe no kurwanywa kw’Abayuda bahaririza igihe Kristo yariko yinjira i Yerusalemu, vyose birerekana impaka zishika ku nsozero yazo ku musi mukuru w’inzamba, igihe indogoba irekuriwe. Ukurekurwa kw’iyo ndogoba ni ukwemezwa kw’ubuhanuzi bwerekana urugi rwugaye kuri Adventisme mu ntango i Kayisariya ya Filipo, n’urugi rwugaye ku mpera y’ico gihe i Kayisariya Maritima. Indogoba ni ikimenyetso c’Ubuyisilamu bwo magorwa agira gatatu bukubita Leta Zunze Ubumwe za Amerika, harimwo na Nashville, Tennessee. Uguhanura kwa Nyakanga 18, 2020, kutashitse, ubu kuriko kurakosorwa buhoro buhoro uko Umwami akuraho ukuboko kwiwe, kandi agapfundura Ivyahishuriwe vya Yesu Kristo. Ukwo gupfundurwa kwatanguriye mu bugaragwa muri Nyakanga 2023.</w:t>
      </w:r>
    </w:p>
    <w:p>
      <w:pPr>
        <w:pStyle w:val="ArticleHeading"/>
        <w:jc w:val="left"/>
      </w:pPr>
      <w:r>
        <w:rPr>
          <w:rFonts w:ascii="Microsoft YaHei" w:hAnsi="Microsoft YaHei" w:eastAsia="Microsoft YaHei" w:cs="Microsoft YaHei"/>
        </w:rPr>
        <w:t>丹以理第十一章的异象</w:t>
      </w:r>
    </w:p>
    <w:p>
      <w:pPr>
        <w:pStyle w:val="ArticleBody"/>
        <w:jc w:val="left"/>
      </w:pPr>
      <w:r>
        <w:rPr>
          <w:rFonts w:ascii="Times New Roman" w:hAnsi="Times New Roman" w:eastAsia="Times New Roman" w:cs="Times New Roman"/>
        </w:rPr>
        <w:t>جەژنی کەڕەنایەکان کەڕەنای حەوتەم وێنە دەکات، کە ئەویش سێهەمین نەهامەتییە، کە ئیسلامە. کەڕەنا پەیامێکی هۆشداریی دەرەکیی شەڕە، بەڵام هەروەها دەتوانرێت وەک بانگەوازییەکی ناوەکی بۆ کۆبوونەوەیەکی پیرۆز تێبگەیەنرێت. وەک ئەو تاقیکردنەوەی بنەڕەتییەی کە دەست پێ دەکات کاتێک سی ڕۆژەکانی تاقیکردنەوەی پەرستگای دووەم کۆتایی دێت، ئەمە هەم پەیامێکی دەرەکییە و هەم ناوەکییە. یەکەم تاقیکردنەوەی بنەڕەتی لە بەهاری 2024 هات بە بینینی دەرەکیی دژە-مەسیح، وەک لە دانیال 11:14 نیشان دراوە.</w:t>
      </w:r>
    </w:p>
    <w:p>
      <w:pPr>
        <w:pStyle w:val="ArticleScripture"/>
        <w:jc w:val="left"/>
      </w:pPr>
      <w:r>
        <w:rPr>
          <w:rFonts w:ascii="Times New Roman" w:hAnsi="Times New Roman" w:eastAsia="Times New Roman" w:cs="Times New Roman"/>
        </w:rPr>
        <w:t>Na katika nyakati hizo wengi watasimama juu ya mfalme wa kusini; tena wanyang’anyi wa watu wako watajiinua ili kuthibitisha maono; lakini wataanguka. Danieli 11:14.</w:t>
      </w:r>
    </w:p>
    <w:p>
      <w:pPr>
        <w:pStyle w:val="ArticleBody"/>
        <w:jc w:val="left"/>
      </w:pPr>
      <w:r>
        <w:rPr>
          <w:rFonts w:ascii="Times New Roman" w:hAnsi="Times New Roman" w:eastAsia="Times New Roman" w:cs="Times New Roman"/>
        </w:rPr>
        <w:t>ئایەتی پێشوو پانیوم ناساند، و شایەتیی پانیوم هەتا ئایەتی پانزدەهەم بەردەوام دەبێت.</w:t>
      </w:r>
    </w:p>
    <w:p>
      <w:pPr>
        <w:pStyle w:val="ArticleScripture"/>
        <w:jc w:val="left"/>
      </w:pPr>
      <w:r>
        <w:rPr>
          <w:rFonts w:ascii="Times New Roman" w:hAnsi="Times New Roman" w:eastAsia="Times New Roman" w:cs="Times New Roman"/>
        </w:rPr>
        <w:t>Zîra padîşayê bakur dê vegere, û dê gelekîyekî ji ya pêşîn mezintir amade bike, û bêguman piştî çend salan bi artêşeke mezin û bi dewlemendiyeke gelek dê were. Daniel 11:13.</w:t>
      </w:r>
    </w:p>
    <w:p>
      <w:pPr>
        <w:pStyle w:val="ArticleBody"/>
        <w:jc w:val="left"/>
      </w:pPr>
      <w:r>
        <w:rPr>
          <w:rFonts w:ascii="Times New Roman" w:hAnsi="Times New Roman" w:eastAsia="Times New Roman" w:cs="Times New Roman"/>
        </w:rPr>
        <w:t>امبراطوری پادشاه شمال در آیات ده تا پانزده، قدرت نیابتی پاپیت است؛ همان قدرتی که در آیهٔ ده به‌وسیلهٔ رونالد ریگان نمایانده شد، آنگاه که دیوار پردهٔ آهنین برداشته شد، چنان‌که سقوط دیوار برلین در ۹ نوامبر ۱۹۸۹ نمونهٔ آن بود. آیهٔ شانزده نشانگر برداشته شدن دیوار جدایی میان کلیسا و دولت در هنگام قانون یکشنبه است. آیات یازده و دوازده نمایانگر جنگ اوکراین‌اند که در سال ۲۰۱۴ آغاز شد، و آیهٔ سیزده به انتخابات ۲۰۲۴ اشاره می‌کند، هنگامی که ترامپ، هشتمین رئیس‌جمهور از زمان ریگان، که همچنین هشتمین رئیس‌جمهوری است که از میان هفت رئیس‌جمهور پیشین برخاسته است، با قدرتی بیشتر «بازمی‌گردد»؛ زیرا چون بازگردد، «جماعتی بزرگ‌تر از نخستین به میدان خواهد آورد، و یقیناً پس از سال‌هایی معین خواهد آمد.» «سال‌های معین» همان چهار سال جو بایدن است.</w:t>
      </w:r>
    </w:p>
    <w:p>
      <w:pPr>
        <w:pStyle w:val="ArticleBody"/>
        <w:jc w:val="left"/>
      </w:pPr>
      <w:r>
        <w:rPr>
          <w:rFonts w:ascii="Times New Roman" w:hAnsi="Times New Roman" w:eastAsia="Times New Roman" w:cs="Times New Roman"/>
        </w:rPr>
        <w:t xml:space="preserve">2024 </w:t>
      </w:r>
      <w:r>
        <w:rPr>
          <w:rFonts w:ascii="Microsoft YaHei" w:hAnsi="Microsoft YaHei" w:eastAsia="Microsoft YaHei" w:cs="Microsoft YaHei"/>
        </w:rPr>
        <w:t>後、十三節</w:t>
      </w:r>
      <w:r>
        <w:rPr>
          <w:rFonts w:ascii="MS Gothic" w:hAnsi="MS Gothic" w:eastAsia="MS Gothic" w:cs="MS Gothic"/>
        </w:rPr>
        <w:t>と</w:t>
      </w:r>
      <w:r>
        <w:rPr>
          <w:rFonts w:ascii="Microsoft YaHei" w:hAnsi="Microsoft YaHei" w:eastAsia="Microsoft YaHei" w:cs="Microsoft YaHei"/>
        </w:rPr>
        <w:t>一致</w:t>
      </w:r>
      <w:r>
        <w:rPr>
          <w:rFonts w:ascii="MS Gothic" w:hAnsi="MS Gothic" w:eastAsia="MS Gothic" w:cs="MS Gothic"/>
        </w:rPr>
        <w:t>して</w:t>
      </w:r>
      <w:r>
        <w:rPr>
          <w:rFonts w:ascii="Microsoft YaHei" w:hAnsi="Microsoft YaHei" w:eastAsia="Microsoft YaHei" w:cs="Microsoft YaHei"/>
        </w:rPr>
        <w:t>、</w:t>
      </w:r>
      <w:r>
        <w:rPr>
          <w:rFonts w:ascii="MS Gothic" w:hAnsi="MS Gothic" w:eastAsia="MS Gothic" w:cs="MS Gothic"/>
        </w:rPr>
        <w:t>ローマはパニウムの</w:t>
      </w:r>
      <w:r>
        <w:rPr>
          <w:rFonts w:ascii="Microsoft YaHei" w:hAnsi="Microsoft YaHei" w:eastAsia="Microsoft YaHei" w:cs="Microsoft YaHei"/>
        </w:rPr>
        <w:t>預言的歴史</w:t>
      </w:r>
      <w:r>
        <w:rPr>
          <w:rFonts w:ascii="MS Gothic" w:hAnsi="MS Gothic" w:eastAsia="MS Gothic" w:cs="MS Gothic"/>
        </w:rPr>
        <w:t>の</w:t>
      </w:r>
      <w:r>
        <w:rPr>
          <w:rFonts w:ascii="Microsoft YaHei" w:hAnsi="Microsoft YaHei" w:eastAsia="Microsoft YaHei" w:cs="Microsoft YaHei"/>
        </w:rPr>
        <w:t>中</w:t>
      </w:r>
      <w:r>
        <w:rPr>
          <w:rFonts w:ascii="MS Gothic" w:hAnsi="MS Gothic" w:eastAsia="MS Gothic" w:cs="MS Gothic"/>
        </w:rPr>
        <w:t>に</w:t>
      </w:r>
      <w:r>
        <w:rPr>
          <w:rFonts w:ascii="Microsoft YaHei" w:hAnsi="Microsoft YaHei" w:eastAsia="Microsoft YaHei" w:cs="Microsoft YaHei"/>
        </w:rPr>
        <w:t>自</w:t>
      </w:r>
      <w:r>
        <w:rPr>
          <w:rFonts w:ascii="MS Gothic" w:hAnsi="MS Gothic" w:eastAsia="MS Gothic" w:cs="MS Gothic"/>
        </w:rPr>
        <w:t>らを</w:t>
      </w:r>
      <w:r>
        <w:rPr>
          <w:rFonts w:ascii="Microsoft YaHei" w:hAnsi="Microsoft YaHei" w:eastAsia="Microsoft YaHei" w:cs="Microsoft YaHei"/>
        </w:rPr>
        <w:t>入</w:t>
      </w:r>
      <w:r>
        <w:rPr>
          <w:rFonts w:ascii="MS Gothic" w:hAnsi="MS Gothic" w:eastAsia="MS Gothic" w:cs="MS Gothic"/>
        </w:rPr>
        <w:t>り</w:t>
      </w:r>
      <w:r>
        <w:rPr>
          <w:rFonts w:ascii="Microsoft YaHei" w:hAnsi="Microsoft YaHei" w:eastAsia="Microsoft YaHei" w:cs="Microsoft YaHei"/>
        </w:rPr>
        <w:t>込</w:t>
      </w:r>
      <w:r>
        <w:rPr>
          <w:rFonts w:ascii="MS Gothic" w:hAnsi="MS Gothic" w:eastAsia="MS Gothic" w:cs="MS Gothic"/>
        </w:rPr>
        <w:t>ませる</w:t>
      </w:r>
      <w:r>
        <w:rPr>
          <w:rFonts w:ascii="Times New Roman" w:hAnsi="Times New Roman" w:eastAsia="Times New Roman" w:cs="Times New Roman"/>
        </w:rPr>
        <w:t>.2025</w:t>
      </w:r>
      <w:r>
        <w:rPr>
          <w:rFonts w:ascii="Microsoft YaHei" w:hAnsi="Microsoft YaHei" w:eastAsia="Microsoft YaHei" w:cs="Microsoft YaHei"/>
        </w:rPr>
        <w:t>年</w:t>
      </w:r>
      <w:r>
        <w:rPr>
          <w:rFonts w:ascii="Times New Roman" w:hAnsi="Times New Roman" w:eastAsia="Times New Roman" w:cs="Times New Roman"/>
        </w:rPr>
        <w:t>5</w:t>
      </w:r>
      <w:r>
        <w:rPr>
          <w:rFonts w:ascii="Microsoft YaHei" w:hAnsi="Microsoft YaHei" w:eastAsia="Microsoft YaHei" w:cs="Microsoft YaHei"/>
        </w:rPr>
        <w:t>月</w:t>
      </w:r>
      <w:r>
        <w:rPr>
          <w:rFonts w:ascii="Times New Roman" w:hAnsi="Times New Roman" w:eastAsia="Times New Roman" w:cs="Times New Roman"/>
        </w:rPr>
        <w:t>8</w:t>
      </w:r>
      <w:r>
        <w:rPr>
          <w:rFonts w:ascii="Microsoft YaHei" w:hAnsi="Microsoft YaHei" w:eastAsia="Microsoft YaHei" w:cs="Microsoft YaHei"/>
        </w:rPr>
        <w:t>日、霊的</w:t>
      </w:r>
      <w:r>
        <w:rPr>
          <w:rFonts w:ascii="MS Gothic" w:hAnsi="MS Gothic" w:eastAsia="MS Gothic" w:cs="MS Gothic"/>
        </w:rPr>
        <w:t>に</w:t>
      </w:r>
      <w:r>
        <w:rPr>
          <w:rFonts w:ascii="Microsoft YaHei" w:hAnsi="Microsoft YaHei" w:eastAsia="Microsoft YaHei" w:cs="Microsoft YaHei"/>
        </w:rPr>
        <w:t>栄光</w:t>
      </w:r>
      <w:r>
        <w:rPr>
          <w:rFonts w:ascii="MS Gothic" w:hAnsi="MS Gothic" w:eastAsia="MS Gothic" w:cs="MS Gothic"/>
        </w:rPr>
        <w:t>ある</w:t>
      </w:r>
      <w:r>
        <w:rPr>
          <w:rFonts w:ascii="Microsoft YaHei" w:hAnsi="Microsoft YaHei" w:eastAsia="Microsoft YaHei" w:cs="Microsoft YaHei"/>
        </w:rPr>
        <w:t>地</w:t>
      </w:r>
      <w:r>
        <w:rPr>
          <w:rFonts w:ascii="MS Gothic" w:hAnsi="MS Gothic" w:eastAsia="MS Gothic" w:cs="MS Gothic"/>
        </w:rPr>
        <w:t>から</w:t>
      </w:r>
      <w:r>
        <w:rPr>
          <w:rFonts w:ascii="Microsoft YaHei" w:hAnsi="Microsoft YaHei" w:eastAsia="Microsoft YaHei" w:cs="Microsoft YaHei"/>
        </w:rPr>
        <w:t>最初</w:t>
      </w:r>
      <w:r>
        <w:rPr>
          <w:rFonts w:ascii="MS Gothic" w:hAnsi="MS Gothic" w:eastAsia="MS Gothic" w:cs="MS Gothic"/>
        </w:rPr>
        <w:t>の</w:t>
      </w:r>
      <w:r>
        <w:rPr>
          <w:rFonts w:ascii="Microsoft YaHei" w:hAnsi="Microsoft YaHei" w:eastAsia="Microsoft YaHei" w:cs="Microsoft YaHei"/>
        </w:rPr>
        <w:t>教皇</w:t>
      </w:r>
      <w:r>
        <w:rPr>
          <w:rFonts w:ascii="MS Gothic" w:hAnsi="MS Gothic" w:eastAsia="MS Gothic" w:cs="MS Gothic"/>
        </w:rPr>
        <w:t>が</w:t>
      </w:r>
      <w:r>
        <w:rPr>
          <w:rFonts w:ascii="Microsoft YaHei" w:hAnsi="Microsoft YaHei" w:eastAsia="Microsoft YaHei" w:cs="Microsoft YaHei"/>
        </w:rPr>
        <w:t>選</w:t>
      </w:r>
      <w:r>
        <w:rPr>
          <w:rFonts w:ascii="MS Gothic" w:hAnsi="MS Gothic" w:eastAsia="MS Gothic" w:cs="MS Gothic"/>
        </w:rPr>
        <w:t>ばれ</w:t>
      </w:r>
      <w:r>
        <w:rPr>
          <w:rFonts w:ascii="Microsoft YaHei" w:hAnsi="Microsoft YaHei" w:eastAsia="Microsoft YaHei" w:cs="Microsoft YaHei"/>
        </w:rPr>
        <w:t>、彼</w:t>
      </w:r>
      <w:r>
        <w:rPr>
          <w:rFonts w:ascii="MS Gothic" w:hAnsi="MS Gothic" w:eastAsia="MS Gothic" w:cs="MS Gothic"/>
        </w:rPr>
        <w:t>はレオという</w:t>
      </w:r>
      <w:r>
        <w:rPr>
          <w:rFonts w:ascii="Microsoft YaHei" w:hAnsi="Microsoft YaHei" w:eastAsia="Microsoft YaHei" w:cs="Microsoft YaHei"/>
        </w:rPr>
        <w:t>名</w:t>
      </w:r>
      <w:r>
        <w:rPr>
          <w:rFonts w:ascii="MS Gothic" w:hAnsi="MS Gothic" w:eastAsia="MS Gothic" w:cs="MS Gothic"/>
        </w:rPr>
        <w:t>を</w:t>
      </w:r>
      <w:r>
        <w:rPr>
          <w:rFonts w:ascii="Microsoft YaHei" w:hAnsi="Microsoft YaHei" w:eastAsia="Microsoft YaHei" w:cs="Microsoft YaHei"/>
        </w:rPr>
        <w:t>選</w:t>
      </w:r>
      <w:r>
        <w:rPr>
          <w:rFonts w:ascii="MS Gothic" w:hAnsi="MS Gothic" w:eastAsia="MS Gothic" w:cs="MS Gothic"/>
        </w:rPr>
        <w:t>んだ</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名</w:t>
      </w:r>
      <w:r>
        <w:rPr>
          <w:rFonts w:ascii="MS Gothic" w:hAnsi="MS Gothic" w:eastAsia="MS Gothic" w:cs="MS Gothic"/>
        </w:rPr>
        <w:t>は</w:t>
      </w:r>
      <w:r>
        <w:rPr>
          <w:rFonts w:ascii="Microsoft YaHei" w:hAnsi="Microsoft YaHei" w:eastAsia="Microsoft YaHei" w:cs="Microsoft YaHei"/>
        </w:rPr>
        <w:t>、多</w:t>
      </w:r>
      <w:r>
        <w:rPr>
          <w:rFonts w:ascii="MS Gothic" w:hAnsi="MS Gothic" w:eastAsia="MS Gothic" w:cs="MS Gothic"/>
        </w:rPr>
        <w:t>くの</w:t>
      </w:r>
      <w:r>
        <w:rPr>
          <w:rFonts w:ascii="Microsoft YaHei" w:hAnsi="Microsoft YaHei" w:eastAsia="Microsoft YaHei" w:cs="Microsoft YaHei"/>
        </w:rPr>
        <w:t>重要</w:t>
      </w:r>
      <w:r>
        <w:rPr>
          <w:rFonts w:ascii="MS Gothic" w:hAnsi="MS Gothic" w:eastAsia="MS Gothic" w:cs="MS Gothic"/>
        </w:rPr>
        <w:t>な</w:t>
      </w:r>
      <w:r>
        <w:rPr>
          <w:rFonts w:ascii="Microsoft YaHei" w:hAnsi="Microsoft YaHei" w:eastAsia="Microsoft YaHei" w:cs="Microsoft YaHei"/>
        </w:rPr>
        <w:t>預言的特質</w:t>
      </w:r>
      <w:r>
        <w:rPr>
          <w:rFonts w:ascii="MS Gothic" w:hAnsi="MS Gothic" w:eastAsia="MS Gothic" w:cs="MS Gothic"/>
        </w:rPr>
        <w:t>を</w:t>
      </w:r>
      <w:r>
        <w:rPr>
          <w:rFonts w:ascii="Microsoft YaHei" w:hAnsi="Microsoft YaHei" w:eastAsia="Microsoft YaHei" w:cs="Microsoft YaHei"/>
        </w:rPr>
        <w:t>帯</w:t>
      </w:r>
      <w:r>
        <w:rPr>
          <w:rFonts w:ascii="MS Gothic" w:hAnsi="MS Gothic" w:eastAsia="MS Gothic" w:cs="MS Gothic"/>
        </w:rPr>
        <w:t>びている</w:t>
      </w:r>
      <w:r>
        <w:rPr>
          <w:rFonts w:ascii="Times New Roman" w:hAnsi="Times New Roman" w:eastAsia="Times New Roman" w:cs="Times New Roman"/>
        </w:rPr>
        <w:t>.</w:t>
      </w:r>
      <w:r>
        <w:rPr>
          <w:rFonts w:ascii="Microsoft YaHei" w:hAnsi="Microsoft YaHei" w:eastAsia="Microsoft YaHei" w:cs="Microsoft YaHei"/>
        </w:rPr>
        <w:t>続</w:t>
      </w:r>
      <w:r>
        <w:rPr>
          <w:rFonts w:ascii="MS Gothic" w:hAnsi="MS Gothic" w:eastAsia="MS Gothic" w:cs="MS Gothic"/>
        </w:rPr>
        <w:t>いて</w:t>
      </w:r>
      <w:r>
        <w:rPr>
          <w:rFonts w:ascii="Microsoft YaHei" w:hAnsi="Microsoft YaHei" w:eastAsia="Microsoft YaHei" w:cs="Microsoft YaHei"/>
        </w:rPr>
        <w:t>十五節</w:t>
      </w:r>
      <w:r>
        <w:rPr>
          <w:rFonts w:ascii="MS Gothic" w:hAnsi="MS Gothic" w:eastAsia="MS Gothic" w:cs="MS Gothic"/>
        </w:rPr>
        <w:t>において</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戦</w:t>
      </w:r>
      <w:r>
        <w:rPr>
          <w:rFonts w:ascii="MS Gothic" w:hAnsi="MS Gothic" w:eastAsia="MS Gothic" w:cs="MS Gothic"/>
        </w:rPr>
        <w:t>いが</w:t>
      </w:r>
      <w:r>
        <w:rPr>
          <w:rFonts w:ascii="Microsoft YaHei" w:hAnsi="Microsoft YaHei" w:eastAsia="Microsoft YaHei" w:cs="Microsoft YaHei"/>
        </w:rPr>
        <w:t>開始</w:t>
      </w:r>
      <w:r>
        <w:rPr>
          <w:rFonts w:ascii="MS Gothic" w:hAnsi="MS Gothic" w:eastAsia="MS Gothic" w:cs="MS Gothic"/>
        </w:rPr>
        <w:t>される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Nanganingina hosi wa le n’walungu u ta ta, a akisa ntshava ya nyimpi, a teka miti leyi biyeriweke ngopfu; naswona mavoko ya le dzongeni ma nga ka ma nga koti ku lwa na yena, hambi ku ri vanhu va yena lava hlawuriweke; naswona a ku nga vi na matimba yo lwa na yena. Daniele 11:15.</w:t>
      </w:r>
    </w:p>
    <w:p>
      <w:pPr>
        <w:pStyle w:val="ArticleBody"/>
        <w:jc w:val="left"/>
      </w:pPr>
      <w:r>
        <w:rPr>
          <w:rFonts w:ascii="Nirmala UI" w:hAnsi="Nirmala UI" w:eastAsia="Nirmala UI" w:cs="Nirmala UI"/>
        </w:rPr>
        <w:t>मुक़ाबला</w:t>
      </w:r>
      <w:r>
        <w:rPr>
          <w:rFonts w:ascii="Times New Roman" w:hAnsi="Times New Roman" w:eastAsia="Times New Roman" w:cs="Times New Roman"/>
        </w:rPr>
        <w:t>-</w:t>
      </w:r>
      <w:r>
        <w:rPr>
          <w:rFonts w:ascii="Nirmala UI" w:hAnsi="Nirmala UI" w:eastAsia="Nirmala UI" w:cs="Nirmala UI"/>
        </w:rPr>
        <w:t>ए</w:t>
      </w:r>
      <w:r>
        <w:rPr>
          <w:rFonts w:ascii="Times New Roman" w:hAnsi="Times New Roman" w:eastAsia="Times New Roman" w:cs="Times New Roman"/>
        </w:rPr>
        <w:t>-</w:t>
      </w:r>
      <w:r>
        <w:rPr>
          <w:rFonts w:ascii="Nirmala UI" w:hAnsi="Nirmala UI" w:eastAsia="Nirmala UI" w:cs="Nirmala UI"/>
        </w:rPr>
        <w:t>पानियुम</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पंद्रह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धरती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डोनाल्ड</w:t>
      </w:r>
      <w:r>
        <w:rPr>
          <w:rFonts w:ascii="Times New Roman" w:hAnsi="Times New Roman" w:eastAsia="Times New Roman" w:cs="Times New Roman"/>
        </w:rPr>
        <w:t xml:space="preserve"> </w:t>
      </w:r>
      <w:r>
        <w:rPr>
          <w:rFonts w:ascii="Nirmala UI" w:hAnsi="Nirmala UI" w:eastAsia="Nirmala UI" w:cs="Nirmala UI"/>
        </w:rPr>
        <w:t>ट्रम्प</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पराजित</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यूक्रेन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पोपतंत्र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उल्लिखित</w:t>
      </w:r>
      <w:r>
        <w:rPr>
          <w:rFonts w:ascii="Times New Roman" w:hAnsi="Times New Roman" w:eastAsia="Times New Roman" w:cs="Times New Roman"/>
        </w:rPr>
        <w:t xml:space="preserve"> </w:t>
      </w:r>
      <w:r>
        <w:rPr>
          <w:rFonts w:ascii="Nirmala UI" w:hAnsi="Nirmala UI" w:eastAsia="Nirmala UI" w:cs="Nirmala UI"/>
        </w:rPr>
        <w:t>पोपतंत्र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वित्तपोषित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समर्थित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राफ़िया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परिणामस्वरूप</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क्रमिक</w:t>
      </w:r>
      <w:r>
        <w:rPr>
          <w:rFonts w:ascii="Times New Roman" w:hAnsi="Times New Roman" w:eastAsia="Times New Roman" w:cs="Times New Roman"/>
        </w:rPr>
        <w:t xml:space="preserve"> </w:t>
      </w:r>
      <w:r>
        <w:rPr>
          <w:rFonts w:ascii="Nirmala UI" w:hAnsi="Nirmala UI" w:eastAsia="Nirmala UI" w:cs="Nirmala UI"/>
        </w:rPr>
        <w:t>विघटन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सदा</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असुरक्षित</w:t>
      </w:r>
      <w:r>
        <w:rPr>
          <w:rFonts w:ascii="Times New Roman" w:hAnsi="Times New Roman" w:eastAsia="Times New Roman" w:cs="Times New Roman"/>
        </w:rPr>
        <w:t xml:space="preserve"> </w:t>
      </w:r>
      <w:r>
        <w:rPr>
          <w:rFonts w:ascii="Nirmala UI" w:hAnsi="Nirmala UI" w:eastAsia="Nirmala UI" w:cs="Nirmala UI"/>
        </w:rPr>
        <w:t>स्थिति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जबकि</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शक्तिशाली</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लौटता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पानियुम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2014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यूक्रेनी</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रूस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2022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आक्रमण</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रक्त</w:t>
      </w:r>
      <w:r>
        <w:rPr>
          <w:rFonts w:ascii="Times New Roman" w:hAnsi="Times New Roman" w:eastAsia="Times New Roman" w:cs="Times New Roman"/>
        </w:rPr>
        <w:t xml:space="preserve"> </w:t>
      </w:r>
      <w:r>
        <w:rPr>
          <w:rFonts w:ascii="Nirmala UI" w:hAnsi="Nirmala UI" w:eastAsia="Nirmala UI" w:cs="Nirmala UI"/>
        </w:rPr>
        <w:t>बहना</w:t>
      </w:r>
      <w:r>
        <w:rPr>
          <w:rFonts w:ascii="Times New Roman" w:hAnsi="Times New Roman" w:eastAsia="Times New Roman" w:cs="Times New Roman"/>
        </w:rPr>
        <w:t xml:space="preserve"> </w:t>
      </w:r>
      <w:r>
        <w:rPr>
          <w:rFonts w:ascii="Nirmala UI" w:hAnsi="Nirmala UI" w:eastAsia="Nirmala UI" w:cs="Nirmala UI"/>
        </w:rPr>
        <w:t>शुरू</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2024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आया।</w:t>
      </w:r>
    </w:p>
    <w:p>
      <w:pPr>
        <w:pStyle w:val="ArticleBody"/>
        <w:jc w:val="left"/>
      </w:pPr>
      <w:r>
        <w:rPr>
          <w:rFonts w:ascii="Times New Roman" w:hAnsi="Times New Roman" w:eastAsia="Times New Roman" w:cs="Times New Roman"/>
        </w:rPr>
        <w:t>Petro yẽ Kaisarea Filipi, eyiti jẹ́ ìbẹ̀rẹ̀ ìkéde iṣẹ́ ìránṣẹ́ Ẹkún Àárín Òru. Petro, bíi Elijah àti àwọn Millerites gẹ́gẹ́ bí Litch àti Snow ṣe dúró fún wọn, ti ṣáájú fi àsọtẹ́lẹ̀ kan hàn nípa ilẹ̀kùn tí a ti pa àti Islam. Ìmúṣẹ rẹ̀ ni ó ṣe ìdánimọ̀ ìyàtọ̀ tó wà láàárín àwọn iṣẹ́ ìránṣẹ́ òjò àìpẹ́ tòótọ́ àti èké, àti àwọn aṣojú ìránṣẹ́ tòótọ́ àti èké. Ìṣẹ́ ìránṣẹ́ Petro ni iṣẹ́ ìránṣẹ́ Nashville àti Islam tí a ti ṣe àtúnṣe, àti nígbà tí ó dúró ní Kaisarea Filipi, ó dúró ní Panium, ogun tí ó yọrí sí òfin Ọjọ́ Àìkú ti ẹsẹ̀ kẹrìndínlógún. Ìmúṣẹ àsọtẹ́lẹ̀ Petro ni ó ṣe ìdánimọ̀ ìbẹ̀rẹ̀ ìkéde Ẹkún Àárín Òru, nígbà tí a tú Islam sílẹ̀, èyí tí ó tún jẹ́, ìlà lórí ìlà, nígbà tí ogun Panium dé.</w:t>
      </w:r>
    </w:p>
    <w:p>
      <w:pPr>
        <w:pStyle w:val="ArticleHeading"/>
        <w:jc w:val="left"/>
      </w:pPr>
      <w:r>
        <w:rPr>
          <w:rFonts w:ascii="Arial" w:hAnsi="Arial" w:eastAsia="Arial" w:cs="Arial"/>
        </w:rPr>
        <w:t>ڕوویای دانیال دەیەم</w:t>
      </w:r>
    </w:p>
    <w:p>
      <w:pPr>
        <w:pStyle w:val="ArticleBody"/>
        <w:jc w:val="left"/>
      </w:pPr>
      <w:r>
        <w:rPr>
          <w:rFonts w:ascii="Times New Roman" w:hAnsi="Times New Roman" w:eastAsia="Times New Roman" w:cs="Times New Roman"/>
        </w:rPr>
        <w:t>Karamu ya tarumbeta inawakilisha tarumbeta ya saba, ambayo ni ole ya tatu, ambayo ni Uislamu. Tarumbeta ni ujumbe wa onyo, na pia mwito wa kusanyiko takatifu. Tena ni kipimo cha uthibitisho kinachoanza wakati siku thelathini za jaribio la hekalu la pili zinapokoma. Ono la kwanza la msingi la kupima la nje kuhusu mpinga-Kristo lilifika katika majira ya kuchipua ya mwaka 2024, na ono la pili la kupima la ndani la Kristo, kama linavyowakilishwa katika Danieli 10, lilifika mwaka 2026.</w:t>
      </w:r>
    </w:p>
    <w:p>
      <w:pPr>
        <w:pStyle w:val="ArticleScripture"/>
        <w:jc w:val="left"/>
      </w:pPr>
      <w:r>
        <w:rPr>
          <w:rFonts w:ascii="Times New Roman" w:hAnsi="Times New Roman" w:eastAsia="Times New Roman" w:cs="Times New Roman"/>
        </w:rPr>
        <w:t>Kisha nikainua macho yangu, nikaangalia, na tazama, mtu mmoja aliyekuwa amevaa kitani, ambaye viuno vyake vilikuwa vimefungwa kwa dhahabu safi ya Uphazi; na mwili wake ulikuwa kama zabarijadi, na uso wake kama mwonekano wa umeme, na macho yake kama taa za moto, na mikono yake na miguu yake kama rangi ya shaba iliyosuguliwa, na sauti ya maneno yake kama sauti ya umati mkubwa.</w:t>
      </w:r>
    </w:p>
    <w:p>
      <w:pPr>
        <w:pStyle w:val="ArticleScripture"/>
        <w:jc w:val="left"/>
      </w:pPr>
      <w:r>
        <w:rPr>
          <w:rFonts w:ascii="Times New Roman" w:hAnsi="Times New Roman" w:eastAsia="Times New Roman" w:cs="Times New Roman"/>
        </w:rPr>
        <w:t>Na mimi Danieli peke yangu nikaona maono hayo; kwa maana wale watu waliokuwa pamoja nami hawakuyaona maono hayo; lakini tetemeko kuu likawapata, hata wakakimbia na kujificha.</w:t>
      </w:r>
    </w:p>
    <w:p>
      <w:pPr>
        <w:pStyle w:val="ArticleScripture"/>
        <w:jc w:val="left"/>
      </w:pPr>
      <w:r>
        <w:rPr>
          <w:rFonts w:ascii="Times New Roman" w:hAnsi="Times New Roman" w:eastAsia="Times New Roman" w:cs="Times New Roman"/>
        </w:rPr>
        <w:t>Na yo nalekaki ngai moko, mpe namonaki emonaneli oyo monene; mpe makasi etikalaki lisusu te kati na ngai: pamba te kitoko na ngai ebongwanaki kati na ngai kino kobeba, mpe nabatelaki lisusu makasi te.</w:t>
      </w:r>
    </w:p>
    <w:p>
      <w:pPr>
        <w:pStyle w:val="ArticleScripture"/>
        <w:jc w:val="left"/>
      </w:pPr>
      <w:r>
        <w:rPr>
          <w:rFonts w:ascii="Times New Roman" w:hAnsi="Times New Roman" w:eastAsia="Times New Roman" w:cs="Times New Roman"/>
        </w:rPr>
        <w:t>Mukalimu omuti gwaŋe neevwa: era bwe nawulira omuti gw’ebigambo bye, ne mba mu tulo tungi nga ngudde ku maaso gange, n’amaaso gange nga gatunuulira ettaka.</w:t>
      </w:r>
    </w:p>
    <w:p>
      <w:pPr>
        <w:pStyle w:val="ArticleScripture"/>
        <w:jc w:val="left"/>
      </w:pPr>
      <w:r>
        <w:rPr>
          <w:rFonts w:ascii="Times New Roman" w:hAnsi="Times New Roman" w:eastAsia="Times New Roman" w:cs="Times New Roman"/>
        </w:rPr>
        <w:t>Û, va yek dest li min ket, ku ez li ser çokên xwe û li ser kefên destên xwe danînim. Û wî ji min re got: “Ey Danîêl, tu mêrê pir hezkirî yî, gotinên ku ez ji te re dibêjim fam bike, û li ser lingên xwe rast bisekine; çimkî niha ez ji bo te hatime şandin.” Û gava wî ev gotin ji min re got, ez bi lerzîn li ser lingan rawestam. Paşê wî ji min re got: “Netirse, ey Danîêl; çimkî ji roja yekem ve ku te dilê xwe danî ku fam bikî û xwe li ber Xwedayê xwe biçewisînî, gotinên te hatin bihîstin, û ez ji bo gotinên te hatime. Lê serokê padîşahiya Farisê bîst û yek roj li hemberê min rawesta; lê va ye, Mîxael, yek ji serokên sereke, hat ku alîkariya min bike; û ez li wir bi padîşahên Farisê re mam. Niha ez hatime ku te fam bikim ka di rojên dawî de çi dê li ser gelê te were; çimkî dîtin hîn jî ji bo gelek rojan e.” Û gava wî gotinên wisa ji min re gotin, min rûyê xwe ber bi erdê ve kir, û ez bêdeng bûm.</w:t>
      </w:r>
    </w:p>
    <w:p>
      <w:pPr>
        <w:pStyle w:val="ArticleScripture"/>
        <w:jc w:val="left"/>
      </w:pPr>
      <w:r>
        <w:rPr>
          <w:rFonts w:ascii="Times New Roman" w:hAnsi="Times New Roman" w:eastAsia="Times New Roman" w:cs="Times New Roman"/>
        </w:rPr>
        <w:t>Kandi, tálako mosi ane ándi ya vaána vaantu ángukwata milomo yáange; penepó náshibula omulomo gwáange, nályonga, ndeva ku yéna aáyeména kumeso káange nti, Ee Mwene wáange, kuumboni ou, omaxupilo gáange gaanishuna, nange inandi kusigala nankene ondjambi. Oshike tuu omupiya gwa mwene wáange ou a tokola nomwene wáange ou? Oshoka kwaame, efimbo limwe ashike, inapa siga vali ondjambi mwaame, nande ombepo inai sigala mwaame.</w:t>
      </w:r>
    </w:p>
    <w:p>
      <w:pPr>
        <w:pStyle w:val="ArticleScripture"/>
        <w:jc w:val="left"/>
      </w:pPr>
      <w:r>
        <w:rPr>
          <w:rFonts w:ascii="Times New Roman" w:hAnsi="Times New Roman" w:eastAsia="Times New Roman" w:cs="Times New Roman"/>
        </w:rPr>
        <w:t>ئینجا دیسان یەکێک وەک دیاربوونی مرۆڤێک هات و دەستی لێ دام، و هێزی پێ بەخشی. و وتی: ئەی پیاوی زۆر خۆشەویست، مەترسە؛ ئاشتی بۆ تۆ بێت؛ بەهێز بە، بەڵێ، بەهێز بە. و کاتێک قسەی لەگەڵ کردم، هێزم وەرگرت، و وتم: با گەورەم قسە بکات؛ چونکە تۆ هێزت پێ دام. دانیال 10:5–19.</w:t>
      </w:r>
    </w:p>
    <w:p>
      <w:pPr>
        <w:pStyle w:val="ArticleBody"/>
        <w:jc w:val="left"/>
      </w:pPr>
      <w:r>
        <w:rPr>
          <w:rFonts w:ascii="Times New Roman" w:hAnsi="Times New Roman" w:eastAsia="Times New Roman" w:cs="Times New Roman"/>
        </w:rPr>
        <w:t>Danyêl di roja bîst û duyemîn de, di rojên dawî de dîtina Serok-Kahînê ezmanî dibîne. Dîtina Romayê ku dîtinê damezirand, bû ceribandina bingehîn û alfade ya sala 2024an, û dîtina Mesîh ceribandina perestgehê ye. Ew ji vê re cudabûnekê pêk tîne di nav çîna wan de ku ji Danyêl direvin û xwe vedişêrin. Ew çîn bin derewan û derewên xwe vedişêre, û ji ber vê yekê xeyaleke bihêz werdigire.</w:t>
      </w:r>
    </w:p>
    <w:p>
      <w:pPr>
        <w:pStyle w:val="ArticleBody"/>
        <w:jc w:val="left"/>
      </w:pPr>
      <w:r>
        <w:rPr>
          <w:rFonts w:ascii="Times New Roman" w:hAnsi="Times New Roman" w:eastAsia="Times New Roman" w:cs="Times New Roman"/>
        </w:rPr>
        <w:t>Daniel na akabatwa mara tatu, wa kwanza na Gabrieli, kisha na Kristo, halafu mara ya tatu tena na Gabrieli. Katika Patakatifu pa Patakatifu, Daniel anapoguswa mara tatu anaonyesha kutiwa nguvu, kwa maana mwanzo wake ni kwamba hakuwa na nguvu alipoiona ile njozi, lakini kwa mguso wa tatu hatimaye anatiwa nguvu. Anatiwa nguvu ili afahamu yatakayowapata watu wa Mungu katika siku za mwisho. Ujumbe wa kinabii wa yale yatakayowapata watu wa Mungu katika siku za mwisho ndio ujumbe unaowakilishwa ndani ya mfano wa wanawali kumi.</w:t>
      </w:r>
    </w:p>
    <w:p>
      <w:pPr>
        <w:pStyle w:val="ArticleBody"/>
        <w:jc w:val="left"/>
      </w:pPr>
      <w:r>
        <w:rPr>
          <w:rFonts w:ascii="Times New Roman" w:hAnsi="Times New Roman" w:eastAsia="Times New Roman" w:cs="Times New Roman"/>
        </w:rPr>
        <w:t>Daniheli aanza akiwa hana nguvu, kwa maana njozi ya kioo inayoonyesha Kristo ilimwacha bila nguvu; lakini ifikapo mwisho wa zile miguso tatu anatiwa nguvu, na amri ya “uwe hodari, naam, uwe hodari,” ni urudufu unaoashiria malaika wa pili au jaribu la pili. Jaribu la pili ni jaribu la hekalu, ambamo watu wa Mungu wanatiwa nguvu ili kuitangaza ujumbe wa Kilio cha Usiku wa Manane mkutano wa kambi wa Exeter unapomalizika. Jaribu hilo ni jaribu la hekalu ambapo jiwe la kilele, ambalo lilikuwa msingi na jiwe la pembeni, huwa jiwe la kilele la ajabu la hekalu, hivyo likiashiria kukamilika kwake. Daniheli anatiwa nguvu siku ya ishirini na mbili, aingiapo Patakatifu pa Patakatifu kwa imani. Afanyapo hivyo Gabrieli humgusa, kisha Kristo humgusa, na kisha Gabrieli humgusa tena. Kwa hiyo Daniheli anatiwa nguvu ili kutangaza ujumbe katika Patakatifu pa Patakatifu, ambamo anamwona Kristo kati ya malaika wawili; na mahali pale katika Patakatifu pa Patakatifu ambapo Kristo yuko katikati ni kiti cha rehema, pamoja na makerubi wawili wafunikao wakilitazama sanduku la agano linaloangazwa na nuru ya utukufu wa Shekina wa Kristo aliyeketi juu ya kiti Chake cha enzi. Njozi ya Danieli kumi imeundwa kinabii, huku Danieli akiutazama utukufu wa Kristo kama Shekina juu ya kiti cha enzi cha kiti cha rehema, wakati wale makerubi wawili wafunikao wakilitazama sanduku la agano!</w:t>
      </w:r>
    </w:p>
    <w:p>
      <w:pPr>
        <w:pStyle w:val="ArticleBody"/>
        <w:jc w:val="left"/>
      </w:pPr>
      <w:r>
        <w:rPr>
          <w:rFonts w:ascii="Times New Roman" w:hAnsi="Times New Roman" w:eastAsia="Times New Roman" w:cs="Times New Roman"/>
        </w:rPr>
        <w:t>Mbele ya sikukuu ya tarumbeta, Eliya anadai kwamba ujumbe wake wa mvua ndio ujumbe pekee wa mvua utokao kwa Bwana, naye anaweka mbele unabii unaofikia hitimisho lake kwa udhihirisho unaothibitisha ni nani aliye au asiye mjumbe na ni nini kilicho au kisicho ujumbe. Kwa miaka mitatu na nusu kabla ya Karmeli, mfalme Ahabu alikuwa akimtafuta Eliya, kwa maana kuna kipindi cha mabishano kinachotangulia Karmeli. Mlima Karmeli ni kipimo tu cha mtihani ambapo tabia hudhihirishwa. Kipindi hicho hicho katika historia ya Wamilleri kilikuwa na ushuhuda uo huo, kwa kuwa wale waliouchukia ujumbe waliwafungia waaminifu nje ya makanisa, na baadaye waaminifu waliinua ujumbe wa kuwaita watu watoke miongoni mwa watu wa agano la zamani walioanguka waliokuwa wakipitiliwa mbali.</w:t>
      </w:r>
    </w:p>
    <w:p>
      <w:pPr>
        <w:pStyle w:val="ArticleBody"/>
        <w:jc w:val="left"/>
      </w:pPr>
      <w:r>
        <w:rPr>
          <w:rFonts w:ascii="Times New Roman" w:hAnsi="Times New Roman" w:eastAsia="Times New Roman" w:cs="Times New Roman"/>
        </w:rPr>
        <w:t>Petro ali katika tangazo la sheria ya Jumapili ya Kipentekoste akitangaza ujumbe wa Yoeli, jambo linalomaanisha kwamba Petro anatangaza ujumbe uo huo wakati kipindi cha Kilio cha Usiku wa Manane kinapoanza mwishoni mwa mkutano wa kambi wa Exeter, ulioanza wakati utabiri wa Petro ulipokuwa umesahihishwa kama zilivyokuwa jumbe za Snow na Litch. Daima mabishano hutangulia kutimizwa kwa utabiri. Kwa hiyo mabishano huanza kabla ya kutimizwa kwa utabiri.</w:t>
      </w:r>
    </w:p>
    <w:p>
      <w:pPr>
        <w:pStyle w:val="ArticleBody"/>
        <w:jc w:val="left"/>
      </w:pPr>
      <w:r>
        <w:rPr>
          <w:rFonts w:ascii="Times New Roman" w:hAnsi="Times New Roman" w:eastAsia="Times New Roman" w:cs="Times New Roman"/>
        </w:rPr>
        <w:t>Ubutumwa butera Ahabu, Yezebeli n’abahanuzi be guhagarika umutima, kandi bugatera n’Abayahudi b’abanyempaka bo mu minsi ya Kristo, ndetse n’Abaporotesitanti baguye bo mu mateka y’Abamilerite, bugaragazwa na Petero ko ari igitabo cya Yoweli. Mbere y’ikigeragezo cya gatatu cyo gupimisha ukuri, kirangwa no kubohora indogobe, ubutumwa bwa Petero burwanywa n’Ubwadiventisiti bw’i Lawodikiya, maze Petero agasubiza uko kurwanywa agaragaza ko izo ntumwa zitasinze, ahubwo ko ari ugusohora gusa kw’ibice bitatu bya Yoweli. Ibyo bice bitatu bya Yoweli bitangirana no guciraho iteka gukomeye Ubwadiventisiti bw’i Lawodikiya. Iyo ubutumwa bugeze mu matwi y’abasinzwe n’igisasu gikaze, bazitabira. Bahanganye na Kristo igihe yamanukaga ku musozi ajya i Yerusalemu, kandi bongera kumuhangana i Yerusalemu.</w:t>
      </w:r>
    </w:p>
    <w:p>
      <w:pPr>
        <w:pStyle w:val="ArticleBody"/>
        <w:jc w:val="left"/>
      </w:pPr>
      <w:r>
        <w:rPr>
          <w:rFonts w:ascii="Times New Roman" w:hAnsi="Times New Roman" w:eastAsia="Times New Roman" w:cs="Times New Roman"/>
        </w:rPr>
        <w:t>Punda amefunguliwa, kuingia kunaanza; Wayahudi wabishi wanataka ujumbe unyamazishwe. Yesu anaendelea kisha anasimama na kuililia siku ya mwisho ya wakati wa rehema ya majaribio ya Uadventista. Kisha huko Yerusalemu kunatokea tena makabiliano mengine na Wayahudi wanaotaka watu wauache ujumbe wao. Jua lilipotua siku hiyo, kipindi cha rehema kwa taifa la Kiyahudi kilifikia hatua nyingine. Mwendelezo wa upinzani unaendelea hadi mauti ya msalaba, nao ulianza kwa uzito kwa kufufuliwa kwa Lazaro, ambako kulitia alama kuwasili kwa malaika wa pili na wakati wa kukawia.</w:t>
      </w:r>
    </w:p>
    <w:p>
      <w:pPr>
        <w:pStyle w:val="ArticleScripture"/>
        <w:jc w:val="left"/>
      </w:pPr>
      <w:r>
        <w:rPr>
          <w:rFonts w:ascii="Times New Roman" w:hAnsi="Times New Roman" w:eastAsia="Times New Roman" w:cs="Times New Roman"/>
        </w:rPr>
        <w:t>“Bethania yakaliti sana na Yerusalemu, hata habari za kufufuliwa kwa Lazaro zikapelekwa upesi mjini. Kwa njia ya wapelelezi waliokuwa wameshuhudia muujiza huo, watawala wa Kiyahudi wakapata kwa haraka taarifa kamili za yaliyotukia. Mara moja mkutano wa Sanhedrini ukaitishwa ili kuamua ni nini kilichopaswa kufanywa. Kristo alikuwa sasa amedhihirisha kikamilifu mamlaka yake juu ya mauti na kaburi. Muujiza huo mkuu ulikuwa uthibitisho wa juu kabisa ambao Mungu aliwapa wanadamu kwamba alikuwa amemtuma Mwana wake ulimwenguni kwa ajili ya wokovu wao. Ulikuwa udhihirisho wa uweza wa kimungu uliotosha kuisadikisha kila akili iliyokuwa chini ya utawala wa sababu na dhamiri iliyoangaziwa. Wengi walioshuhudia kufufuka kwa Lazaro wakaongozwa kumwamini Yesu. Lakini chuki ya makuhani dhidi yake ikaongezeka zaidi. Walikuwa wamekataa uthibitisho wote mdogo wa uungu wake, nao walikasirishwa tu zaidi na muujiza huu mpya. Mfu alikuwa amefufuliwa katika mwanga kamili wa mchana, na mbele ya umati wa mashahidi. Hapakuwa na hila yoyote ambayo ingeweza kuondoa nguvu ya ushahidi wa namna hiyo. Kwa sababu iyo hiyo uadui wa makuhani ukawa wa kuua zaidi. Zaidi kuliko hapo awali walikuwa wameazimia kukomesha kazi ya Kristo.”</w:t>
      </w:r>
    </w:p>
    <w:p>
      <w:pPr>
        <w:pStyle w:val="ArticleScripture"/>
        <w:jc w:val="left"/>
      </w:pPr>
      <w:r>
        <w:rPr>
          <w:rFonts w:ascii="Times New Roman" w:hAnsi="Times New Roman" w:eastAsia="Times New Roman" w:cs="Times New Roman"/>
        </w:rPr>
        <w:t>“</w:t>
      </w:r>
      <w:r>
        <w:rPr>
          <w:rFonts w:ascii="Nirmala UI" w:hAnsi="Nirmala UI" w:eastAsia="Nirmala UI" w:cs="Nirmala UI"/>
        </w:rPr>
        <w:t>ꯁꯥꯗꯨꯁꯤꯒꯤꯁꯤꯡꯅ</w:t>
      </w:r>
      <w:r>
        <w:rPr>
          <w:rFonts w:ascii="Times New Roman" w:hAnsi="Times New Roman" w:eastAsia="Times New Roman" w:cs="Times New Roman"/>
        </w:rPr>
        <w:t xml:space="preserve">, </w:t>
      </w:r>
      <w:r>
        <w:rPr>
          <w:rFonts w:ascii="Nirmala UI" w:hAnsi="Nirmala UI" w:eastAsia="Nirmala UI" w:cs="Nirmala UI"/>
        </w:rPr>
        <w:t>ꯈ꯭ꯔꯥꯏꯁꯇꯇꯥ</w:t>
      </w:r>
      <w:r>
        <w:rPr>
          <w:rFonts w:ascii="Times New Roman" w:hAnsi="Times New Roman" w:eastAsia="Times New Roman" w:cs="Times New Roman"/>
        </w:rPr>
        <w:t xml:space="preserve"> </w:t>
      </w:r>
      <w:r>
        <w:rPr>
          <w:rFonts w:ascii="Nirmala UI" w:hAnsi="Nirmala UI" w:eastAsia="Nirmala UI" w:cs="Nirmala UI"/>
        </w:rPr>
        <w:t>ꯑꯌꯥꯝꯕ</w:t>
      </w:r>
      <w:r>
        <w:rPr>
          <w:rFonts w:ascii="Times New Roman" w:hAnsi="Times New Roman" w:eastAsia="Times New Roman" w:cs="Times New Roman"/>
        </w:rPr>
        <w:t xml:space="preserve"> </w:t>
      </w:r>
      <w:r>
        <w:rPr>
          <w:rFonts w:ascii="Nirmala UI" w:hAnsi="Nirmala UI" w:eastAsia="Nirmala UI" w:cs="Nirmala UI"/>
        </w:rPr>
        <w:t>ꯃꯈꯜ</w:t>
      </w:r>
      <w:r>
        <w:rPr>
          <w:rFonts w:ascii="Times New Roman" w:hAnsi="Times New Roman" w:eastAsia="Times New Roman" w:cs="Times New Roman"/>
        </w:rPr>
        <w:t xml:space="preserve"> </w:t>
      </w:r>
      <w:r>
        <w:rPr>
          <w:rFonts w:ascii="Nirmala UI" w:hAnsi="Nirmala UI" w:eastAsia="Nirmala UI" w:cs="Nirmala UI"/>
        </w:rPr>
        <w:t>ꯌꯥꯅꯕ</w:t>
      </w:r>
      <w:r>
        <w:rPr>
          <w:rFonts w:ascii="Times New Roman" w:hAnsi="Times New Roman" w:eastAsia="Times New Roman" w:cs="Times New Roman"/>
        </w:rPr>
        <w:t xml:space="preserve"> </w:t>
      </w:r>
      <w:r>
        <w:rPr>
          <w:rFonts w:ascii="Nirmala UI" w:hAnsi="Nirmala UI" w:eastAsia="Nirmala UI" w:cs="Nirmala UI"/>
        </w:rPr>
        <w:t>ꯂꯩꯇꯕꯁꯨ</w:t>
      </w:r>
      <w:r>
        <w:rPr>
          <w:rFonts w:ascii="Times New Roman" w:hAnsi="Times New Roman" w:eastAsia="Times New Roman" w:cs="Times New Roman"/>
        </w:rPr>
        <w:t xml:space="preserve">, </w:t>
      </w:r>
      <w:r>
        <w:rPr>
          <w:rFonts w:ascii="Nirmala UI" w:hAnsi="Nirmala UI" w:eastAsia="Nirmala UI" w:cs="Nirmala UI"/>
        </w:rPr>
        <w:t>ꯐꯔꯤꯁꯤꯒꯤꯁꯤꯡꯅ</w:t>
      </w:r>
      <w:r>
        <w:rPr>
          <w:rFonts w:ascii="Times New Roman" w:hAnsi="Times New Roman" w:eastAsia="Times New Roman" w:cs="Times New Roman"/>
        </w:rPr>
        <w:t xml:space="preserve"> </w:t>
      </w:r>
      <w:r>
        <w:rPr>
          <w:rFonts w:ascii="Nirmala UI" w:hAnsi="Nirmala UI" w:eastAsia="Nirmala UI" w:cs="Nirmala UI"/>
        </w:rPr>
        <w:t>ꯃꯍꯥꯛꯇꯥ</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ꯑꯄꯥꯝꯕ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ꯑꯗꯨꯒꯨꯝꯕ</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ꯃꯥꯡꯍꯜꯂꯕ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ꯑꯣꯏꯗꯦ꯫</w:t>
      </w:r>
      <w:r>
        <w:rPr>
          <w:rFonts w:ascii="Times New Roman" w:hAnsi="Times New Roman" w:eastAsia="Times New Roman" w:cs="Times New Roman"/>
        </w:rPr>
        <w:t xml:space="preserve"> </w:t>
      </w:r>
      <w:r>
        <w:rPr>
          <w:rFonts w:ascii="Nirmala UI" w:hAnsi="Nirmala UI" w:eastAsia="Nirmala UI" w:cs="Nirmala UI"/>
        </w:rPr>
        <w:t>ꯃꯈꯣꯌꯒꯤ</w:t>
      </w:r>
      <w:r>
        <w:rPr>
          <w:rFonts w:ascii="Times New Roman" w:hAnsi="Times New Roman" w:eastAsia="Times New Roman" w:cs="Times New Roman"/>
        </w:rPr>
        <w:t xml:space="preserve"> </w:t>
      </w:r>
      <w:r>
        <w:rPr>
          <w:rFonts w:ascii="Nirmala UI" w:hAnsi="Nirmala UI" w:eastAsia="Nirmala UI" w:cs="Nirmala UI"/>
        </w:rPr>
        <w:t>ꯌꯥꯔꯕ</w:t>
      </w:r>
      <w:r>
        <w:rPr>
          <w:rFonts w:ascii="Times New Roman" w:hAnsi="Times New Roman" w:eastAsia="Times New Roman" w:cs="Times New Roman"/>
        </w:rPr>
        <w:t xml:space="preserve"> </w:t>
      </w:r>
      <w:r>
        <w:rPr>
          <w:rFonts w:ascii="Nirmala UI" w:hAnsi="Nirmala UI" w:eastAsia="Nirmala UI" w:cs="Nirmala UI"/>
        </w:rPr>
        <w:t>ꯍꯤꯡꯁꯥ</w:t>
      </w:r>
      <w:r>
        <w:rPr>
          <w:rFonts w:ascii="Times New Roman" w:hAnsi="Times New Roman" w:eastAsia="Times New Roman" w:cs="Times New Roman"/>
        </w:rPr>
        <w:t xml:space="preserve"> </w:t>
      </w:r>
      <w:r>
        <w:rPr>
          <w:rFonts w:ascii="Nirmala UI" w:hAnsi="Nirmala UI" w:eastAsia="Nirmala UI" w:cs="Nirmala UI"/>
        </w:rPr>
        <w:t>ꯑꯁꯤꯁꯨ</w:t>
      </w:r>
      <w:r>
        <w:rPr>
          <w:rFonts w:ascii="Times New Roman" w:hAnsi="Times New Roman" w:eastAsia="Times New Roman" w:cs="Times New Roman"/>
        </w:rPr>
        <w:t xml:space="preserve"> </w:t>
      </w:r>
      <w:r>
        <w:rPr>
          <w:rFonts w:ascii="Nirmala UI" w:hAnsi="Nirmala UI" w:eastAsia="Nirmala UI" w:cs="Nirmala UI"/>
        </w:rPr>
        <w:t>ꯑꯗꯨꯒꯨꯝꯕ</w:t>
      </w:r>
      <w:r>
        <w:rPr>
          <w:rFonts w:ascii="Times New Roman" w:hAnsi="Times New Roman" w:eastAsia="Times New Roman" w:cs="Times New Roman"/>
        </w:rPr>
        <w:t xml:space="preserve"> </w:t>
      </w:r>
      <w:r>
        <w:rPr>
          <w:rFonts w:ascii="Nirmala UI" w:hAnsi="Nirmala UI" w:eastAsia="Nirmala UI" w:cs="Nirmala UI"/>
        </w:rPr>
        <w:t>ꯃꯥꯡꯍꯟꯕ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ꯑꯣꯏꯗꯦ꯫</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ꯐꯥꯅ</w:t>
      </w:r>
      <w:r>
        <w:rPr>
          <w:rFonts w:ascii="Times New Roman" w:hAnsi="Times New Roman" w:eastAsia="Times New Roman" w:cs="Times New Roman"/>
        </w:rPr>
        <w:t xml:space="preserve"> </w:t>
      </w:r>
      <w:r>
        <w:rPr>
          <w:rFonts w:ascii="Nirmala UI" w:hAnsi="Nirmala UI" w:eastAsia="Nirmala UI" w:cs="Nirmala UI"/>
        </w:rPr>
        <w:t>ꯈꯨꯗꯣꯡꯆꯥꯕ</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ꯑꯁꯤꯕꯥꯗꯒꯤ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ꯍꯥꯏꯕꯁꯤ</w:t>
      </w:r>
      <w:r>
        <w:rPr>
          <w:rFonts w:ascii="Times New Roman" w:hAnsi="Times New Roman" w:eastAsia="Times New Roman" w:cs="Times New Roman"/>
        </w:rPr>
        <w:t xml:space="preserve"> </w:t>
      </w:r>
      <w:r>
        <w:rPr>
          <w:rFonts w:ascii="Nirmala UI" w:hAnsi="Nirmala UI" w:eastAsia="Nirmala UI" w:cs="Nirmala UI"/>
        </w:rPr>
        <w:t>ꯊꯥꯖꯗꯦ꯫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ꯁꯥꯏꯟꯁ</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ꯈꯨꯟꯅꯔꯤꯕ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ꯄꯨꯊꯣꯛꯂꯒ</w:t>
      </w:r>
      <w:r>
        <w:rPr>
          <w:rFonts w:ascii="Times New Roman" w:hAnsi="Times New Roman" w:eastAsia="Times New Roman" w:cs="Times New Roman"/>
        </w:rPr>
        <w:t xml:space="preserve">, </w:t>
      </w:r>
      <w:r>
        <w:rPr>
          <w:rFonts w:ascii="Nirmala UI" w:hAnsi="Nirmala UI" w:eastAsia="Nirmala UI" w:cs="Nirmala UI"/>
        </w:rPr>
        <w:t>ꯑꯁꯤꯕ</w:t>
      </w:r>
      <w:r>
        <w:rPr>
          <w:rFonts w:ascii="Times New Roman" w:hAnsi="Times New Roman" w:eastAsia="Times New Roman" w:cs="Times New Roman"/>
        </w:rPr>
        <w:t xml:space="preserve"> </w:t>
      </w:r>
      <w:r>
        <w:rPr>
          <w:rFonts w:ascii="Nirmala UI" w:hAnsi="Nirmala UI" w:eastAsia="Nirmala UI" w:cs="Nirmala UI"/>
        </w:rPr>
        <w:t>ꯍꯥꯛꯆꯥꯡ</w:t>
      </w:r>
      <w:r>
        <w:rPr>
          <w:rFonts w:ascii="Times New Roman" w:hAnsi="Times New Roman" w:eastAsia="Times New Roman" w:cs="Times New Roman"/>
        </w:rPr>
        <w:t xml:space="preserve"> </w:t>
      </w:r>
      <w:r>
        <w:rPr>
          <w:rFonts w:ascii="Nirmala UI" w:hAnsi="Nirmala UI" w:eastAsia="Nirmala UI" w:cs="Nirmala UI"/>
        </w:rPr>
        <w:t>ꯑꯃꯕꯨ</w:t>
      </w:r>
      <w:r>
        <w:rPr>
          <w:rFonts w:ascii="Times New Roman" w:hAnsi="Times New Roman" w:eastAsia="Times New Roman" w:cs="Times New Roman"/>
        </w:rPr>
        <w:t xml:space="preserve"> </w:t>
      </w:r>
      <w:r>
        <w:rPr>
          <w:rFonts w:ascii="Nirmala UI" w:hAnsi="Nirmala UI" w:eastAsia="Nirmala UI" w:cs="Nirmala UI"/>
        </w:rPr>
        <w:t>ꯑꯍꯣꯡꯕꯗꯥ</w:t>
      </w:r>
      <w:r>
        <w:rPr>
          <w:rFonts w:ascii="Times New Roman" w:hAnsi="Times New Roman" w:eastAsia="Times New Roman" w:cs="Times New Roman"/>
        </w:rPr>
        <w:t xml:space="preserve"> </w:t>
      </w:r>
      <w:r>
        <w:rPr>
          <w:rFonts w:ascii="Nirmala UI" w:hAnsi="Nirmala UI" w:eastAsia="Nirmala UI" w:cs="Nirmala UI"/>
        </w:rPr>
        <w:t>ꯍꯪꯒꯠꯍꯟꯕ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ꯉꯝꯗꯕ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ꯑꯣꯏꯒꯅꯤ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ꯈꯟꯕ</w:t>
      </w:r>
      <w:r>
        <w:rPr>
          <w:rFonts w:ascii="Times New Roman" w:hAnsi="Times New Roman" w:eastAsia="Times New Roman" w:cs="Times New Roman"/>
        </w:rPr>
        <w:t xml:space="preserve"> </w:t>
      </w:r>
      <w:r>
        <w:rPr>
          <w:rFonts w:ascii="Nirmala UI" w:hAnsi="Nirmala UI" w:eastAsia="Nirmala UI" w:cs="Nirmala UI"/>
        </w:rPr>
        <w:t>ꯇꯧꯈꯤ꯫</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ꯈ꯭ꯔꯥꯏꯁꯇꯀꯤ</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ꯇꯦꯌꯣꯔꯤ</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ꯊꯨꯡꯅ</w:t>
      </w:r>
      <w:r>
        <w:rPr>
          <w:rFonts w:ascii="Times New Roman" w:hAnsi="Times New Roman" w:eastAsia="Times New Roman" w:cs="Times New Roman"/>
        </w:rPr>
        <w:t xml:space="preserve"> </w:t>
      </w:r>
      <w:r>
        <w:rPr>
          <w:rFonts w:ascii="Nirmala UI" w:hAnsi="Nirmala UI" w:eastAsia="Nirmala UI" w:cs="Nirmala UI"/>
        </w:rPr>
        <w:t>ꯃꯥꯡꯊꯍꯜꯂꯦ꯫</w:t>
      </w:r>
      <w:r>
        <w:rPr>
          <w:rFonts w:ascii="Times New Roman" w:hAnsi="Times New Roman" w:eastAsia="Times New Roman" w:cs="Times New Roman"/>
        </w:rPr>
        <w:t xml:space="preserve"> </w:t>
      </w:r>
      <w:r>
        <w:rPr>
          <w:rFonts w:ascii="Nirmala UI" w:hAnsi="Nirmala UI" w:eastAsia="Nirmala UI" w:cs="Nirmala UI"/>
        </w:rPr>
        <w:t>ꯃꯈꯣꯏꯕꯨ</w:t>
      </w:r>
      <w:r>
        <w:rPr>
          <w:rFonts w:ascii="Times New Roman" w:hAnsi="Times New Roman" w:eastAsia="Times New Roman" w:cs="Times New Roman"/>
        </w:rPr>
        <w:t xml:space="preserve"> </w:t>
      </w:r>
      <w:r>
        <w:rPr>
          <w:rFonts w:ascii="Nirmala UI" w:hAnsi="Nirmala UI" w:eastAsia="Nirmala UI" w:cs="Nirmala UI"/>
        </w:rPr>
        <w:t>ꯁꯥꯁ꯭ꯇꯔ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ꯂꯩꯇꯕ</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ꯑꯃꯠꯇ</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ꯑꯃꯠꯇ</w:t>
      </w:r>
      <w:r>
        <w:rPr>
          <w:rFonts w:ascii="Times New Roman" w:hAnsi="Times New Roman" w:eastAsia="Times New Roman" w:cs="Times New Roman"/>
        </w:rPr>
        <w:t xml:space="preserve"> </w:t>
      </w:r>
      <w:r>
        <w:rPr>
          <w:rFonts w:ascii="Nirmala UI" w:hAnsi="Nirmala UI" w:eastAsia="Nirmala UI" w:cs="Nirmala UI"/>
        </w:rPr>
        <w:t>ꯂꯩꯇꯕ</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ꯂꯩꯕꯒꯤ</w:t>
      </w:r>
      <w:r>
        <w:rPr>
          <w:rFonts w:ascii="Times New Roman" w:hAnsi="Times New Roman" w:eastAsia="Times New Roman" w:cs="Times New Roman"/>
        </w:rPr>
        <w:t xml:space="preserve"> </w:t>
      </w:r>
      <w:r>
        <w:rPr>
          <w:rFonts w:ascii="Nirmala UI" w:hAnsi="Nirmala UI" w:eastAsia="Nirmala UI" w:cs="Nirmala UI"/>
        </w:rPr>
        <w:t>ꯃꯤꯑꯣꯏꯕꯨ</w:t>
      </w:r>
      <w:r>
        <w:rPr>
          <w:rFonts w:ascii="Times New Roman" w:hAnsi="Times New Roman" w:eastAsia="Times New Roman" w:cs="Times New Roman"/>
        </w:rPr>
        <w:t xml:space="preserve"> </w:t>
      </w:r>
      <w:r>
        <w:rPr>
          <w:rFonts w:ascii="Nirmala UI" w:hAnsi="Nirmala UI" w:eastAsia="Nirmala UI" w:cs="Nirmala UI"/>
        </w:rPr>
        <w:t>ꯎꯠꯂꯛꯈꯤ꯫</w:t>
      </w:r>
      <w:r>
        <w:rPr>
          <w:rFonts w:ascii="Times New Roman" w:hAnsi="Times New Roman" w:eastAsia="Times New Roman" w:cs="Times New Roman"/>
        </w:rPr>
        <w:t xml:space="preserve"> </w:t>
      </w:r>
      <w:r>
        <w:rPr>
          <w:rFonts w:ascii="Nirmala UI" w:hAnsi="Nirmala UI" w:eastAsia="Nirmala UI" w:cs="Nirmala UI"/>
        </w:rPr>
        <w:t>ꯃꯤꯌꯥꯝꯅ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ꯇꯧꯈꯤꯕ</w:t>
      </w:r>
      <w:r>
        <w:rPr>
          <w:rFonts w:ascii="Times New Roman" w:hAnsi="Times New Roman" w:eastAsia="Times New Roman" w:cs="Times New Roman"/>
        </w:rPr>
        <w:t xml:space="preserve"> </w:t>
      </w:r>
      <w:r>
        <w:rPr>
          <w:rFonts w:ascii="Nirmala UI" w:hAnsi="Nirmala UI" w:eastAsia="Nirmala UI" w:cs="Nirmala UI"/>
        </w:rPr>
        <w:t>ꯅꯨꯡꯉꯥꯏ</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ꯂꯧꯊꯣꯀꯍꯟꯕꯒꯤ</w:t>
      </w:r>
      <w:r>
        <w:rPr>
          <w:rFonts w:ascii="Times New Roman" w:hAnsi="Times New Roman" w:eastAsia="Times New Roman" w:cs="Times New Roman"/>
        </w:rPr>
        <w:t xml:space="preserve"> </w:t>
      </w:r>
      <w:r>
        <w:rPr>
          <w:rFonts w:ascii="Nirmala UI" w:hAnsi="Nirmala UI" w:eastAsia="Nirmala UI" w:cs="Nirmala UI"/>
        </w:rPr>
        <w:t>ꯃꯥꯏ</w:t>
      </w:r>
      <w:r>
        <w:rPr>
          <w:rFonts w:ascii="Times New Roman" w:hAnsi="Times New Roman" w:eastAsia="Times New Roman" w:cs="Times New Roman"/>
        </w:rPr>
        <w:t xml:space="preserve"> </w:t>
      </w:r>
      <w:r>
        <w:rPr>
          <w:rFonts w:ascii="Nirmala UI" w:hAnsi="Nirmala UI" w:eastAsia="Nirmala UI" w:cs="Nirmala UI"/>
        </w:rPr>
        <w:t>ꯀꯔꯝꯅ</w:t>
      </w:r>
      <w:r>
        <w:rPr>
          <w:rFonts w:ascii="Times New Roman" w:hAnsi="Times New Roman" w:eastAsia="Times New Roman" w:cs="Times New Roman"/>
        </w:rPr>
        <w:t xml:space="preserve"> </w:t>
      </w:r>
      <w:r>
        <w:rPr>
          <w:rFonts w:ascii="Nirmala UI" w:hAnsi="Nirmala UI" w:eastAsia="Nirmala UI" w:cs="Nirmala UI"/>
        </w:rPr>
        <w:t>ꯂꯩꯒꯗꯒꯦ</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ꯎꯕ</w:t>
      </w:r>
      <w:r>
        <w:rPr>
          <w:rFonts w:ascii="Times New Roman" w:hAnsi="Times New Roman" w:eastAsia="Times New Roman" w:cs="Times New Roman"/>
        </w:rPr>
        <w:t xml:space="preserve"> </w:t>
      </w:r>
      <w:r>
        <w:rPr>
          <w:rFonts w:ascii="Nirmala UI" w:hAnsi="Nirmala UI" w:eastAsia="Nirmala UI" w:cs="Nirmala UI"/>
        </w:rPr>
        <w:t>ꯉꯝꯗꯦ꯫</w:t>
      </w:r>
      <w:r>
        <w:rPr>
          <w:rFonts w:ascii="Times New Roman" w:hAnsi="Times New Roman" w:eastAsia="Times New Roman" w:cs="Times New Roman"/>
        </w:rPr>
        <w:t xml:space="preserve"> </w:t>
      </w:r>
      <w:r>
        <w:rPr>
          <w:rFonts w:ascii="Nirmala UI" w:hAnsi="Nirmala UI" w:eastAsia="Nirmala UI" w:cs="Nirmala UI"/>
        </w:rPr>
        <w:t>ꯁꯦꯔꯦꯝꯕ</w:t>
      </w:r>
      <w:r>
        <w:rPr>
          <w:rFonts w:ascii="Times New Roman" w:hAnsi="Times New Roman" w:eastAsia="Times New Roman" w:cs="Times New Roman"/>
        </w:rPr>
        <w:t xml:space="preserve"> </w:t>
      </w:r>
      <w:r>
        <w:rPr>
          <w:rFonts w:ascii="Nirmala UI" w:hAnsi="Nirmala UI" w:eastAsia="Nirmala UI" w:cs="Nirmala UI"/>
        </w:rPr>
        <w:t>ꯑꯁꯤꯕꯁꯤꯡꯒꯤ</w:t>
      </w:r>
      <w:r>
        <w:rPr>
          <w:rFonts w:ascii="Times New Roman" w:hAnsi="Times New Roman" w:eastAsia="Times New Roman" w:cs="Times New Roman"/>
        </w:rPr>
        <w:t xml:space="preserve"> </w:t>
      </w:r>
      <w:r>
        <w:rPr>
          <w:rFonts w:ascii="Nirmala UI" w:hAnsi="Nirmala UI" w:eastAsia="Nirmala UI" w:cs="Nirmala UI"/>
        </w:rPr>
        <w:t>ꯂꯩꯔꯛꯄ</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ꯂꯧꯍꯜꯂꯒ</w:t>
      </w:r>
      <w:r>
        <w:rPr>
          <w:rFonts w:ascii="Times New Roman" w:hAnsi="Times New Roman" w:eastAsia="Times New Roman" w:cs="Times New Roman"/>
        </w:rPr>
        <w:t xml:space="preserve"> </w:t>
      </w:r>
      <w:r>
        <w:rPr>
          <w:rFonts w:ascii="Nirmala UI" w:hAnsi="Nirmala UI" w:eastAsia="Nirmala UI" w:cs="Nirmala UI"/>
        </w:rPr>
        <w:t>ꯃꯥꯏ</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ꯃꯍꯥꯛꯇꯒꯤ</w:t>
      </w:r>
      <w:r>
        <w:rPr>
          <w:rFonts w:ascii="Times New Roman" w:hAnsi="Times New Roman" w:eastAsia="Times New Roman" w:cs="Times New Roman"/>
        </w:rPr>
        <w:t xml:space="preserve"> </w:t>
      </w:r>
      <w:r>
        <w:rPr>
          <w:rFonts w:ascii="Nirmala UI" w:hAnsi="Nirmala UI" w:eastAsia="Nirmala UI" w:cs="Nirmala UI"/>
        </w:rPr>
        <w:t>ꯃꯤꯑꯣꯏꯁꯤꯡꯕꯨ</w:t>
      </w:r>
      <w:r>
        <w:rPr>
          <w:rFonts w:ascii="Times New Roman" w:hAnsi="Times New Roman" w:eastAsia="Times New Roman" w:cs="Times New Roman"/>
        </w:rPr>
        <w:t xml:space="preserve"> </w:t>
      </w:r>
      <w:r>
        <w:rPr>
          <w:rFonts w:ascii="Nirmala UI" w:hAnsi="Nirmala UI" w:eastAsia="Nirmala UI" w:cs="Nirmala UI"/>
        </w:rPr>
        <w:t>ꯀꯔꯝꯅ</w:t>
      </w:r>
      <w:r>
        <w:rPr>
          <w:rFonts w:ascii="Times New Roman" w:hAnsi="Times New Roman" w:eastAsia="Times New Roman" w:cs="Times New Roman"/>
        </w:rPr>
        <w:t xml:space="preserve"> </w:t>
      </w:r>
      <w:r>
        <w:rPr>
          <w:rFonts w:ascii="Nirmala UI" w:hAnsi="Nirmala UI" w:eastAsia="Nirmala UI" w:cs="Nirmala UI"/>
        </w:rPr>
        <w:t>ꯊꯥꯗꯣꯛꯍꯟꯒꯅꯦ</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ꯋꯥꯔꯣꯜꯁꯤꯡ</w:t>
      </w:r>
      <w:r>
        <w:rPr>
          <w:rFonts w:ascii="Times New Roman" w:hAnsi="Times New Roman" w:eastAsia="Times New Roman" w:cs="Times New Roman"/>
        </w:rPr>
        <w:t xml:space="preserve"> </w:t>
      </w:r>
      <w:r>
        <w:rPr>
          <w:rFonts w:ascii="Nirmala UI" w:hAnsi="Nirmala UI" w:eastAsia="Nirmala UI" w:cs="Nirmala UI"/>
        </w:rPr>
        <w:t>ꯐꯥꯎꯖꯜꯂꯛꯈꯤ</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ꯌꯥꯎꯔꯕ</w:t>
      </w:r>
      <w:r>
        <w:rPr>
          <w:rFonts w:ascii="Times New Roman" w:hAnsi="Times New Roman" w:eastAsia="Times New Roman" w:cs="Times New Roman"/>
        </w:rPr>
        <w:t xml:space="preserve"> </w:t>
      </w:r>
      <w:r>
        <w:rPr>
          <w:rFonts w:ascii="Nirmala UI" w:hAnsi="Nirmala UI" w:eastAsia="Nirmala UI" w:cs="Nirmala UI"/>
        </w:rPr>
        <w:t>ꯉꯝꯗꯦ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ꯂꯧꯊꯣꯀꯍꯟꯕ</w:t>
      </w:r>
      <w:r>
        <w:rPr>
          <w:rFonts w:ascii="Times New Roman" w:hAnsi="Times New Roman" w:eastAsia="Times New Roman" w:cs="Times New Roman"/>
        </w:rPr>
        <w:t xml:space="preserve"> </w:t>
      </w:r>
      <w:r>
        <w:rPr>
          <w:rFonts w:ascii="Nirmala UI" w:hAnsi="Nirmala UI" w:eastAsia="Nirmala UI" w:cs="Nirmala UI"/>
        </w:rPr>
        <w:t>ꯀꯔꯝꯅ</w:t>
      </w:r>
      <w:r>
        <w:rPr>
          <w:rFonts w:ascii="Times New Roman" w:hAnsi="Times New Roman" w:eastAsia="Times New Roman" w:cs="Times New Roman"/>
        </w:rPr>
        <w:t xml:space="preserve"> </w:t>
      </w:r>
      <w:r>
        <w:rPr>
          <w:rFonts w:ascii="Nirmala UI" w:hAnsi="Nirmala UI" w:eastAsia="Nirmala UI" w:cs="Nirmala UI"/>
        </w:rPr>
        <w:t>ꯑꯣꯏꯒꯗꯒꯦ</w:t>
      </w:r>
      <w:r>
        <w:rPr>
          <w:rFonts w:ascii="Times New Roman" w:hAnsi="Times New Roman" w:eastAsia="Times New Roman" w:cs="Times New Roman"/>
        </w:rPr>
        <w:t xml:space="preserve"> </w:t>
      </w:r>
      <w:r>
        <w:rPr>
          <w:rFonts w:ascii="Nirmala UI" w:hAnsi="Nirmala UI" w:eastAsia="Nirmala UI" w:cs="Nirmala UI"/>
        </w:rPr>
        <w:t>ꯍꯥꯏꯕꯁꯨ</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ꯈꯪꯗꯦ꯫</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ꯁꯥꯗꯨꯁꯤꯒꯤꯁꯤꯡꯅ</w:t>
      </w:r>
      <w:r>
        <w:rPr>
          <w:rFonts w:ascii="Times New Roman" w:hAnsi="Times New Roman" w:eastAsia="Times New Roman" w:cs="Times New Roman"/>
        </w:rPr>
        <w:t xml:space="preserve"> </w:t>
      </w:r>
      <w:r>
        <w:rPr>
          <w:rFonts w:ascii="Nirmala UI" w:hAnsi="Nirmala UI" w:eastAsia="Nirmala UI" w:cs="Nirmala UI"/>
        </w:rPr>
        <w:t>ꯈ꯭ꯔꯥꯏꯁꯇꯕꯨ</w:t>
      </w:r>
      <w:r>
        <w:rPr>
          <w:rFonts w:ascii="Times New Roman" w:hAnsi="Times New Roman" w:eastAsia="Times New Roman" w:cs="Times New Roman"/>
        </w:rPr>
        <w:t xml:space="preserve"> </w:t>
      </w:r>
      <w:r>
        <w:rPr>
          <w:rFonts w:ascii="Nirmala UI" w:hAnsi="Nirmala UI" w:eastAsia="Nirmala UI" w:cs="Nirmala UI"/>
        </w:rPr>
        <w:t>ꯍꯥꯠꯀꯗꯕ</w:t>
      </w:r>
      <w:r>
        <w:rPr>
          <w:rFonts w:ascii="Times New Roman" w:hAnsi="Times New Roman" w:eastAsia="Times New Roman" w:cs="Times New Roman"/>
        </w:rPr>
        <w:t xml:space="preserve"> </w:t>
      </w:r>
      <w:r>
        <w:rPr>
          <w:rFonts w:ascii="Nirmala UI" w:hAnsi="Nirmala UI" w:eastAsia="Nirmala UI" w:cs="Nirmala UI"/>
        </w:rPr>
        <w:t>ꯊꯥꯎꯗꯣꯀ</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ꯄꯥꯝꯍꯜꯂꯝꯗꯦ꯫</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ꯂꯥꯖꯔꯁꯀꯤ</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ꯈꯛꯇꯅ</w:t>
      </w:r>
      <w:r>
        <w:rPr>
          <w:rFonts w:ascii="Times New Roman" w:hAnsi="Times New Roman" w:eastAsia="Times New Roman" w:cs="Times New Roman"/>
        </w:rPr>
        <w:t xml:space="preserve"> </w:t>
      </w:r>
      <w:r>
        <w:rPr>
          <w:rFonts w:ascii="Nirmala UI" w:hAnsi="Nirmala UI" w:eastAsia="Nirmala UI" w:cs="Nirmala UI"/>
        </w:rPr>
        <w:t>ꯃꯈꯣꯏꯗꯥ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ꯑꯀꯨꯕꯥ</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ꯌꯥꯎꯗꯕ</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ꯈꯣꯡꯖꯦꯜ</w:t>
      </w:r>
      <w:r>
        <w:rPr>
          <w:rFonts w:ascii="Times New Roman" w:hAnsi="Times New Roman" w:eastAsia="Times New Roman" w:cs="Times New Roman"/>
        </w:rPr>
        <w:t xml:space="preserve"> </w:t>
      </w:r>
      <w:r>
        <w:rPr>
          <w:rFonts w:ascii="Nirmala UI" w:hAnsi="Nirmala UI" w:eastAsia="Nirmala UI" w:cs="Nirmala UI"/>
        </w:rPr>
        <w:t>ꯇꯨꯡꯅꯕꯁꯤ</w:t>
      </w:r>
      <w:r>
        <w:rPr>
          <w:rFonts w:ascii="Times New Roman" w:hAnsi="Times New Roman" w:eastAsia="Times New Roman" w:cs="Times New Roman"/>
        </w:rPr>
        <w:t xml:space="preserve"> </w:t>
      </w:r>
      <w:r>
        <w:rPr>
          <w:rFonts w:ascii="Nirmala UI" w:hAnsi="Nirmala UI" w:eastAsia="Nirmala UI" w:cs="Nirmala UI"/>
        </w:rPr>
        <w:t>ꯂꯣꯏꯁꯤꯟꯍꯟꯒꯅꯤ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ꯋꯥꯔꯦ꯫</w:t>
      </w:r>
      <w:r>
        <w:rPr>
          <w:rFonts w:ascii="Times New Roman" w:hAnsi="Times New Roman" w:eastAsia="Times New Roman" w:cs="Times New Roman"/>
        </w:rPr>
        <w:t>” The Desire of Ages, 537.</w:t>
      </w:r>
    </w:p>
    <w:p>
      <w:pPr>
        <w:pStyle w:val="ArticleBody"/>
        <w:jc w:val="left"/>
      </w:pPr>
      <w:r>
        <w:rPr>
          <w:rFonts w:ascii="Times New Roman" w:hAnsi="Times New Roman" w:eastAsia="Times New Roman" w:cs="Times New Roman"/>
        </w:rPr>
        <w:t>Kufa kwa Lazaro kuliashiria mwanzo wa siku nne ambazo Yesu alikawia. Kifo chake kiliwakilisha kuwasili kwa malaika wa pili, kunakoashiria mwanzo wa wakati wa kukawia. Kufufuka kwake kunaashiria kufufuka kwa mashahidi wawili mnamo Desemba 31, 2023, miaka ishirini na miwili baada ya 9/11. Kufufuka kwake kunaashiria kufufuka kwa mifupa mikavu iliyokufa ya Ezekieli. Kufufuka kwake kuliwakilishwa kwa mfano na kuumbwa kwa Adamu, ambako kulihusisha ubinadamu, uliowakilishwa na udongo wa mfinyanzi, kuunganishwa na Uungu, uliowakilishwa na pumzi ya uhai.</w:t>
      </w:r>
    </w:p>
    <w:p>
      <w:pPr>
        <w:pStyle w:val="ArticleScripture"/>
        <w:jc w:val="left"/>
      </w:pPr>
      <w:r>
        <w:rPr>
          <w:rFonts w:ascii="Times New Roman" w:hAnsi="Times New Roman" w:eastAsia="Times New Roman" w:cs="Times New Roman"/>
        </w:rPr>
        <w:t>“Bayahudi ba kahuna ne ba watawala baayenga Yesu; ne binji bya bantu byasongangananga kuti byumvwa manzwi Ende aa mayele no kubona milimo Yende ya nguzu. Bantu bakazungumunwanga ku nkumbizyo iikulu maningi, kabotu bakamulondanga Yesu kuumvwa malayilile aa Mwezyi oyu uligambya. Banji ba ba watawala bakamusyoma, pele tiibakalikaka kukkamba lusyomo lwabo nkaambo bakayooyanga kuti bazoobingwa mu sinagogi. Ba kahuna a bakulwana bakasalazya kuti kuli cintu cakweelela kucitwa kuti babweze mizeezo ya bantu ku Yesu. Bakayooyanga kuti bantu boonse bayoosyaama kuli Nguwe. Tiibakabonanga buponi boonse bwabo. Bakeelela kuluza cikhala cabo na kupeya Yesu. Elyo sunu ni bakamupa ku lufu, kwakali kuyooba alimwi aabo bakali zibeelo zipona zya nguzu Zende. Yesu wakabutusya Lazaro ku bafu, alimwi bakayooyanga kuti na bakapaya Yesu, Lazaro wakali kuyoobunganya bwa nguzu Zende zipati. Bantu bakali kulongana kuzoona oyo wakabutusyigwa ku bafu, alimwi ba watawala bakasala kupaya Lazaro woona, no kumya kukankamana oko. Mpawo bakali kuyoobweza abantu ku mizeezo a ziyiyo zya bantu, ku kutanta minti a rue, alimwi bakali kuyooba alimwi a nguzu pe babo. Bakazuminana kuti babate Yesu ciindi na ali alikke; nkaambo na bakayeeya kumubata ali mu cixweba ca bantu, ciindi mizeezo ya bantu boonse ni yakali kuli Nguwe, bakali kuyooponyegwa amabwe.” Early Writings, 165.</w:t>
      </w:r>
    </w:p>
    <w:p>
      <w:pPr>
        <w:pStyle w:val="ArticleBody"/>
        <w:jc w:val="left"/>
      </w:pPr>
      <w:r>
        <w:rPr>
          <w:rFonts w:ascii="Times New Roman" w:hAnsi="Times New Roman" w:eastAsia="Times New Roman" w:cs="Times New Roman"/>
        </w:rPr>
        <w:t>2020 year July 18 to, Revelation na two witnesses mahathe wakafwa, na second angel hamwe na tarrying time byahika. 2023 year December 31 to, two-step resurrection process yatangire. Step ya mbere yábaye foundation; step ya kabiri yábaye erection ya temple upon the foundation. Laodicean Seventh-day Adventist church yánútwile ubutumwa uhereye igihe bwavukiye mu 1989, kandi na n’ubu irabwanúta. Ubu ko ba witnesses banútwaga, abo bibwiraga ko bapfuye, bongeye kuba bazima; bazarushaho kwanga ubutumwa kuruta mbere. Bazajya impaka ku byerekeye ubuhanuzi bwa July 18, 2020, bafite uburozi bw’inzigo nk’ubwo Abayuda bari bafitiye izuka rya Lazaro. Mu mateka y’ikigeragezo cy’urusengero, Peter azasubiza ibyo birego byabo by’ibinyoma yerekana igitabo cya Joel nk’igisubizo ku binyoma byabo byose.</w:t>
      </w:r>
    </w:p>
    <w:p>
      <w:pPr>
        <w:pStyle w:val="ArticleBody"/>
        <w:jc w:val="left"/>
      </w:pPr>
      <w:r>
        <w:rPr>
          <w:rFonts w:ascii="Times New Roman" w:hAnsi="Times New Roman" w:eastAsia="Times New Roman" w:cs="Times New Roman"/>
        </w:rPr>
        <w:t>Tuendelee na uchunguzi huu katika makala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Yoeli na Kanisa la Waadventista Wasabato wa Laodikia - Namba Arobaini na Sita</dc:title>
  <dc:subject/>
  <dc:creator>Jeff Pippenger</dc:creator>
  <cp:keywords/>
  <dc:description>Generated by ArticleDigger from joel\46_joel.json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