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Laodicea - Namba Ibiri</w:t>
      </w:r>
    </w:p>
    <w:p>
      <w:pPr>
        <w:pStyle w:val="ArticleSubtitle"/>
        <w:jc w:val="left"/>
      </w:pPr>
      <w:r>
        <w:rPr>
          <w:rFonts w:ascii="Segoe UI" w:hAnsi="Segoe UI" w:eastAsia="Segoe UI" w:cs="Segoe UI"/>
        </w:rPr>
        <w:t>شاخی</w:t>
      </w:r>
      <w:r>
        <w:rPr>
          <w:rFonts w:ascii="Arial" w:hAnsi="Arial" w:eastAsia="Arial" w:cs="Arial"/>
        </w:rPr>
        <w:t xml:space="preserve"> </w:t>
      </w:r>
      <w:r>
        <w:rPr>
          <w:rFonts w:ascii="Segoe UI" w:hAnsi="Segoe UI" w:eastAsia="Segoe UI" w:cs="Segoe UI"/>
        </w:rPr>
        <w:t>پرۆتستانتی</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2023-08-27</w:t>
      </w:r>
    </w:p>
    <w:p>
      <w:pPr>
        <w:pStyle w:val="ArticleBody"/>
        <w:jc w:val="left"/>
      </w:pPr>
      <w:r>
        <w:rPr>
          <w:rFonts w:ascii="Times New Roman" w:hAnsi="Times New Roman" w:eastAsia="Times New Roman" w:cs="Times New Roman"/>
        </w:rPr>
        <w:t>ʋIt is essential in understanding the message that is being unsealed in the book of Revelation, to recognize the roots, development and significance of the Protestant Reformation. Three primary lines within the history of that Reformation address the Bible, and the correct methodology to be used in studying the Bible and also that the chosen messengers through that history are waymarks of that history. As always is the case Satan attempted to hide the King James Bible with several counterfeits, and he sought to hide the correct methodology for understanding the Bible with several counterfeits and he also sought to hide the correct messengers (waymarks) that were raised up along the way in that history.</w:t>
      </w:r>
    </w:p>
    <w:p>
      <w:pPr>
        <w:pStyle w:val="ArticleScripture"/>
        <w:jc w:val="left"/>
      </w:pPr>
      <w:r>
        <w:rPr>
          <w:rFonts w:ascii="Times New Roman" w:hAnsi="Times New Roman" w:eastAsia="Times New Roman" w:cs="Times New Roman"/>
        </w:rPr>
        <w:t>“Lakini Shetani hakuwa mvivu. Sasa alijaribu kile ambacho amekuwa akijaribu katika kila vuguvugu jingine la matengenezo—kuwadanganya na kuwaangamiza watu kwa kuwawekea kwa hila kitu bandia mahali pa kazi ya kweli. Kama vile walivyokuwapo Makristo wa uongo katika karne ya kwanza ya kanisa la Kikristo, ndivyo walivyozuka manabii wa uongo katika karne ya kumi na sita.” The Great Controversy, 186.</w:t>
      </w:r>
    </w:p>
    <w:p>
      <w:pPr>
        <w:pStyle w:val="ArticleBody"/>
        <w:jc w:val="left"/>
      </w:pPr>
      <w:r>
        <w:rPr>
          <w:rFonts w:ascii="Times New Roman" w:hAnsi="Times New Roman" w:eastAsia="Times New Roman" w:cs="Times New Roman"/>
        </w:rPr>
        <w:t>Mu história ya baMillerite banda 1840 tii 1844, kákanda ka Búprotestanti, (oyo ezali moko ya maseke mibale likoló ya nyama ya mabele oyo ezali États-Unis), Adventisme ya baMillerite ekómaki liseke ya Búprotestanti. Na ntango moko wana, mangomba oyo liboso ezalaki komimonisa ete ezali ya Búprotestanti ekómaki Búprotestanti ya bopengwi, to ndenge baMillerite babengaki yango, “bana basi ya Roma.” Ntango Baprotestanti baboyaki nsango ya anzelu ya liboso na 1843, bakweyaki mpe baMillerite bakobaki komema kákanda ya Búprotestanti. Lisoló ya baMillerite ezalaki nsuka ya likoló ya mosala ya Nzambe na komema “lingomba na Ye na esobe” kino na bososoli mobimba ya Liloba ya Nzambe.</w:t>
      </w:r>
    </w:p>
    <w:p>
      <w:pPr>
        <w:pStyle w:val="ArticleBody"/>
        <w:jc w:val="left"/>
      </w:pPr>
      <w:r>
        <w:rPr>
          <w:rFonts w:ascii="Times New Roman" w:hAnsi="Times New Roman" w:eastAsia="Times New Roman" w:cs="Times New Roman"/>
        </w:rPr>
        <w:t>Ebifungulwa lyubulingizi obw’enzikiriza kwaleta ekigezo ky’Amateeka ga Katonda, naddala Ssabbiiti. Okulangirira obubaka bw’omumalayika ow’okusatu kyali kyetaagisa ekkanisa eyasimira ku Mateeka ga Katonda, agaali gazikiddwa wansi w’obulombolombo n’empisa z’obwa Paapa mu Biro eby’Ekizikiza. Kristo yaleeta Abapolotesitante eri ebyafaayo eby’omu 1840 okutuuka ku 1844, n’abategeeza ekigezo kya Eriya, gwe yali agerebwaamu William Miller; era Abapolotesitante bwe baagaana obubaka bwa Miller, baddayo e Rooma. Ekigezo ky’obubaka bw’omumalayika ow’olubereberye nga bwe bwalangirirwa Miller kyali kigereddwamu Eriya ku lusozi Kalumeeri.</w:t>
      </w:r>
    </w:p>
    <w:p>
      <w:pPr>
        <w:pStyle w:val="ArticleScripture"/>
        <w:jc w:val="left"/>
      </w:pPr>
      <w:r>
        <w:rPr>
          <w:rFonts w:ascii="Times New Roman" w:hAnsi="Times New Roman" w:eastAsia="Times New Roman" w:cs="Times New Roman"/>
        </w:rPr>
        <w:t>Na Eliya akaujia watu wote, akasema, Mtasita kati ya mawazo mawili hata lini? Ikiwa BWANA ndiye Mungu, mfuateni yeye; lakini ikiwa Baali, basi mfuateni yeye. Nao watu hawakumjibu neno. 1 Wafalme 18:21.</w:t>
      </w:r>
    </w:p>
    <w:p>
      <w:pPr>
        <w:pStyle w:val="ArticleBody"/>
        <w:jc w:val="left"/>
      </w:pPr>
      <w:r>
        <w:rPr>
          <w:rFonts w:ascii="Times New Roman" w:hAnsi="Times New Roman" w:eastAsia="Times New Roman" w:cs="Times New Roman"/>
        </w:rPr>
        <w:t>Mu 1840, igihe bahurwaga n’ubutumwa bwa Eliya, bwagereranywaga na Miller n’umumarayika wa mbere, Abaporotesitanti bahisemo Bali!</w:t>
      </w:r>
    </w:p>
    <w:p>
      <w:pPr>
        <w:pStyle w:val="ArticleBody"/>
        <w:jc w:val="left"/>
      </w:pPr>
      <w:r>
        <w:rPr>
          <w:rFonts w:ascii="Times New Roman" w:hAnsi="Times New Roman" w:eastAsia="Times New Roman" w:cs="Times New Roman"/>
        </w:rPr>
        <w:t>Marekebisho ya Kiprotestanti yalikuwa kufunguliwa kwa kweli za Biblia kulikaanza kwa “nyota ya asubuhi,” ambayo iliahidiwa kutolewa katika kipindi cha historia kinachowakilishwa na kanisa la Thiatira. Shambulio la moja kwa moja dhidi ya Biblia lilianza karne nyingi mapema na linaonyeshwa wazi katika Pambano Kuu, hasa kupitia historia ya Wawaldensia. Katika mwaka wa 1930, Benjamin Wilkerson alichapisha kitabu, Our Authorized Bible Vindicated. Kitabu hicho kinaandika vita dhidi ya maandiko matakatifu ya asili ambayo hatimaye yalitumiwa kutafsiri Biblia ya King James na maandiko mbalimbali bandia ya kishetani ambayo yalikuwa na bado yanaendelezwa na Wakatoliki, Uprotestanti ulioasi, na Waadventista wa Laodikia. Vita hivyo vilianza muda mrefu kabla ya historia ya Wawaldensia, lakini wao ndio alama ya njia na ishara ya wale waliotoa maisha yao kushuhudia umuhimu wa hati sahihi ambazo hatimaye zilitafsiriwa katika Biblia ya King James ya mwaka 1611.</w:t>
      </w:r>
    </w:p>
    <w:p>
      <w:pPr>
        <w:pStyle w:val="ArticleBody"/>
        <w:jc w:val="left"/>
      </w:pPr>
      <w:r>
        <w:rPr>
          <w:rFonts w:ascii="Times New Roman" w:hAnsi="Times New Roman" w:eastAsia="Times New Roman" w:cs="Times New Roman"/>
        </w:rPr>
        <w:t>Mu 1611, ukukorwa kwa Bibiliya ya King James kwanyuze mu nzira yihariye cyane y’ubuhinduzi. Inzira yo guhindura no gutangaza Bibiliya yarangijwe binyuze mu ntambwe ndwi z’umusaruro. Kandi byafashe imyaka irindwi kugira ngo birangire, kandi imyaka irindwi ya Bibiliya ni iminsi ibihumbi bibiri na magana atanu na makumyabiri. Kandi ibyo, byanze bikunze, ni na yo mibare y’iminsi y’ubuhanuzi Yesu yemejemo isezerano na benshi mu isohozwa rya Daniyeli icyenda. Hagati muri icyo cyumweru cyera Kristo yabambwe, kandi koko Kristo wabambwe ni we nkingi yo hagati ya Bibiliya. Izo ntambwe ndwi zo gutanga Ijambo ry’Imana ritunganye zari izi zikurikira.</w:t>
      </w:r>
    </w:p>
    <w:p>
      <w:pPr>
        <w:pStyle w:val="ArticleListItem"/>
        <w:ind w:left="576" w:hanging="259"/>
        <w:jc w:val="left"/>
      </w:pPr>
      <w:r>
        <w:rPr>
          <w:rFonts w:ascii="Times New Roman" w:hAnsi="Times New Roman" w:eastAsia="Times New Roman" w:cs="Times New Roman"/>
        </w:rPr>
        <w:t>• Kya mbere: Ubusobanuro bwa mbere bwakozwe n’abantu ku giti cyabo: Abahinduzi bagera kuri 50 bagabanyijwe mu matsinda atandatu, buri tsinda rishinzwe ibice bitandukanye bya Bibiliya. Abo bantu bakoze umurimo wo guhindura bavuye mu ndimi z’umwimerere (Igiheburayo, Icyarameyi, n’Ikigereki) babishyira mu Cyongereza.</w:t>
      </w:r>
    </w:p>
    <w:p>
      <w:pPr>
        <w:pStyle w:val="ArticleListItem"/>
        <w:ind w:left="576" w:hanging="259"/>
        <w:jc w:val="left"/>
      </w:pPr>
      <w:r>
        <w:rPr>
          <w:rFonts w:ascii="Times New Roman" w:hAnsi="Times New Roman" w:eastAsia="Times New Roman" w:cs="Times New Roman"/>
        </w:rPr>
        <w:t>• دووەم: پێداچوونەوەی لیژنە: دوای ئەوەی هەر لیژنەیەک وەرگێڕانی بەشێکیان تەواو دەکرد، کارەکە لەلایەن ئەندامانی هەمان لیژنەوە خۆیان پێداچوونەوەی بۆ دەکرا. ئەمە بواری دا بۆ هاوبەشبوونی تێڕوانینی کۆمەڵەیی و چاککردنەوەی هەڵەکان.</w:t>
      </w:r>
    </w:p>
    <w:p>
      <w:pPr>
        <w:pStyle w:val="ArticleListItem"/>
        <w:ind w:left="576" w:hanging="259"/>
        <w:jc w:val="left"/>
      </w:pPr>
      <w:r>
        <w:rPr>
          <w:rFonts w:ascii="Times New Roman" w:hAnsi="Times New Roman" w:eastAsia="Times New Roman" w:cs="Times New Roman"/>
        </w:rPr>
        <w:t>• Okwesatu: Okwekenneenya okw’Akanisa Akakulu: Enkyusa ez’akakiiko ka buli muntu oluvannyuma zaweereddwayo eri ekibinja ekisinga obunene eky’abakugu, ekiyitibwa Akakiiko Akakulu. Akakiiko kano kaalimu abakiikirira okuva mu buli kamu ku bukiiko omukaaga obw’okukyusa. Beekkenneenya omulimu gwonna, nga bagugeraageranya era nga batabaganya enkyusa ez’enjawulo ez’obukiiko.</w:t>
      </w:r>
    </w:p>
    <w:p>
      <w:pPr>
        <w:pStyle w:val="ArticleListItem"/>
        <w:ind w:left="576" w:hanging="259"/>
        <w:jc w:val="left"/>
      </w:pPr>
      <w:r>
        <w:rPr>
          <w:rFonts w:ascii="Times New Roman" w:hAnsi="Times New Roman" w:eastAsia="Times New Roman" w:cs="Times New Roman"/>
        </w:rPr>
        <w:t xml:space="preserve">• </w:t>
      </w:r>
      <w:r>
        <w:rPr>
          <w:rFonts w:ascii="Nirmala UI" w:hAnsi="Nirmala UI" w:eastAsia="Nirmala UI" w:cs="Nirmala UI"/>
        </w:rPr>
        <w:t>ਮੁੜ</w:t>
      </w:r>
      <w:r>
        <w:rPr>
          <w:rFonts w:ascii="Times New Roman" w:hAnsi="Times New Roman" w:eastAsia="Times New Roman" w:cs="Times New Roman"/>
        </w:rPr>
        <w:t xml:space="preserve">: </w:t>
      </w:r>
      <w:r>
        <w:rPr>
          <w:rFonts w:ascii="Nirmala UI" w:hAnsi="Nirmala UI" w:eastAsia="Nirmala UI" w:cs="Nirmala UI"/>
        </w:rPr>
        <w:t>ਵਾਧੂ</w:t>
      </w:r>
      <w:r>
        <w:rPr>
          <w:rFonts w:ascii="Times New Roman" w:hAnsi="Times New Roman" w:eastAsia="Times New Roman" w:cs="Times New Roman"/>
        </w:rPr>
        <w:t xml:space="preserve"> </w:t>
      </w:r>
      <w:r>
        <w:rPr>
          <w:rFonts w:ascii="Nirmala UI" w:hAnsi="Nirmala UI" w:eastAsia="Nirmala UI" w:cs="Nirmala UI"/>
        </w:rPr>
        <w:t>ਸਮੀਖਿਆ</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ਸੰਸ਼ੋਧਨ</w:t>
      </w:r>
      <w:r>
        <w:rPr>
          <w:rFonts w:ascii="Times New Roman" w:hAnsi="Times New Roman" w:eastAsia="Times New Roman" w:cs="Times New Roman"/>
        </w:rPr>
        <w:t xml:space="preserve">: </w:t>
      </w:r>
      <w:r>
        <w:rPr>
          <w:rFonts w:ascii="Nirmala UI" w:hAnsi="Nirmala UI" w:eastAsia="Nirmala UI" w:cs="Nirmala UI"/>
        </w:rPr>
        <w:t>ਜਨਰਲ</w:t>
      </w:r>
      <w:r>
        <w:rPr>
          <w:rFonts w:ascii="Times New Roman" w:hAnsi="Times New Roman" w:eastAsia="Times New Roman" w:cs="Times New Roman"/>
        </w:rPr>
        <w:t xml:space="preserve"> </w:t>
      </w:r>
      <w:r>
        <w:rPr>
          <w:rFonts w:ascii="Nirmala UI" w:hAnsi="Nirmala UI" w:eastAsia="Nirmala UI" w:cs="Nirmala UI"/>
        </w:rPr>
        <w:t>ਕਮੇਟੀ</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ਸੰਸ਼ੋਧਿਤ</w:t>
      </w:r>
      <w:r>
        <w:rPr>
          <w:rFonts w:ascii="Times New Roman" w:hAnsi="Times New Roman" w:eastAsia="Times New Roman" w:cs="Times New Roman"/>
        </w:rPr>
        <w:t xml:space="preserve"> </w:t>
      </w:r>
      <w:r>
        <w:rPr>
          <w:rFonts w:ascii="Nirmala UI" w:hAnsi="Nirmala UI" w:eastAsia="Nirmala UI" w:cs="Nirmala UI"/>
        </w:rPr>
        <w:t>ਸੰਸਕਰਣ</w:t>
      </w:r>
      <w:r>
        <w:rPr>
          <w:rFonts w:ascii="Times New Roman" w:hAnsi="Times New Roman" w:eastAsia="Times New Roman" w:cs="Times New Roman"/>
        </w:rPr>
        <w:t xml:space="preserve"> </w:t>
      </w:r>
      <w:r>
        <w:rPr>
          <w:rFonts w:ascii="Nirmala UI" w:hAnsi="Nirmala UI" w:eastAsia="Nirmala UI" w:cs="Nirmala UI"/>
        </w:rPr>
        <w:t>ਹੋਰ</w:t>
      </w:r>
      <w:r>
        <w:rPr>
          <w:rFonts w:ascii="Times New Roman" w:hAnsi="Times New Roman" w:eastAsia="Times New Roman" w:cs="Times New Roman"/>
        </w:rPr>
        <w:t xml:space="preserve"> </w:t>
      </w:r>
      <w:r>
        <w:rPr>
          <w:rFonts w:ascii="Nirmala UI" w:hAnsi="Nirmala UI" w:eastAsia="Nirmala UI" w:cs="Nirmala UI"/>
        </w:rPr>
        <w:t>ਸਮੀਖਿਆ</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ਸੁਧਾਰ</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ਵੱਖ</w:t>
      </w:r>
      <w:r>
        <w:rPr>
          <w:rFonts w:ascii="Times New Roman" w:hAnsi="Times New Roman" w:eastAsia="Times New Roman" w:cs="Times New Roman"/>
        </w:rPr>
        <w:t>-</w:t>
      </w:r>
      <w:r>
        <w:rPr>
          <w:rFonts w:ascii="Nirmala UI" w:hAnsi="Nirmala UI" w:eastAsia="Nirmala UI" w:cs="Nirmala UI"/>
        </w:rPr>
        <w:t>ਵੱਖ</w:t>
      </w:r>
      <w:r>
        <w:rPr>
          <w:rFonts w:ascii="Times New Roman" w:hAnsi="Times New Roman" w:eastAsia="Times New Roman" w:cs="Times New Roman"/>
        </w:rPr>
        <w:t xml:space="preserve"> </w:t>
      </w:r>
      <w:r>
        <w:rPr>
          <w:rFonts w:ascii="Nirmala UI" w:hAnsi="Nirmala UI" w:eastAsia="Nirmala UI" w:cs="Nirmala UI"/>
        </w:rPr>
        <w:t>ਕਮੇਟੀਆਂ</w:t>
      </w:r>
      <w:r>
        <w:rPr>
          <w:rFonts w:ascii="Times New Roman" w:hAnsi="Times New Roman" w:eastAsia="Times New Roman" w:cs="Times New Roman"/>
        </w:rPr>
        <w:t xml:space="preserve"> </w:t>
      </w:r>
      <w:r>
        <w:rPr>
          <w:rFonts w:ascii="Nirmala UI" w:hAnsi="Nirmala UI" w:eastAsia="Nirmala UI" w:cs="Nirmala UI"/>
        </w:rPr>
        <w:t>ਕੋਲ</w:t>
      </w:r>
      <w:r>
        <w:rPr>
          <w:rFonts w:ascii="Times New Roman" w:hAnsi="Times New Roman" w:eastAsia="Times New Roman" w:cs="Times New Roman"/>
        </w:rPr>
        <w:t xml:space="preserve"> </w:t>
      </w:r>
      <w:r>
        <w:rPr>
          <w:rFonts w:ascii="Nirmala UI" w:hAnsi="Nirmala UI" w:eastAsia="Nirmala UI" w:cs="Nirmala UI"/>
        </w:rPr>
        <w:t>ਮੁੜ</w:t>
      </w:r>
      <w:r>
        <w:rPr>
          <w:rFonts w:ascii="Times New Roman" w:hAnsi="Times New Roman" w:eastAsia="Times New Roman" w:cs="Times New Roman"/>
        </w:rPr>
        <w:t xml:space="preserve"> </w:t>
      </w:r>
      <w:r>
        <w:rPr>
          <w:rFonts w:ascii="Nirmala UI" w:hAnsi="Nirmala UI" w:eastAsia="Nirmala UI" w:cs="Nirmala UI"/>
        </w:rPr>
        <w:t>ਭੇਜਿਆ</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ਦੁਹਰਾਏ</w:t>
      </w:r>
      <w:r>
        <w:rPr>
          <w:rFonts w:ascii="Times New Roman" w:hAnsi="Times New Roman" w:eastAsia="Times New Roman" w:cs="Times New Roman"/>
        </w:rPr>
        <w:t xml:space="preserve"> </w:t>
      </w:r>
      <w:r>
        <w:rPr>
          <w:rFonts w:ascii="Nirmala UI" w:hAnsi="Nirmala UI" w:eastAsia="Nirmala UI" w:cs="Nirmala UI"/>
        </w:rPr>
        <w:t>ਜਾਣ</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ਪ੍ਰਕਿਰਿਆ</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ਯਕੀਨੀ</w:t>
      </w:r>
      <w:r>
        <w:rPr>
          <w:rFonts w:ascii="Times New Roman" w:hAnsi="Times New Roman" w:eastAsia="Times New Roman" w:cs="Times New Roman"/>
        </w:rPr>
        <w:t xml:space="preserve"> </w:t>
      </w:r>
      <w:r>
        <w:rPr>
          <w:rFonts w:ascii="Nirmala UI" w:hAnsi="Nirmala UI" w:eastAsia="Nirmala UI" w:cs="Nirmala UI"/>
        </w:rPr>
        <w:t>ਬਣਾਉਣ</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ਸਹਾਇਤਾ</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ਅਨੁਵਾਦ</w:t>
      </w:r>
      <w:r>
        <w:rPr>
          <w:rFonts w:ascii="Times New Roman" w:hAnsi="Times New Roman" w:eastAsia="Times New Roman" w:cs="Times New Roman"/>
        </w:rPr>
        <w:t xml:space="preserve"> </w:t>
      </w:r>
      <w:r>
        <w:rPr>
          <w:rFonts w:ascii="Nirmala UI" w:hAnsi="Nirmala UI" w:eastAsia="Nirmala UI" w:cs="Nirmala UI"/>
        </w:rPr>
        <w:t>ਇਕਸਾਰ</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ਸਹੀ</w:t>
      </w:r>
      <w:r>
        <w:rPr>
          <w:rFonts w:ascii="Times New Roman" w:hAnsi="Times New Roman" w:eastAsia="Times New Roman" w:cs="Times New Roman"/>
        </w:rPr>
        <w:t xml:space="preserve"> </w:t>
      </w:r>
      <w:r>
        <w:rPr>
          <w:rFonts w:ascii="Nirmala UI" w:hAnsi="Nirmala UI" w:eastAsia="Nirmala UI" w:cs="Nirmala UI"/>
        </w:rPr>
        <w:t>ਸੀ।</w:t>
      </w:r>
    </w:p>
    <w:p>
      <w:pPr>
        <w:pStyle w:val="ArticleListItem"/>
        <w:ind w:left="576" w:hanging="259"/>
        <w:jc w:val="left"/>
      </w:pPr>
      <w:r>
        <w:rPr>
          <w:rFonts w:ascii="Times New Roman" w:hAnsi="Times New Roman" w:eastAsia="Times New Roman" w:cs="Times New Roman"/>
        </w:rPr>
        <w:t>• Bişincî: Pêşniyara Dawî û Pejirandin: Gava ku komîteyên takekesî guhartinên xwe temam kirin, nivîsa dawî ji bo çavdêriya dawî û pejirandinê hate şandin Komîteya Giştî.</w:t>
      </w:r>
    </w:p>
    <w:p>
      <w:pPr>
        <w:pStyle w:val="ArticleListItem"/>
        <w:ind w:left="576" w:hanging="259"/>
        <w:jc w:val="left"/>
      </w:pPr>
      <w:r>
        <w:rPr>
          <w:rFonts w:ascii="Times New Roman" w:hAnsi="Times New Roman" w:eastAsia="Times New Roman" w:cs="Times New Roman"/>
        </w:rPr>
        <w:t>• Mutandatu: Ukwemerwa n’Itangazwa by’Ubwami: Hanyuma ubuhinduzi bwari bwemejwe bwashyikirijwe Umwami Yakobo wa Mbere ngo abwemeze.</w:t>
      </w:r>
    </w:p>
    <w:p>
      <w:pPr>
        <w:pStyle w:val="ArticleListItem"/>
        <w:ind w:left="576" w:hanging="259"/>
        <w:jc w:val="left"/>
      </w:pPr>
      <w:r>
        <w:rPr>
          <w:rFonts w:ascii="Times New Roman" w:hAnsi="Times New Roman" w:eastAsia="Times New Roman" w:cs="Times New Roman"/>
        </w:rPr>
        <w:t>• Wa Mushananu: Kimana kasuma kuvuluka cha bwimfumu, ubudulwilo bwakwe bwakacile ukupulishiwa mu mwaka wa 1611 nga ni King James Version (Authorized Version) wa Baibolo.</w:t>
      </w:r>
    </w:p>
    <w:p>
      <w:pPr>
        <w:pStyle w:val="ArticleScripture"/>
        <w:jc w:val="left"/>
      </w:pPr>
      <w:r>
        <w:rPr>
          <w:rFonts w:ascii="Times New Roman" w:hAnsi="Times New Roman" w:eastAsia="Times New Roman" w:cs="Times New Roman"/>
        </w:rPr>
        <w:t>Ebigambo bya Mukama bigambo birongoofu: ng’effeeza egezeereddwa mu kikoomi eky’omu nsi, eryongooseddwa emirundi musanvu. Olibikuuma, ai Mukama, olibikuuma okuva mu mulembe guno emirembe gyonna. Zabbuli 12:6, 7.</w:t>
      </w:r>
    </w:p>
    <w:p>
      <w:pPr>
        <w:pStyle w:val="ArticleBody"/>
        <w:jc w:val="left"/>
      </w:pPr>
      <w:r>
        <w:rPr>
          <w:rFonts w:ascii="Times New Roman" w:hAnsi="Times New Roman" w:eastAsia="Times New Roman" w:cs="Times New Roman"/>
        </w:rPr>
        <w:t>Satani napukaq Godi-mi qanellem nunalriit, qanemciqam-llu ellangqertuq waymark-nun assiryaullret assingit-llu tuyuqellret taqumalriit taqsaunriten atunritellret-llu nallunriten aturluki nalpiaqataqelluku Avanun Qaneryaraq, King James Bible 1611-meng, waymark-aq una Psalm twelve-mi qanerluni piciqaqtuq. Assingit counterfeit Bible-t, piliaqellret corrupt-aulriit Catholic manuscriptenun, Psalm twelve-m iluani piciqellret qaneryaraq naammassianqertut. Purification process-aq tallimanek malruk-llu iluani seven step-ini, unalu period-aq twenty-five hundred and twenty days-i iluani, qaneryarait King James Bible-aq Godim “pure words”-gkiunrilngurmegnun nalunrituq. God aqlluq King James Bible-aq kemgnguqevkumaqaa Avani pure Word-ani assirluni qaillun-llu atam forever; taqna-llu iluani aqlluq historicism-mik methodology-mik Protestant reformer-t aturlriit, William Miller-llu ilauluni, tapkuninga napaqtitenqevkumaqelluku.</w:t>
      </w:r>
    </w:p>
    <w:p>
      <w:pPr>
        <w:pStyle w:val="ArticleBody"/>
        <w:jc w:val="left"/>
      </w:pPr>
      <w:r>
        <w:rPr>
          <w:rFonts w:ascii="Times New Roman" w:hAnsi="Times New Roman" w:eastAsia="Times New Roman" w:cs="Times New Roman"/>
        </w:rPr>
        <w:t>در سەدەی چواردەهەمدا، جۆن ویکلیف، کە لە کتێبی *The Great Controversy*دا بە “ئەستێرەی بەیانیی چاکسازی” ناسێنراوە، لەلایەن خوداوە بەکارهێنرا تا کتێبی پیرۆز بگۆڕێتەوە بۆ زمانێک کە تەنانەت مرۆڤێکی ئاساییش بتوانێت تێی بگات. ئەو پەیامبەرەیە کە نیشانەی سەرەتاى چاکسازیی پرۆتستانتی دیاری دەکات.</w:t>
      </w:r>
    </w:p>
    <w:p>
      <w:pPr>
        <w:pStyle w:val="ArticleScripture"/>
        <w:jc w:val="left"/>
      </w:pPr>
      <w:r>
        <w:rPr>
          <w:rFonts w:ascii="Times New Roman" w:hAnsi="Times New Roman" w:eastAsia="Times New Roman" w:cs="Times New Roman"/>
        </w:rPr>
        <w:t>“Wycliffe alianzisha harakati kuu ambayo ingeuweka huru dhamiri na akili, na kuyafungua mataifa yaliyokuwa kwa muda mrefu yamefungwa kwenye gari la ushindi la Roma; chimbuko lake lilikuwa katika Biblia. Hapa palikuwa ndipo penye asili ya ule mto wa baraka ambao, kama maji ya uzima, umeendelea kutiririka katika vizazi vyote tangu karne ya kumi na nne. Wycliffe aliyakubali Maandiko Matakatifu kwa imani isiyo na shaka kuwa ni ufunuo uliovuviwa wa mapenzi ya Mungu, na kuwa ndiyo kanuni ya kutosha ya imani na mwenendo. Alikuwa ameelimishwa kulitazama Kanisa la Roma kuwa mamlaka ya kimungu, isiyokosea, na kuyapokea kwa heshima isiyohojiwa mafundisho na desturi zilizoimarishwa kwa muda wa miaka elfu moja; lakini alijitenga na hayo yote ili alisikie neno takatifu la Mungu. Hiyo ndiyo mamlaka aliyowahimiza watu kuitambua. Badala ya kanisa kunena kupitia kwa papa, alitangaza kwamba mamlaka ya pekee ya kweli ni sauti ya Mungu inayosema kupitia neno Lake. Naye alifundisha si tu kwamba Biblia ni ufunuo mkamilifu wa mapenzi ya Mungu, bali pia kwamba Roho Mtakatifu ndiye mfasiri wake wa pekee, na kwamba kila mtu anapaswa, kwa kujifunza mafundisho yake, kujifunza wajibu wake mwenyewe. Hivyo aligeuza nia za watu kutoka kwa papa na Kanisa la Roma kwenda kwa neno la Mungu.”</w:t>
      </w:r>
    </w:p>
    <w:p>
      <w:pPr>
        <w:pStyle w:val="ArticleScripture"/>
        <w:jc w:val="left"/>
      </w:pPr>
      <w:r>
        <w:rPr>
          <w:rFonts w:ascii="Times New Roman" w:hAnsi="Times New Roman" w:eastAsia="Times New Roman" w:cs="Times New Roman"/>
        </w:rPr>
        <w:t>«ۋىكلىف ئۆزگەرتىشچىلەرنىڭ ئىچىدە ئەڭ ئۇلۇغلاردىن بىرى ئىدى. ئەقىل-پاراسەتنىڭ كەڭلىكىدە، پىكىرنىڭ روشەنلىكىدە، ھەقىقەتنى ساقلاپ تۇرۇشتىكى مۇستەھكەملىكتە ۋە ئۇنى قوغداشتىكى جەسۇرلىقىدا، ئۇنىڭغا كېيىن كەلگەنلەرنىڭ ناھايىتى ئازىلا تەڭلىشەلەيتتى. ھاياتىنىڭ پاكلىقى، ئوقۇش ۋە ئەمگەكتە چارچىماس تىرىشچانلىقى، سېتىۋالغىلى بولمايدىغان دۇرۇسلۇقى، ۋە خىزمىتىدە مەسىھكە ئوخشاش مېھىر-مۇھەببىتى بىلەن سادىقلىقى، بۇ تۇنجى ئۆزگەرتىشچىنى ئالاھىدىلەندۈرەتتى. بۇ بولسا، ئۇ ئوتتۇرىدىن چىققان دەۋرنىڭ ئەقلىي قاراڭغۇلۇقى ۋە ئەخلاقىي بۇزۇلۇشىغا قارىماستىن شۇنداق ئىدى.»</w:t>
      </w:r>
    </w:p>
    <w:p>
      <w:pPr>
        <w:pStyle w:val="ArticleScripture"/>
        <w:jc w:val="left"/>
      </w:pPr>
      <w:r>
        <w:rPr>
          <w:rFonts w:ascii="Times New Roman" w:hAnsi="Times New Roman" w:eastAsia="Times New Roman" w:cs="Times New Roman"/>
        </w:rPr>
        <w:t>“Karakterê Wycliffe şahidiyeke hêza perwerdeker û guhertkar a Nivîsarên Pîroz e. Ew Bible bû ku wî kir ew tiştê ku bû. Hewldana têgihiştina rastiyên mezin ên wehiyê nûbûn û hêzê dide hemû hêzên aqilî. Ew hiş fireh dike, têgihiştinê tûj dike, û dadwerî pêxistin dike. Lêkolîna Bibleyê her fikir, hest, û xwestekê bi awayekî bilind dike ku tu lêkolîneke din nikare wisa bike. Ew aramî û qewimiya armancê, sebr, wêrekî, û berxwedanê dide; ew karakter paqij dike û can pîroz dike. Lêkolîneke cidî û bi hurmet a Nivîsaran, ku hişê xwendevanê rasterast bi Hişê Bêdawî ve tîne têkiliyê, dê ji bo cîhanê mirovên xwedî aqilekî bihêztir û çalaktr, û her weha xwedî bingehên exlaqî yên bilindtir, bide, ji wan ku ji perwerdehiya herî baş a ku felsefeya mirovî peyda dike qet derketine. ‘Vekirina peyvên Te,’ gotiye Zebûrvan, ‘ronahiyê dide; ew têgihiştinê dide.’ Zebûr 119:130.” The Great Controversy, 93, 94.</w:t>
      </w:r>
    </w:p>
    <w:p>
      <w:pPr>
        <w:pStyle w:val="ArticleBody"/>
        <w:jc w:val="left"/>
      </w:pPr>
      <w:r>
        <w:rPr>
          <w:rFonts w:ascii="Times New Roman" w:hAnsi="Times New Roman" w:eastAsia="Times New Roman" w:cs="Times New Roman"/>
        </w:rPr>
        <w:t>Nĩgũkũrũka ũira ũrĩa ũhĩtĩte ũhoro wa John Wycliffe thĩinĩ wa *The Great Controversy*, Sister White nĩaheanaga orodha ya athuuri a gũcookereria maaminifu (waymarks), ũrĩa mũthia wake ũkinyaga mũcookereria John Knox. Nĩatũmaga amenyekane na ũhoro mũnene wa kĩũria kĩrĩa John Knox ũriirwo nĩ Mary, Mũthamaki mũka wa Scotland.</w:t>
      </w:r>
    </w:p>
    <w:p>
      <w:pPr>
        <w:pStyle w:val="ArticleScripture"/>
        <w:jc w:val="left"/>
      </w:pPr>
      <w:r>
        <w:rPr>
          <w:rFonts w:ascii="Times New Roman" w:hAnsi="Times New Roman" w:eastAsia="Times New Roman" w:cs="Times New Roman"/>
        </w:rPr>
        <w:t>“Yohane Noksi akiataliye mbali mapokeo na mafumbo ya kanisa, ili kujilisha kwa kweli za Neno la Mungu, na mafundisho ya Wishart yakathibitisha azimio lake la kuukataa ushirika wa Rumi, na kujiunga na warekebishaji walioteswa....”</w:t>
      </w:r>
    </w:p>
    <w:p>
      <w:pPr>
        <w:pStyle w:val="ArticleScripture"/>
        <w:jc w:val="left"/>
      </w:pPr>
      <w:r>
        <w:rPr>
          <w:rFonts w:ascii="Times New Roman" w:hAnsi="Times New Roman" w:eastAsia="Times New Roman" w:cs="Times New Roman"/>
        </w:rPr>
        <w:t>“Wakati alipoletwa uso kwa uso na malkia wa Scotland, ambaye mbele yake bidii ya viongozi wengi wa Waprotestanti ilikuwa imepungua, John Knox alitoa ushuhuda usioyumba kwa ajili ya kweli. Hakuweza kushawishiwa kwa kubembelezwa; hakushtushwa na vitisho. Malkia alimshtaki kwa uzushi. Alikuwa amewafundisha watu kuipokea dini iliyokatazwa na Serikali, alisema, na hivyo alikuwa ameivunja amri ya Mungu inayowaagiza raia kuwatii watawala wao. Knox akajibu kwa uthabiti:—‘Kama vile dini ya kweli haikupokea asili yake wala mamlaka yake kutoka kwa watawala, bali kutoka kwa Mungu wa milele peke yake, vivyo hivyo raia hawafungwi kuitengeneza dini yao kulingana na mapendeleo ya watawala wao. Maana mara nyingi hutokea kwamba watawala, kuliko watu wengine wote, ndio wasiojua zaidi dini ya kweli ya Mungu. Ikiwa wazao wote wa Ibrahimu wangekuwa wa dini ya Farao, ambao walikuwa raia wake kwa muda mrefu, nakuomba, mama malkia, ni dini gani ambayo ingekuwapo duniani? Na ikiwa wote katika siku za mitume wangekuwa wa dini ya wafalme wa Kirumi, nakuomba, mama malkia, ni dini gani ambayo sasa ingalikuwapo juu ya nchi? … Basi, mama malkia, waweza kufahamu kwamba raia hawafungwi na dini ya watawala wao, ingawa wameagizwa kuwastahi.’”</w:t>
      </w:r>
    </w:p>
    <w:p>
      <w:pPr>
        <w:pStyle w:val="ArticleScripture"/>
        <w:jc w:val="left"/>
      </w:pPr>
      <w:r>
        <w:rPr>
          <w:rFonts w:ascii="Times New Roman" w:hAnsi="Times New Roman" w:eastAsia="Times New Roman" w:cs="Times New Roman"/>
        </w:rPr>
        <w:t>Mariamu nĩaarugire atĩrĩ, “Inyuĩ mũtafsiri Mandĩko na mũhiano ũmwe, nao [arutani a Kirumi] magatafsiri na ũngĩ; nĩũndũ ũrĩkũ nĩngĩĩtĩkia, na nũũ ũgatuĩka mũciiriri?”</w:t>
      </w:r>
    </w:p>
    <w:p>
      <w:pPr>
        <w:pStyle w:val="ArticleScripture"/>
        <w:jc w:val="left"/>
      </w:pPr>
      <w:r>
        <w:rPr>
          <w:rFonts w:ascii="Times New Roman" w:hAnsi="Times New Roman" w:eastAsia="Times New Roman" w:cs="Times New Roman"/>
        </w:rPr>
        <w:t>“‘Mwamini Mungu, anenaye kwa wazi katika Neno lake,’ akajibu yule mleta matengenezo; ‘wala msiamini huyu wala yule zaidi ya yale ambayo Neno huwafundisha. Neno la Mungu ni wazi lenyewe, na kama mahali popote pana utata, Roho Mtakatifu, ambaye kamwe hashindani na nafsi yake mwenyewe, hufafanua jambo lilo hilo kwa uwazi zaidi mahali pengine, ili kusiweze kubaki shaka yo yote isipokuwa kwa wale walio wajinga kwa ukaidi.’ Hizo ndizo zilikuwa kweli ambazo yule mleta matengenezo asiye na woga, kwa kuhatarisha maisha yake, alizinena masikioni mwa mfalme. Kwa ujasiri ule ule usiotetereka alidumu katika kusudi lake, akiomba na kupigana vita vya Bwana, hata Scotland ilipokuwa huru kutoka katika upapa.” The Great Controversy, 250, 251.</w:t>
      </w:r>
    </w:p>
    <w:p>
      <w:pPr>
        <w:pStyle w:val="ArticleBody"/>
        <w:jc w:val="left"/>
      </w:pPr>
      <w:r>
        <w:rPr>
          <w:rFonts w:ascii="Times New Roman" w:hAnsi="Times New Roman" w:eastAsia="Times New Roman" w:cs="Times New Roman"/>
        </w:rPr>
        <w:t>Umubano hagati y’umuvugururadini n’umwamikazi ushyira ahagaragara urudodo rwa gatatu mu mateka y’Ubugorozi rugaragaza umuhati wa Satani wo kwigana Bibiliya, abavugururadini, n’uburyo bwo kwiga Bibiliya. Igisubizo cya Yohana yahaye Umwamikazi ni uko uburyo bukwiriye ari “historicism,” bushingiye ku gitekerezo cy’uko umurongo umwe w’amateka y’ubuhanuzi usobanurwa na Mwuka Wera ukoresheje undi murongo w’amateka y’ubuhanuzi.</w:t>
      </w:r>
    </w:p>
    <w:p>
      <w:pPr>
        <w:pStyle w:val="ArticleBody"/>
        <w:jc w:val="left"/>
      </w:pPr>
      <w:r>
        <w:rPr>
          <w:rFonts w:ascii="Times New Roman" w:hAnsi="Times New Roman" w:eastAsia="Times New Roman" w:cs="Times New Roman"/>
        </w:rPr>
        <w:t>Քու մթութեան մէջ լոյսը բացուած էր։ Ուիքլիֆը եւ վաղ շրջանի բարենորոգիչները, մինչեւ իսկ Միլլերական պատմութեան ամբողջ ընթացքը, գործածեցին Սուրբ Գրքի ուսումնասիրութեան այն եղանակը, որ «պատմականութիւն» (historicism) անունով է բնորոշուած։ Սուրբ Գրքի ուսումնասիրութեան այս աստուածաշնչական մեթոտի պատմութիւնը յաճախ անտեսուած է, սակայն էական է զայն ճանաչել, եթէ մէկը ճշմարտապէս պիտի տեսնէ մարգարէական մեկնութեան այն կանոններուն նշանակութիւնը, զորս Միլլերը որդեգրեց, եւ անկէ ետք՝ Future for America-ն։</w:t>
      </w:r>
    </w:p>
    <w:p>
      <w:pPr>
        <w:pStyle w:val="ArticleBody"/>
        <w:jc w:val="left"/>
      </w:pPr>
      <w:r>
        <w:rPr>
          <w:rFonts w:ascii="Times New Roman" w:hAnsi="Times New Roman" w:eastAsia="Times New Roman" w:cs="Times New Roman"/>
        </w:rPr>
        <w:t>Ku na vaviri ga ga lewe ni lotu e vakatakilai ira duaduaga o Sister White me ra nona tamata vakatokai ni Kalou. Oya ko Isireli makawa kei na lotu ni Kavitu ni Lesu Vakarua mai i Jiova.</w:t>
      </w:r>
    </w:p>
    <w:p>
      <w:pPr>
        <w:pStyle w:val="ArticleScripture"/>
        <w:jc w:val="left"/>
      </w:pPr>
      <w:r>
        <w:rPr>
          <w:rFonts w:ascii="Times New Roman" w:hAnsi="Times New Roman" w:eastAsia="Times New Roman" w:cs="Times New Roman"/>
        </w:rPr>
        <w:t>“Zvikonzero zvinoita kuti tidaidzwe vanhu vaMwari zvinofanira kudzokororwa nokudzokororwa. Deuteronomio 4:1–13” Manuscript Releases, vhoriyamu 8, 426.</w:t>
      </w:r>
    </w:p>
    <w:p>
      <w:pPr>
        <w:pStyle w:val="ArticleBody"/>
        <w:jc w:val="left"/>
      </w:pPr>
      <w:r>
        <w:rPr>
          <w:rFonts w:ascii="Times New Roman" w:hAnsi="Times New Roman" w:eastAsia="Times New Roman" w:cs="Times New Roman"/>
        </w:rPr>
        <w:t>Abatume ba bantumwa, n’abatume b’itorero ryo mu butayu mu gihe cy’umwijima wa papa, ntibigeze bitwa abantu b’Imana bagenwe iryo zina; kuko iryo jambo (risobanura kwitwa izina) rigereranya itorero rihabwa inshingano zo kuba abaragizwa amategeko y’Imana, kandi hamwe n’Abadiventisiti bagombaga no kuba abaragizwa ukuri kw’ubuhanuzi bw’Imana.</w:t>
      </w:r>
    </w:p>
    <w:p>
      <w:pPr>
        <w:pStyle w:val="ArticleScripture"/>
        <w:jc w:val="left"/>
      </w:pPr>
      <w:r>
        <w:rPr>
          <w:rFonts w:ascii="Times New Roman" w:hAnsi="Times New Roman" w:eastAsia="Times New Roman" w:cs="Times New Roman"/>
        </w:rPr>
        <w:t>“Ku rã God ou call His church iha loron ida-ne'e, hanesan Nia bolu Israel antigu, atu hamriik nu'udar naroman ida iha rai. Husi verdade nia katak boot no kbiit liu, mensajen anju dahuluk, daruak, no datoluk nian, Nia haketak sira husi igreja sira no husi mundu atu lori sira tama ba besik-laran sagradu ida ho An rasik. Nia halo sira sai depositáriu sira ba Nia nia lei no entrega ba sira verdade boot sira kona-ba profesia ba tempu ida-ne'e. Hanesan orákulu sagradu sira ne'ebé entrega tiha ba Israel antigu, hirak-ne'e mak konfiansa sagradu ida atu hato'o ba mundu. Anju tolu sira iha Apokalipse 14 reprezenta povu ne'ebé simu God nia mensajen sira nia naroman no sai ba oin nu'udar Nia nia ajente sira atu hakilar avizu ne'e iha rai tomak nia naruk no luan.” Testimonies, volume 5, 455.</w:t>
      </w:r>
    </w:p>
    <w:p>
      <w:pPr>
        <w:pStyle w:val="ArticleBody"/>
        <w:jc w:val="left"/>
      </w:pPr>
      <w:r>
        <w:rPr>
          <w:rFonts w:ascii="Malgun Gothic" w:hAnsi="Malgun Gothic" w:eastAsia="Malgun Gothic" w:cs="Malgun Gothic"/>
        </w:rPr>
        <w:t>윌리엄</w:t>
      </w:r>
      <w:r>
        <w:rPr>
          <w:rFonts w:ascii="Times New Roman" w:hAnsi="Times New Roman" w:eastAsia="Times New Roman" w:cs="Times New Roman"/>
        </w:rPr>
        <w:t xml:space="preserve"> </w:t>
      </w:r>
      <w:r>
        <w:rPr>
          <w:rFonts w:ascii="Malgun Gothic" w:hAnsi="Malgun Gothic" w:eastAsia="Malgun Gothic" w:cs="Malgun Gothic"/>
        </w:rPr>
        <w:t>밀러는</w:t>
      </w:r>
      <w:r>
        <w:rPr>
          <w:rFonts w:ascii="Times New Roman" w:hAnsi="Times New Roman" w:eastAsia="Times New Roman" w:cs="Times New Roman"/>
        </w:rPr>
        <w:t xml:space="preserve"> </w:t>
      </w:r>
      <w:r>
        <w:rPr>
          <w:rFonts w:ascii="Malgun Gothic" w:hAnsi="Malgun Gothic" w:eastAsia="Malgun Gothic" w:cs="Malgun Gothic"/>
        </w:rPr>
        <w:t>하나님의</w:t>
      </w:r>
      <w:r>
        <w:rPr>
          <w:rFonts w:ascii="Times New Roman" w:hAnsi="Times New Roman" w:eastAsia="Times New Roman" w:cs="Times New Roman"/>
        </w:rPr>
        <w:t xml:space="preserve"> </w:t>
      </w:r>
      <w:r>
        <w:rPr>
          <w:rFonts w:ascii="Malgun Gothic" w:hAnsi="Malgun Gothic" w:eastAsia="Malgun Gothic" w:cs="Malgun Gothic"/>
        </w:rPr>
        <w:t>예언적</w:t>
      </w:r>
      <w:r>
        <w:rPr>
          <w:rFonts w:ascii="Times New Roman" w:hAnsi="Times New Roman" w:eastAsia="Times New Roman" w:cs="Times New Roman"/>
        </w:rPr>
        <w:t xml:space="preserve"> </w:t>
      </w:r>
      <w:r>
        <w:rPr>
          <w:rFonts w:ascii="Malgun Gothic" w:hAnsi="Malgun Gothic" w:eastAsia="Malgun Gothic" w:cs="Malgun Gothic"/>
        </w:rPr>
        <w:t>진리들을</w:t>
      </w:r>
      <w:r>
        <w:rPr>
          <w:rFonts w:ascii="Times New Roman" w:hAnsi="Times New Roman" w:eastAsia="Times New Roman" w:cs="Times New Roman"/>
        </w:rPr>
        <w:t xml:space="preserve"> </w:t>
      </w:r>
      <w:r>
        <w:rPr>
          <w:rFonts w:ascii="Malgun Gothic" w:hAnsi="Malgun Gothic" w:eastAsia="Malgun Gothic" w:cs="Malgun Gothic"/>
        </w:rPr>
        <w:t>열기</w:t>
      </w:r>
      <w:r>
        <w:rPr>
          <w:rFonts w:ascii="Times New Roman" w:hAnsi="Times New Roman" w:eastAsia="Times New Roman" w:cs="Times New Roman"/>
        </w:rPr>
        <w:t xml:space="preserve"> </w:t>
      </w:r>
      <w:r>
        <w:rPr>
          <w:rFonts w:ascii="Malgun Gothic" w:hAnsi="Malgun Gothic" w:eastAsia="Malgun Gothic" w:cs="Malgun Gothic"/>
        </w:rPr>
        <w:t>위하여</w:t>
      </w:r>
      <w:r>
        <w:rPr>
          <w:rFonts w:ascii="Times New Roman" w:hAnsi="Times New Roman" w:eastAsia="Times New Roman" w:cs="Times New Roman"/>
        </w:rPr>
        <w:t xml:space="preserve"> </w:t>
      </w:r>
      <w:r>
        <w:rPr>
          <w:rFonts w:ascii="Malgun Gothic" w:hAnsi="Malgun Gothic" w:eastAsia="Malgun Gothic" w:cs="Malgun Gothic"/>
        </w:rPr>
        <w:t>택함</w:t>
      </w:r>
      <w:r>
        <w:rPr>
          <w:rFonts w:ascii="Times New Roman" w:hAnsi="Times New Roman" w:eastAsia="Times New Roman" w:cs="Times New Roman"/>
        </w:rPr>
        <w:t xml:space="preserve"> </w:t>
      </w:r>
      <w:r>
        <w:rPr>
          <w:rFonts w:ascii="Malgun Gothic" w:hAnsi="Malgun Gothic" w:eastAsia="Malgun Gothic" w:cs="Malgun Gothic"/>
        </w:rPr>
        <w:t>받은</w:t>
      </w:r>
      <w:r>
        <w:rPr>
          <w:rFonts w:ascii="Times New Roman" w:hAnsi="Times New Roman" w:eastAsia="Times New Roman" w:cs="Times New Roman"/>
        </w:rPr>
        <w:t xml:space="preserve"> </w:t>
      </w:r>
      <w:r>
        <w:rPr>
          <w:rFonts w:ascii="Malgun Gothic" w:hAnsi="Malgun Gothic" w:eastAsia="Malgun Gothic" w:cs="Malgun Gothic"/>
        </w:rPr>
        <w:t>기별자를</w:t>
      </w:r>
      <w:r>
        <w:rPr>
          <w:rFonts w:ascii="Times New Roman" w:hAnsi="Times New Roman" w:eastAsia="Times New Roman" w:cs="Times New Roman"/>
        </w:rPr>
        <w:t xml:space="preserve"> </w:t>
      </w:r>
      <w:r>
        <w:rPr>
          <w:rFonts w:ascii="Malgun Gothic" w:hAnsi="Malgun Gothic" w:eastAsia="Malgun Gothic" w:cs="Malgun Gothic"/>
        </w:rPr>
        <w:t>대표하였으며</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진리들이</w:t>
      </w:r>
      <w:r>
        <w:rPr>
          <w:rFonts w:ascii="Times New Roman" w:hAnsi="Times New Roman" w:eastAsia="Times New Roman" w:cs="Times New Roman"/>
        </w:rPr>
        <w:t xml:space="preserve"> 1844</w:t>
      </w:r>
      <w:r>
        <w:rPr>
          <w:rFonts w:ascii="Malgun Gothic" w:hAnsi="Malgun Gothic" w:eastAsia="Malgun Gothic" w:cs="Malgun Gothic"/>
        </w:rPr>
        <w:t>년에</w:t>
      </w:r>
      <w:r>
        <w:rPr>
          <w:rFonts w:ascii="Times New Roman" w:hAnsi="Times New Roman" w:eastAsia="Times New Roman" w:cs="Times New Roman"/>
        </w:rPr>
        <w:t xml:space="preserve"> </w:t>
      </w:r>
      <w:r>
        <w:rPr>
          <w:rFonts w:ascii="Malgun Gothic" w:hAnsi="Malgun Gothic" w:eastAsia="Malgun Gothic" w:cs="Malgun Gothic"/>
        </w:rPr>
        <w:t>한</w:t>
      </w:r>
      <w:r>
        <w:rPr>
          <w:rFonts w:ascii="Times New Roman" w:hAnsi="Times New Roman" w:eastAsia="Times New Roman" w:cs="Times New Roman"/>
        </w:rPr>
        <w:t xml:space="preserve"> </w:t>
      </w:r>
      <w:r>
        <w:rPr>
          <w:rFonts w:ascii="Malgun Gothic" w:hAnsi="Malgun Gothic" w:eastAsia="Malgun Gothic" w:cs="Malgun Gothic"/>
        </w:rPr>
        <w:t>백성을</w:t>
      </w:r>
      <w:r>
        <w:rPr>
          <w:rFonts w:ascii="Times New Roman" w:hAnsi="Times New Roman" w:eastAsia="Times New Roman" w:cs="Times New Roman"/>
        </w:rPr>
        <w:t xml:space="preserve"> </w:t>
      </w:r>
      <w:r>
        <w:rPr>
          <w:rFonts w:ascii="Malgun Gothic" w:hAnsi="Malgun Gothic" w:eastAsia="Malgun Gothic" w:cs="Malgun Gothic"/>
        </w:rPr>
        <w:t>지성소의</w:t>
      </w:r>
      <w:r>
        <w:rPr>
          <w:rFonts w:ascii="Times New Roman" w:hAnsi="Times New Roman" w:eastAsia="Times New Roman" w:cs="Times New Roman"/>
        </w:rPr>
        <w:t xml:space="preserve"> </w:t>
      </w:r>
      <w:r>
        <w:rPr>
          <w:rFonts w:ascii="Malgun Gothic" w:hAnsi="Malgun Gothic" w:eastAsia="Malgun Gothic" w:cs="Malgun Gothic"/>
        </w:rPr>
        <w:t>열린</w:t>
      </w:r>
      <w:r>
        <w:rPr>
          <w:rFonts w:ascii="Times New Roman" w:hAnsi="Times New Roman" w:eastAsia="Times New Roman" w:cs="Times New Roman"/>
        </w:rPr>
        <w:t xml:space="preserve"> </w:t>
      </w:r>
      <w:r>
        <w:rPr>
          <w:rFonts w:ascii="Malgun Gothic" w:hAnsi="Malgun Gothic" w:eastAsia="Malgun Gothic" w:cs="Malgun Gothic"/>
        </w:rPr>
        <w:t>문으로</w:t>
      </w:r>
      <w:r>
        <w:rPr>
          <w:rFonts w:ascii="Times New Roman" w:hAnsi="Times New Roman" w:eastAsia="Times New Roman" w:cs="Times New Roman"/>
        </w:rPr>
        <w:t xml:space="preserve"> </w:t>
      </w:r>
      <w:r>
        <w:rPr>
          <w:rFonts w:ascii="Malgun Gothic" w:hAnsi="Malgun Gothic" w:eastAsia="Malgun Gothic" w:cs="Malgun Gothic"/>
        </w:rPr>
        <w:t>인도하였을</w:t>
      </w:r>
      <w:r>
        <w:rPr>
          <w:rFonts w:ascii="Times New Roman" w:hAnsi="Times New Roman" w:eastAsia="Times New Roman" w:cs="Times New Roman"/>
        </w:rPr>
        <w:t xml:space="preserve"> </w:t>
      </w:r>
      <w:r>
        <w:rPr>
          <w:rFonts w:ascii="Malgun Gothic" w:hAnsi="Malgun Gothic" w:eastAsia="Malgun Gothic" w:cs="Malgun Gothic"/>
        </w:rPr>
        <w:t>때</w:t>
      </w:r>
      <w:r>
        <w:rPr>
          <w:rFonts w:ascii="Times New Roman" w:hAnsi="Times New Roman" w:eastAsia="Times New Roman" w:cs="Times New Roman"/>
        </w:rPr>
        <w:t xml:space="preserve">, </w:t>
      </w:r>
      <w:r>
        <w:rPr>
          <w:rFonts w:ascii="Malgun Gothic" w:hAnsi="Malgun Gothic" w:eastAsia="Malgun Gothic" w:cs="Malgun Gothic"/>
        </w:rPr>
        <w:t>하나님께서는</w:t>
      </w:r>
      <w:r>
        <w:rPr>
          <w:rFonts w:ascii="Times New Roman" w:hAnsi="Times New Roman" w:eastAsia="Times New Roman" w:cs="Times New Roman"/>
        </w:rPr>
        <w:t xml:space="preserve"> </w:t>
      </w:r>
      <w:r>
        <w:rPr>
          <w:rFonts w:ascii="Malgun Gothic" w:hAnsi="Malgun Gothic" w:eastAsia="Malgun Gothic" w:cs="Malgun Gothic"/>
        </w:rPr>
        <w:t>그때에</w:t>
      </w:r>
      <w:r>
        <w:rPr>
          <w:rFonts w:ascii="Times New Roman" w:hAnsi="Times New Roman" w:eastAsia="Times New Roman" w:cs="Times New Roman"/>
        </w:rPr>
        <w:t xml:space="preserve"> </w:t>
      </w:r>
      <w:r>
        <w:rPr>
          <w:rFonts w:ascii="Malgun Gothic" w:hAnsi="Malgun Gothic" w:eastAsia="Malgun Gothic" w:cs="Malgun Gothic"/>
        </w:rPr>
        <w:t>하나님의</w:t>
      </w:r>
      <w:r>
        <w:rPr>
          <w:rFonts w:ascii="Times New Roman" w:hAnsi="Times New Roman" w:eastAsia="Times New Roman" w:cs="Times New Roman"/>
        </w:rPr>
        <w:t xml:space="preserve"> </w:t>
      </w:r>
      <w:r>
        <w:rPr>
          <w:rFonts w:ascii="Malgun Gothic" w:hAnsi="Malgun Gothic" w:eastAsia="Malgun Gothic" w:cs="Malgun Gothic"/>
        </w:rPr>
        <w:t>율법을</w:t>
      </w:r>
      <w:r>
        <w:rPr>
          <w:rFonts w:ascii="Times New Roman" w:hAnsi="Times New Roman" w:eastAsia="Times New Roman" w:cs="Times New Roman"/>
        </w:rPr>
        <w:t xml:space="preserve"> </w:t>
      </w:r>
      <w:r>
        <w:rPr>
          <w:rFonts w:ascii="Malgun Gothic" w:hAnsi="Malgun Gothic" w:eastAsia="Malgun Gothic" w:cs="Malgun Gothic"/>
        </w:rPr>
        <w:t>열어</w:t>
      </w:r>
      <w:r>
        <w:rPr>
          <w:rFonts w:ascii="Times New Roman" w:hAnsi="Times New Roman" w:eastAsia="Times New Roman" w:cs="Times New Roman"/>
        </w:rPr>
        <w:t xml:space="preserve"> </w:t>
      </w:r>
      <w:r>
        <w:rPr>
          <w:rFonts w:ascii="Malgun Gothic" w:hAnsi="Malgun Gothic" w:eastAsia="Malgun Gothic" w:cs="Malgun Gothic"/>
        </w:rPr>
        <w:t>보이셨다</w:t>
      </w:r>
      <w:r>
        <w:rPr>
          <w:rFonts w:ascii="Times New Roman" w:hAnsi="Times New Roman" w:eastAsia="Times New Roman" w:cs="Times New Roman"/>
        </w:rPr>
        <w:t xml:space="preserve">. </w:t>
      </w:r>
      <w:r>
        <w:rPr>
          <w:rFonts w:ascii="Malgun Gothic" w:hAnsi="Malgun Gothic" w:eastAsia="Malgun Gothic" w:cs="Malgun Gothic"/>
        </w:rPr>
        <w:t>위클리프는</w:t>
      </w:r>
      <w:r>
        <w:rPr>
          <w:rFonts w:ascii="Times New Roman" w:hAnsi="Times New Roman" w:eastAsia="Times New Roman" w:cs="Times New Roman"/>
        </w:rPr>
        <w:t xml:space="preserve"> </w:t>
      </w:r>
      <w:r>
        <w:rPr>
          <w:rFonts w:ascii="Malgun Gothic" w:hAnsi="Malgun Gothic" w:eastAsia="Malgun Gothic" w:cs="Malgun Gothic"/>
        </w:rPr>
        <w:t>성경을</w:t>
      </w:r>
      <w:r>
        <w:rPr>
          <w:rFonts w:ascii="Times New Roman" w:hAnsi="Times New Roman" w:eastAsia="Times New Roman" w:cs="Times New Roman"/>
        </w:rPr>
        <w:t xml:space="preserve"> </w:t>
      </w:r>
      <w:r>
        <w:rPr>
          <w:rFonts w:ascii="Malgun Gothic" w:hAnsi="Malgun Gothic" w:eastAsia="Malgun Gothic" w:cs="Malgun Gothic"/>
        </w:rPr>
        <w:t>열어</w:t>
      </w:r>
      <w:r>
        <w:rPr>
          <w:rFonts w:ascii="Times New Roman" w:hAnsi="Times New Roman" w:eastAsia="Times New Roman" w:cs="Times New Roman"/>
        </w:rPr>
        <w:t xml:space="preserve"> </w:t>
      </w:r>
      <w:r>
        <w:rPr>
          <w:rFonts w:ascii="Malgun Gothic" w:hAnsi="Malgun Gothic" w:eastAsia="Malgun Gothic" w:cs="Malgun Gothic"/>
        </w:rPr>
        <w:t>보이고</w:t>
      </w:r>
      <w:r>
        <w:rPr>
          <w:rFonts w:ascii="Times New Roman" w:hAnsi="Times New Roman" w:eastAsia="Times New Roman" w:cs="Times New Roman"/>
        </w:rPr>
        <w:t xml:space="preserve"> </w:t>
      </w:r>
      <w:r>
        <w:rPr>
          <w:rFonts w:ascii="Malgun Gothic" w:hAnsi="Malgun Gothic" w:eastAsia="Malgun Gothic" w:cs="Malgun Gothic"/>
        </w:rPr>
        <w:t>종교개혁의</w:t>
      </w:r>
      <w:r>
        <w:rPr>
          <w:rFonts w:ascii="Times New Roman" w:hAnsi="Times New Roman" w:eastAsia="Times New Roman" w:cs="Times New Roman"/>
        </w:rPr>
        <w:t xml:space="preserve"> </w:t>
      </w:r>
      <w:r>
        <w:rPr>
          <w:rFonts w:ascii="Malgun Gothic" w:hAnsi="Malgun Gothic" w:eastAsia="Malgun Gothic" w:cs="Malgun Gothic"/>
        </w:rPr>
        <w:t>시초를</w:t>
      </w:r>
      <w:r>
        <w:rPr>
          <w:rFonts w:ascii="Times New Roman" w:hAnsi="Times New Roman" w:eastAsia="Times New Roman" w:cs="Times New Roman"/>
        </w:rPr>
        <w:t xml:space="preserve"> </w:t>
      </w:r>
      <w:r>
        <w:rPr>
          <w:rFonts w:ascii="Malgun Gothic" w:hAnsi="Malgun Gothic" w:eastAsia="Malgun Gothic" w:cs="Malgun Gothic"/>
        </w:rPr>
        <w:t>산출하는</w:t>
      </w:r>
      <w:r>
        <w:rPr>
          <w:rFonts w:ascii="Times New Roman" w:hAnsi="Times New Roman" w:eastAsia="Times New Roman" w:cs="Times New Roman"/>
        </w:rPr>
        <w:t xml:space="preserve"> </w:t>
      </w:r>
      <w:r>
        <w:rPr>
          <w:rFonts w:ascii="Malgun Gothic" w:hAnsi="Malgun Gothic" w:eastAsia="Malgun Gothic" w:cs="Malgun Gothic"/>
        </w:rPr>
        <w:t>이정표이지만</w:t>
      </w:r>
      <w:r>
        <w:rPr>
          <w:rFonts w:ascii="Times New Roman" w:hAnsi="Times New Roman" w:eastAsia="Times New Roman" w:cs="Times New Roman"/>
        </w:rPr>
        <w:t xml:space="preserve">, </w:t>
      </w:r>
      <w:r>
        <w:rPr>
          <w:rFonts w:ascii="Malgun Gothic" w:hAnsi="Malgun Gothic" w:eastAsia="Malgun Gothic" w:cs="Malgun Gothic"/>
        </w:rPr>
        <w:t>동시에</w:t>
      </w:r>
      <w:r>
        <w:rPr>
          <w:rFonts w:ascii="Times New Roman" w:hAnsi="Times New Roman" w:eastAsia="Times New Roman" w:cs="Times New Roman"/>
        </w:rPr>
        <w:t xml:space="preserve"> “</w:t>
      </w:r>
      <w:r>
        <w:rPr>
          <w:rFonts w:ascii="Malgun Gothic" w:hAnsi="Malgun Gothic" w:eastAsia="Malgun Gothic" w:cs="Malgun Gothic"/>
        </w:rPr>
        <w:t>예언의</w:t>
      </w:r>
      <w:r>
        <w:rPr>
          <w:rFonts w:ascii="Times New Roman" w:hAnsi="Times New Roman" w:eastAsia="Times New Roman" w:cs="Times New Roman"/>
        </w:rPr>
        <w:t xml:space="preserve"> </w:t>
      </w:r>
      <w:r>
        <w:rPr>
          <w:rFonts w:ascii="Malgun Gothic" w:hAnsi="Malgun Gothic" w:eastAsia="Malgun Gothic" w:cs="Malgun Gothic"/>
        </w:rPr>
        <w:t>위대한</w:t>
      </w:r>
      <w:r>
        <w:rPr>
          <w:rFonts w:ascii="Times New Roman" w:hAnsi="Times New Roman" w:eastAsia="Times New Roman" w:cs="Times New Roman"/>
        </w:rPr>
        <w:t xml:space="preserve"> </w:t>
      </w:r>
      <w:r>
        <w:rPr>
          <w:rFonts w:ascii="Malgun Gothic" w:hAnsi="Malgun Gothic" w:eastAsia="Malgun Gothic" w:cs="Malgun Gothic"/>
        </w:rPr>
        <w:t>진리들</w:t>
      </w:r>
      <w:r>
        <w:rPr>
          <w:rFonts w:ascii="Times New Roman" w:hAnsi="Times New Roman" w:eastAsia="Times New Roman" w:cs="Times New Roman"/>
        </w:rPr>
        <w:t>”</w:t>
      </w:r>
      <w:r>
        <w:rPr>
          <w:rFonts w:ascii="Malgun Gothic" w:hAnsi="Malgun Gothic" w:eastAsia="Malgun Gothic" w:cs="Malgun Gothic"/>
        </w:rPr>
        <w:t>을</w:t>
      </w:r>
      <w:r>
        <w:rPr>
          <w:rFonts w:ascii="Times New Roman" w:hAnsi="Times New Roman" w:eastAsia="Times New Roman" w:cs="Times New Roman"/>
        </w:rPr>
        <w:t xml:space="preserve"> </w:t>
      </w:r>
      <w:r>
        <w:rPr>
          <w:rFonts w:ascii="Malgun Gothic" w:hAnsi="Malgun Gothic" w:eastAsia="Malgun Gothic" w:cs="Malgun Gothic"/>
        </w:rPr>
        <w:t>확립하시기</w:t>
      </w:r>
      <w:r>
        <w:rPr>
          <w:rFonts w:ascii="Times New Roman" w:hAnsi="Times New Roman" w:eastAsia="Times New Roman" w:cs="Times New Roman"/>
        </w:rPr>
        <w:t xml:space="preserve"> </w:t>
      </w:r>
      <w:r>
        <w:rPr>
          <w:rFonts w:ascii="Malgun Gothic" w:hAnsi="Malgun Gothic" w:eastAsia="Malgun Gothic" w:cs="Malgun Gothic"/>
        </w:rPr>
        <w:t>위한</w:t>
      </w:r>
      <w:r>
        <w:rPr>
          <w:rFonts w:ascii="Times New Roman" w:hAnsi="Times New Roman" w:eastAsia="Times New Roman" w:cs="Times New Roman"/>
        </w:rPr>
        <w:t xml:space="preserve"> </w:t>
      </w:r>
      <w:r>
        <w:rPr>
          <w:rFonts w:ascii="Malgun Gothic" w:hAnsi="Malgun Gothic" w:eastAsia="Malgun Gothic" w:cs="Malgun Gothic"/>
        </w:rPr>
        <w:t>하나님의</w:t>
      </w:r>
      <w:r>
        <w:rPr>
          <w:rFonts w:ascii="Times New Roman" w:hAnsi="Times New Roman" w:eastAsia="Times New Roman" w:cs="Times New Roman"/>
        </w:rPr>
        <w:t xml:space="preserve"> </w:t>
      </w:r>
      <w:r>
        <w:rPr>
          <w:rFonts w:ascii="Malgun Gothic" w:hAnsi="Malgun Gothic" w:eastAsia="Malgun Gothic" w:cs="Malgun Gothic"/>
        </w:rPr>
        <w:t>역사의</w:t>
      </w:r>
      <w:r>
        <w:rPr>
          <w:rFonts w:ascii="Times New Roman" w:hAnsi="Times New Roman" w:eastAsia="Times New Roman" w:cs="Times New Roman"/>
        </w:rPr>
        <w:t xml:space="preserve"> </w:t>
      </w:r>
      <w:r>
        <w:rPr>
          <w:rFonts w:ascii="Malgun Gothic" w:hAnsi="Malgun Gothic" w:eastAsia="Malgun Gothic" w:cs="Malgun Gothic"/>
        </w:rPr>
        <w:t>이정표이기도</w:t>
      </w:r>
      <w:r>
        <w:rPr>
          <w:rFonts w:ascii="Times New Roman" w:hAnsi="Times New Roman" w:eastAsia="Times New Roman" w:cs="Times New Roman"/>
        </w:rPr>
        <w:t xml:space="preserve"> </w:t>
      </w:r>
      <w:r>
        <w:rPr>
          <w:rFonts w:ascii="Malgun Gothic" w:hAnsi="Malgun Gothic" w:eastAsia="Malgun Gothic" w:cs="Malgun Gothic"/>
        </w:rPr>
        <w:t>하다</w:t>
      </w:r>
      <w:r>
        <w:rPr>
          <w:rFonts w:ascii="Times New Roman" w:hAnsi="Times New Roman" w:eastAsia="Times New Roman" w:cs="Times New Roman"/>
        </w:rPr>
        <w:t xml:space="preserve">. </w:t>
      </w:r>
      <w:r>
        <w:rPr>
          <w:rFonts w:ascii="Malgun Gothic" w:hAnsi="Malgun Gothic" w:eastAsia="Malgun Gothic" w:cs="Malgun Gothic"/>
        </w:rPr>
        <w:t>존</w:t>
      </w:r>
      <w:r>
        <w:rPr>
          <w:rFonts w:ascii="Times New Roman" w:hAnsi="Times New Roman" w:eastAsia="Times New Roman" w:cs="Times New Roman"/>
        </w:rPr>
        <w:t xml:space="preserve"> </w:t>
      </w:r>
      <w:r>
        <w:rPr>
          <w:rFonts w:ascii="Malgun Gothic" w:hAnsi="Malgun Gothic" w:eastAsia="Malgun Gothic" w:cs="Malgun Gothic"/>
        </w:rPr>
        <w:t>위클리프는</w:t>
      </w:r>
      <w:r>
        <w:rPr>
          <w:rFonts w:ascii="Times New Roman" w:hAnsi="Times New Roman" w:eastAsia="Times New Roman" w:cs="Times New Roman"/>
        </w:rPr>
        <w:t xml:space="preserve"> </w:t>
      </w:r>
      <w:r>
        <w:rPr>
          <w:rFonts w:ascii="Malgun Gothic" w:hAnsi="Malgun Gothic" w:eastAsia="Malgun Gothic" w:cs="Malgun Gothic"/>
        </w:rPr>
        <w:t>교황권의</w:t>
      </w:r>
      <w:r>
        <w:rPr>
          <w:rFonts w:ascii="Times New Roman" w:hAnsi="Times New Roman" w:eastAsia="Times New Roman" w:cs="Times New Roman"/>
        </w:rPr>
        <w:t xml:space="preserve"> </w:t>
      </w:r>
      <w:r>
        <w:rPr>
          <w:rFonts w:ascii="Malgun Gothic" w:hAnsi="Malgun Gothic" w:eastAsia="Malgun Gothic" w:cs="Malgun Gothic"/>
        </w:rPr>
        <w:t>천이백육십</w:t>
      </w:r>
      <w:r>
        <w:rPr>
          <w:rFonts w:ascii="Times New Roman" w:hAnsi="Times New Roman" w:eastAsia="Times New Roman" w:cs="Times New Roman"/>
        </w:rPr>
        <w:t xml:space="preserve"> </w:t>
      </w:r>
      <w:r>
        <w:rPr>
          <w:rFonts w:ascii="Malgun Gothic" w:hAnsi="Malgun Gothic" w:eastAsia="Malgun Gothic" w:cs="Malgun Gothic"/>
        </w:rPr>
        <w:t>년</w:t>
      </w:r>
      <w:r>
        <w:rPr>
          <w:rFonts w:ascii="Times New Roman" w:hAnsi="Times New Roman" w:eastAsia="Times New Roman" w:cs="Times New Roman"/>
        </w:rPr>
        <w:t xml:space="preserve"> </w:t>
      </w:r>
      <w:r>
        <w:rPr>
          <w:rFonts w:ascii="Malgun Gothic" w:hAnsi="Malgun Gothic" w:eastAsia="Malgun Gothic" w:cs="Malgun Gothic"/>
        </w:rPr>
        <w:t>통치의</w:t>
      </w:r>
      <w:r>
        <w:rPr>
          <w:rFonts w:ascii="Times New Roman" w:hAnsi="Times New Roman" w:eastAsia="Times New Roman" w:cs="Times New Roman"/>
        </w:rPr>
        <w:t xml:space="preserve"> </w:t>
      </w:r>
      <w:r>
        <w:rPr>
          <w:rFonts w:ascii="Malgun Gothic" w:hAnsi="Malgun Gothic" w:eastAsia="Malgun Gothic" w:cs="Malgun Gothic"/>
        </w:rPr>
        <w:t>역사에서</w:t>
      </w:r>
      <w:r>
        <w:rPr>
          <w:rFonts w:ascii="Times New Roman" w:hAnsi="Times New Roman" w:eastAsia="Times New Roman" w:cs="Times New Roman"/>
        </w:rPr>
        <w:t xml:space="preserve"> </w:t>
      </w:r>
      <w:r>
        <w:rPr>
          <w:rFonts w:ascii="Malgun Gothic" w:hAnsi="Malgun Gothic" w:eastAsia="Malgun Gothic" w:cs="Malgun Gothic"/>
        </w:rPr>
        <w:t>확인되는</w:t>
      </w:r>
      <w:r>
        <w:rPr>
          <w:rFonts w:ascii="Times New Roman" w:hAnsi="Times New Roman" w:eastAsia="Times New Roman" w:cs="Times New Roman"/>
        </w:rPr>
        <w:t xml:space="preserve"> </w:t>
      </w:r>
      <w:r>
        <w:rPr>
          <w:rFonts w:ascii="Malgun Gothic" w:hAnsi="Malgun Gothic" w:eastAsia="Malgun Gothic" w:cs="Malgun Gothic"/>
        </w:rPr>
        <w:t>새벽별이었다</w:t>
      </w:r>
      <w:r>
        <w:rPr>
          <w:rFonts w:ascii="Times New Roman" w:hAnsi="Times New Roman" w:eastAsia="Times New Roman" w:cs="Times New Roman"/>
        </w:rPr>
        <w:t xml:space="preserve">. </w:t>
      </w:r>
      <w:r>
        <w:rPr>
          <w:rFonts w:ascii="Malgun Gothic" w:hAnsi="Malgun Gothic" w:eastAsia="Malgun Gothic" w:cs="Malgun Gothic"/>
        </w:rPr>
        <w:t>그의</w:t>
      </w:r>
      <w:r>
        <w:rPr>
          <w:rFonts w:ascii="Times New Roman" w:hAnsi="Times New Roman" w:eastAsia="Times New Roman" w:cs="Times New Roman"/>
        </w:rPr>
        <w:t xml:space="preserve"> </w:t>
      </w:r>
      <w:r>
        <w:rPr>
          <w:rFonts w:ascii="Malgun Gothic" w:hAnsi="Malgun Gothic" w:eastAsia="Malgun Gothic" w:cs="Malgun Gothic"/>
        </w:rPr>
        <w:t>사업은</w:t>
      </w:r>
      <w:r>
        <w:rPr>
          <w:rFonts w:ascii="Times New Roman" w:hAnsi="Times New Roman" w:eastAsia="Times New Roman" w:cs="Times New Roman"/>
        </w:rPr>
        <w:t xml:space="preserve"> 14</w:t>
      </w:r>
      <w:r>
        <w:rPr>
          <w:rFonts w:ascii="Malgun Gothic" w:hAnsi="Malgun Gothic" w:eastAsia="Malgun Gothic" w:cs="Malgun Gothic"/>
        </w:rPr>
        <w:t>세기에</w:t>
      </w:r>
      <w:r>
        <w:rPr>
          <w:rFonts w:ascii="Times New Roman" w:hAnsi="Times New Roman" w:eastAsia="Times New Roman" w:cs="Times New Roman"/>
        </w:rPr>
        <w:t xml:space="preserve"> </w:t>
      </w:r>
      <w:r>
        <w:rPr>
          <w:rFonts w:ascii="Malgun Gothic" w:hAnsi="Malgun Gothic" w:eastAsia="Malgun Gothic" w:cs="Malgun Gothic"/>
        </w:rPr>
        <w:t>시작되었고</w:t>
      </w:r>
      <w:r>
        <w:rPr>
          <w:rFonts w:ascii="Times New Roman" w:hAnsi="Times New Roman" w:eastAsia="Times New Roman" w:cs="Times New Roman"/>
        </w:rPr>
        <w:t xml:space="preserve">, </w:t>
      </w:r>
      <w:r>
        <w:rPr>
          <w:rFonts w:ascii="Malgun Gothic" w:hAnsi="Malgun Gothic" w:eastAsia="Malgun Gothic" w:cs="Malgun Gothic"/>
        </w:rPr>
        <w:t>이어</w:t>
      </w:r>
      <w:r>
        <w:rPr>
          <w:rFonts w:ascii="Times New Roman" w:hAnsi="Times New Roman" w:eastAsia="Times New Roman" w:cs="Times New Roman"/>
        </w:rPr>
        <w:t xml:space="preserve"> 17</w:t>
      </w:r>
      <w:r>
        <w:rPr>
          <w:rFonts w:ascii="Malgun Gothic" w:hAnsi="Malgun Gothic" w:eastAsia="Malgun Gothic" w:cs="Malgun Gothic"/>
        </w:rPr>
        <w:t>세기에는</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예언적</w:t>
      </w:r>
      <w:r>
        <w:rPr>
          <w:rFonts w:ascii="Times New Roman" w:hAnsi="Times New Roman" w:eastAsia="Times New Roman" w:cs="Times New Roman"/>
        </w:rPr>
        <w:t xml:space="preserve"> </w:t>
      </w:r>
      <w:r>
        <w:rPr>
          <w:rFonts w:ascii="Malgun Gothic" w:hAnsi="Malgun Gothic" w:eastAsia="Malgun Gothic" w:cs="Malgun Gothic"/>
        </w:rPr>
        <w:t>계보의</w:t>
      </w:r>
      <w:r>
        <w:rPr>
          <w:rFonts w:ascii="Times New Roman" w:hAnsi="Times New Roman" w:eastAsia="Times New Roman" w:cs="Times New Roman"/>
        </w:rPr>
        <w:t xml:space="preserve"> </w:t>
      </w:r>
      <w:r>
        <w:rPr>
          <w:rFonts w:ascii="Malgun Gothic" w:hAnsi="Malgun Gothic" w:eastAsia="Malgun Gothic" w:cs="Malgun Gothic"/>
        </w:rPr>
        <w:t>또</w:t>
      </w:r>
      <w:r>
        <w:rPr>
          <w:rFonts w:ascii="Times New Roman" w:hAnsi="Times New Roman" w:eastAsia="Times New Roman" w:cs="Times New Roman"/>
        </w:rPr>
        <w:t xml:space="preserve"> </w:t>
      </w:r>
      <w:r>
        <w:rPr>
          <w:rFonts w:ascii="Malgun Gothic" w:hAnsi="Malgun Gothic" w:eastAsia="Malgun Gothic" w:cs="Malgun Gothic"/>
        </w:rPr>
        <w:t>다른</w:t>
      </w:r>
      <w:r>
        <w:rPr>
          <w:rFonts w:ascii="Times New Roman" w:hAnsi="Times New Roman" w:eastAsia="Times New Roman" w:cs="Times New Roman"/>
        </w:rPr>
        <w:t xml:space="preserve"> </w:t>
      </w:r>
      <w:r>
        <w:rPr>
          <w:rFonts w:ascii="Malgun Gothic" w:hAnsi="Malgun Gothic" w:eastAsia="Malgun Gothic" w:cs="Malgun Gothic"/>
        </w:rPr>
        <w:t>이정표로서</w:t>
      </w:r>
      <w:r>
        <w:rPr>
          <w:rFonts w:ascii="Times New Roman" w:hAnsi="Times New Roman" w:eastAsia="Times New Roman" w:cs="Times New Roman"/>
        </w:rPr>
        <w:t xml:space="preserve"> 1611</w:t>
      </w:r>
      <w:r>
        <w:rPr>
          <w:rFonts w:ascii="Malgun Gothic" w:hAnsi="Malgun Gothic" w:eastAsia="Malgun Gothic" w:cs="Malgun Gothic"/>
        </w:rPr>
        <w:t>년</w:t>
      </w:r>
      <w:r>
        <w:rPr>
          <w:rFonts w:ascii="Times New Roman" w:hAnsi="Times New Roman" w:eastAsia="Times New Roman" w:cs="Times New Roman"/>
        </w:rPr>
        <w:t xml:space="preserve"> </w:t>
      </w:r>
      <w:r>
        <w:rPr>
          <w:rFonts w:ascii="Malgun Gothic" w:hAnsi="Malgun Gothic" w:eastAsia="Malgun Gothic" w:cs="Malgun Gothic"/>
        </w:rPr>
        <w:t>킹제임스</w:t>
      </w:r>
      <w:r>
        <w:rPr>
          <w:rFonts w:ascii="Times New Roman" w:hAnsi="Times New Roman" w:eastAsia="Times New Roman" w:cs="Times New Roman"/>
        </w:rPr>
        <w:t xml:space="preserve"> </w:t>
      </w:r>
      <w:r>
        <w:rPr>
          <w:rFonts w:ascii="Malgun Gothic" w:hAnsi="Malgun Gothic" w:eastAsia="Malgun Gothic" w:cs="Malgun Gothic"/>
        </w:rPr>
        <w:t>성경의</w:t>
      </w:r>
      <w:r>
        <w:rPr>
          <w:rFonts w:ascii="Times New Roman" w:hAnsi="Times New Roman" w:eastAsia="Times New Roman" w:cs="Times New Roman"/>
        </w:rPr>
        <w:t xml:space="preserve"> </w:t>
      </w:r>
      <w:r>
        <w:rPr>
          <w:rFonts w:ascii="Malgun Gothic" w:hAnsi="Malgun Gothic" w:eastAsia="Malgun Gothic" w:cs="Malgun Gothic"/>
        </w:rPr>
        <w:t>출판이</w:t>
      </w:r>
      <w:r>
        <w:rPr>
          <w:rFonts w:ascii="Times New Roman" w:hAnsi="Times New Roman" w:eastAsia="Times New Roman" w:cs="Times New Roman"/>
        </w:rPr>
        <w:t xml:space="preserve"> </w:t>
      </w:r>
      <w:r>
        <w:rPr>
          <w:rFonts w:ascii="Malgun Gothic" w:hAnsi="Malgun Gothic" w:eastAsia="Malgun Gothic" w:cs="Malgun Gothic"/>
        </w:rPr>
        <w:t>있었다</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계보에서</w:t>
      </w:r>
      <w:r>
        <w:rPr>
          <w:rFonts w:ascii="Times New Roman" w:hAnsi="Times New Roman" w:eastAsia="Times New Roman" w:cs="Times New Roman"/>
        </w:rPr>
        <w:t xml:space="preserve"> </w:t>
      </w:r>
      <w:r>
        <w:rPr>
          <w:rFonts w:ascii="Malgun Gothic" w:hAnsi="Malgun Gothic" w:eastAsia="Malgun Gothic" w:cs="Malgun Gothic"/>
        </w:rPr>
        <w:t>우리는</w:t>
      </w:r>
      <w:r>
        <w:rPr>
          <w:rFonts w:ascii="Times New Roman" w:hAnsi="Times New Roman" w:eastAsia="Times New Roman" w:cs="Times New Roman"/>
        </w:rPr>
        <w:t xml:space="preserve"> </w:t>
      </w:r>
      <w:r>
        <w:rPr>
          <w:rFonts w:ascii="Malgun Gothic" w:hAnsi="Malgun Gothic" w:eastAsia="Malgun Gothic" w:cs="Malgun Gothic"/>
        </w:rPr>
        <w:t>마침내</w:t>
      </w:r>
      <w:r>
        <w:rPr>
          <w:rFonts w:ascii="Times New Roman" w:hAnsi="Times New Roman" w:eastAsia="Times New Roman" w:cs="Times New Roman"/>
        </w:rPr>
        <w:t xml:space="preserve"> </w:t>
      </w:r>
      <w:r>
        <w:rPr>
          <w:rFonts w:ascii="Malgun Gothic" w:hAnsi="Malgun Gothic" w:eastAsia="Malgun Gothic" w:cs="Malgun Gothic"/>
        </w:rPr>
        <w:t>밀러의</w:t>
      </w:r>
      <w:r>
        <w:rPr>
          <w:rFonts w:ascii="Times New Roman" w:hAnsi="Times New Roman" w:eastAsia="Times New Roman" w:cs="Times New Roman"/>
        </w:rPr>
        <w:t xml:space="preserve"> </w:t>
      </w:r>
      <w:r>
        <w:rPr>
          <w:rFonts w:ascii="Malgun Gothic" w:hAnsi="Malgun Gothic" w:eastAsia="Malgun Gothic" w:cs="Malgun Gothic"/>
        </w:rPr>
        <w:t>예언</w:t>
      </w:r>
      <w:r>
        <w:rPr>
          <w:rFonts w:ascii="Times New Roman" w:hAnsi="Times New Roman" w:eastAsia="Times New Roman" w:cs="Times New Roman"/>
        </w:rPr>
        <w:t xml:space="preserve"> </w:t>
      </w:r>
      <w:r>
        <w:rPr>
          <w:rFonts w:ascii="Malgun Gothic" w:hAnsi="Malgun Gothic" w:eastAsia="Malgun Gothic" w:cs="Malgun Gothic"/>
        </w:rPr>
        <w:t>해석</w:t>
      </w:r>
      <w:r>
        <w:rPr>
          <w:rFonts w:ascii="Times New Roman" w:hAnsi="Times New Roman" w:eastAsia="Times New Roman" w:cs="Times New Roman"/>
        </w:rPr>
        <w:t xml:space="preserve"> </w:t>
      </w:r>
      <w:r>
        <w:rPr>
          <w:rFonts w:ascii="Malgun Gothic" w:hAnsi="Malgun Gothic" w:eastAsia="Malgun Gothic" w:cs="Malgun Gothic"/>
        </w:rPr>
        <w:t>원칙이라는</w:t>
      </w:r>
      <w:r>
        <w:rPr>
          <w:rFonts w:ascii="Times New Roman" w:hAnsi="Times New Roman" w:eastAsia="Times New Roman" w:cs="Times New Roman"/>
        </w:rPr>
        <w:t xml:space="preserve"> </w:t>
      </w:r>
      <w:r>
        <w:rPr>
          <w:rFonts w:ascii="Malgun Gothic" w:hAnsi="Malgun Gothic" w:eastAsia="Malgun Gothic" w:cs="Malgun Gothic"/>
        </w:rPr>
        <w:t>이정표에</w:t>
      </w:r>
      <w:r>
        <w:rPr>
          <w:rFonts w:ascii="Times New Roman" w:hAnsi="Times New Roman" w:eastAsia="Times New Roman" w:cs="Times New Roman"/>
        </w:rPr>
        <w:t xml:space="preserve"> </w:t>
      </w:r>
      <w:r>
        <w:rPr>
          <w:rFonts w:ascii="Malgun Gothic" w:hAnsi="Malgun Gothic" w:eastAsia="Malgun Gothic" w:cs="Malgun Gothic"/>
        </w:rPr>
        <w:t>이르게</w:t>
      </w:r>
      <w:r>
        <w:rPr>
          <w:rFonts w:ascii="Times New Roman" w:hAnsi="Times New Roman" w:eastAsia="Times New Roman" w:cs="Times New Roman"/>
        </w:rPr>
        <w:t xml:space="preserve"> </w:t>
      </w:r>
      <w:r>
        <w:rPr>
          <w:rFonts w:ascii="Malgun Gothic" w:hAnsi="Malgun Gothic" w:eastAsia="Malgun Gothic" w:cs="Malgun Gothic"/>
        </w:rPr>
        <w:t>된다</w:t>
      </w:r>
      <w:r>
        <w:rPr>
          <w:rFonts w:ascii="Times New Roman" w:hAnsi="Times New Roman" w:eastAsia="Times New Roman" w:cs="Times New Roman"/>
        </w:rPr>
        <w:t xml:space="preserve">. </w:t>
      </w:r>
      <w:r>
        <w:rPr>
          <w:rFonts w:ascii="Malgun Gothic" w:hAnsi="Malgun Gothic" w:eastAsia="Malgun Gothic" w:cs="Malgun Gothic"/>
        </w:rPr>
        <w:t>밀러는</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진리의</w:t>
      </w:r>
      <w:r>
        <w:rPr>
          <w:rFonts w:ascii="Times New Roman" w:hAnsi="Times New Roman" w:eastAsia="Times New Roman" w:cs="Times New Roman"/>
        </w:rPr>
        <w:t xml:space="preserve"> </w:t>
      </w:r>
      <w:r>
        <w:rPr>
          <w:rFonts w:ascii="Malgun Gothic" w:hAnsi="Malgun Gothic" w:eastAsia="Malgun Gothic" w:cs="Malgun Gothic"/>
        </w:rPr>
        <w:t>계보에서</w:t>
      </w:r>
      <w:r>
        <w:rPr>
          <w:rFonts w:ascii="Times New Roman" w:hAnsi="Times New Roman" w:eastAsia="Times New Roman" w:cs="Times New Roman"/>
        </w:rPr>
        <w:t xml:space="preserve"> </w:t>
      </w:r>
      <w:r>
        <w:rPr>
          <w:rFonts w:ascii="Malgun Gothic" w:hAnsi="Malgun Gothic" w:eastAsia="Malgun Gothic" w:cs="Malgun Gothic"/>
        </w:rPr>
        <w:t>하나의</w:t>
      </w:r>
      <w:r>
        <w:rPr>
          <w:rFonts w:ascii="Times New Roman" w:hAnsi="Times New Roman" w:eastAsia="Times New Roman" w:cs="Times New Roman"/>
        </w:rPr>
        <w:t xml:space="preserve"> </w:t>
      </w:r>
      <w:r>
        <w:rPr>
          <w:rFonts w:ascii="Malgun Gothic" w:hAnsi="Malgun Gothic" w:eastAsia="Malgun Gothic" w:cs="Malgun Gothic"/>
        </w:rPr>
        <w:t>이정표이며</w:t>
      </w:r>
      <w:r>
        <w:rPr>
          <w:rFonts w:ascii="Times New Roman" w:hAnsi="Times New Roman" w:eastAsia="Times New Roman" w:cs="Times New Roman"/>
        </w:rPr>
        <w:t xml:space="preserve">, </w:t>
      </w:r>
      <w:r>
        <w:rPr>
          <w:rFonts w:ascii="Malgun Gothic" w:hAnsi="Malgun Gothic" w:eastAsia="Malgun Gothic" w:cs="Malgun Gothic"/>
        </w:rPr>
        <w:t>그의</w:t>
      </w:r>
      <w:r>
        <w:rPr>
          <w:rFonts w:ascii="Times New Roman" w:hAnsi="Times New Roman" w:eastAsia="Times New Roman" w:cs="Times New Roman"/>
        </w:rPr>
        <w:t xml:space="preserve"> </w:t>
      </w:r>
      <w:r>
        <w:rPr>
          <w:rFonts w:ascii="Malgun Gothic" w:hAnsi="Malgun Gothic" w:eastAsia="Malgun Gothic" w:cs="Malgun Gothic"/>
        </w:rPr>
        <w:t>원칙들도</w:t>
      </w:r>
      <w:r>
        <w:rPr>
          <w:rFonts w:ascii="Times New Roman" w:hAnsi="Times New Roman" w:eastAsia="Times New Roman" w:cs="Times New Roman"/>
        </w:rPr>
        <w:t xml:space="preserve"> </w:t>
      </w:r>
      <w:r>
        <w:rPr>
          <w:rFonts w:ascii="Malgun Gothic" w:hAnsi="Malgun Gothic" w:eastAsia="Malgun Gothic" w:cs="Malgun Gothic"/>
        </w:rPr>
        <w:t>그러하다</w:t>
      </w:r>
      <w:r>
        <w:rPr>
          <w:rFonts w:ascii="Times New Roman" w:hAnsi="Times New Roman" w:eastAsia="Times New Roman" w:cs="Times New Roman"/>
        </w:rPr>
        <w:t xml:space="preserve">. </w:t>
      </w:r>
      <w:r>
        <w:rPr>
          <w:rFonts w:ascii="Malgun Gothic" w:hAnsi="Malgun Gothic" w:eastAsia="Malgun Gothic" w:cs="Malgun Gothic"/>
        </w:rPr>
        <w:t>그의</w:t>
      </w:r>
      <w:r>
        <w:rPr>
          <w:rFonts w:ascii="Times New Roman" w:hAnsi="Times New Roman" w:eastAsia="Times New Roman" w:cs="Times New Roman"/>
        </w:rPr>
        <w:t xml:space="preserve"> </w:t>
      </w:r>
      <w:r>
        <w:rPr>
          <w:rFonts w:ascii="Malgun Gothic" w:hAnsi="Malgun Gothic" w:eastAsia="Malgun Gothic" w:cs="Malgun Gothic"/>
        </w:rPr>
        <w:t>원칙들은</w:t>
      </w:r>
      <w:r>
        <w:rPr>
          <w:rFonts w:ascii="Times New Roman" w:hAnsi="Times New Roman" w:eastAsia="Times New Roman" w:cs="Times New Roman"/>
        </w:rPr>
        <w:t xml:space="preserve"> </w:t>
      </w:r>
      <w:r>
        <w:rPr>
          <w:rFonts w:ascii="Microsoft YaHei" w:hAnsi="Microsoft YaHei" w:eastAsia="Microsoft YaHei" w:cs="Microsoft YaHei"/>
        </w:rPr>
        <w:t>『</w:t>
      </w:r>
      <w:r>
        <w:rPr>
          <w:rFonts w:ascii="Malgun Gothic" w:hAnsi="Malgun Gothic" w:eastAsia="Malgun Gothic" w:cs="Malgun Gothic"/>
        </w:rPr>
        <w:t>예언의</w:t>
      </w:r>
      <w:r>
        <w:rPr>
          <w:rFonts w:ascii="Times New Roman" w:hAnsi="Times New Roman" w:eastAsia="Times New Roman" w:cs="Times New Roman"/>
        </w:rPr>
        <w:t xml:space="preserve"> </w:t>
      </w:r>
      <w:r>
        <w:rPr>
          <w:rFonts w:ascii="Malgun Gothic" w:hAnsi="Malgun Gothic" w:eastAsia="Malgun Gothic" w:cs="Malgun Gothic"/>
        </w:rPr>
        <w:t>열쇠들</w:t>
      </w:r>
      <w:r>
        <w:rPr>
          <w:rFonts w:ascii="Microsoft YaHei" w:hAnsi="Microsoft YaHei" w:eastAsia="Microsoft YaHei" w:cs="Microsoft YaHei"/>
        </w:rPr>
        <w:t>』</w:t>
      </w:r>
      <w:r>
        <w:rPr>
          <w:rFonts w:ascii="Malgun Gothic" w:hAnsi="Malgun Gothic" w:eastAsia="Malgun Gothic" w:cs="Malgun Gothic"/>
        </w:rPr>
        <w:t>의</w:t>
      </w:r>
      <w:r>
        <w:rPr>
          <w:rFonts w:ascii="Times New Roman" w:hAnsi="Times New Roman" w:eastAsia="Times New Roman" w:cs="Times New Roman"/>
        </w:rPr>
        <w:t xml:space="preserve"> </w:t>
      </w:r>
      <w:r>
        <w:rPr>
          <w:rFonts w:ascii="Malgun Gothic" w:hAnsi="Malgun Gothic" w:eastAsia="Malgun Gothic" w:cs="Malgun Gothic"/>
        </w:rPr>
        <w:t>출판으로</w:t>
      </w:r>
      <w:r>
        <w:rPr>
          <w:rFonts w:ascii="Times New Roman" w:hAnsi="Times New Roman" w:eastAsia="Times New Roman" w:cs="Times New Roman"/>
        </w:rPr>
        <w:t xml:space="preserve"> </w:t>
      </w:r>
      <w:r>
        <w:rPr>
          <w:rFonts w:ascii="Malgun Gothic" w:hAnsi="Malgun Gothic" w:eastAsia="Malgun Gothic" w:cs="Malgun Gothic"/>
        </w:rPr>
        <w:t>대표되는</w:t>
      </w:r>
      <w:r>
        <w:rPr>
          <w:rFonts w:ascii="Times New Roman" w:hAnsi="Times New Roman" w:eastAsia="Times New Roman" w:cs="Times New Roman"/>
        </w:rPr>
        <w:t xml:space="preserve"> </w:t>
      </w:r>
      <w:r>
        <w:rPr>
          <w:rFonts w:ascii="Malgun Gothic" w:hAnsi="Malgun Gothic" w:eastAsia="Malgun Gothic" w:cs="Malgun Gothic"/>
        </w:rPr>
        <w:t>재림운동의</w:t>
      </w:r>
      <w:r>
        <w:rPr>
          <w:rFonts w:ascii="Times New Roman" w:hAnsi="Times New Roman" w:eastAsia="Times New Roman" w:cs="Times New Roman"/>
        </w:rPr>
        <w:t xml:space="preserve"> </w:t>
      </w:r>
      <w:r>
        <w:rPr>
          <w:rFonts w:ascii="Malgun Gothic" w:hAnsi="Malgun Gothic" w:eastAsia="Malgun Gothic" w:cs="Malgun Gothic"/>
        </w:rPr>
        <w:t>끝에</w:t>
      </w:r>
      <w:r>
        <w:rPr>
          <w:rFonts w:ascii="Times New Roman" w:hAnsi="Times New Roman" w:eastAsia="Times New Roman" w:cs="Times New Roman"/>
        </w:rPr>
        <w:t xml:space="preserve"> </w:t>
      </w:r>
      <w:r>
        <w:rPr>
          <w:rFonts w:ascii="Malgun Gothic" w:hAnsi="Malgun Gothic" w:eastAsia="Malgun Gothic" w:cs="Malgun Gothic"/>
        </w:rPr>
        <w:t>있는</w:t>
      </w:r>
      <w:r>
        <w:rPr>
          <w:rFonts w:ascii="Times New Roman" w:hAnsi="Times New Roman" w:eastAsia="Times New Roman" w:cs="Times New Roman"/>
        </w:rPr>
        <w:t xml:space="preserve"> </w:t>
      </w:r>
      <w:r>
        <w:rPr>
          <w:rFonts w:ascii="Malgun Gothic" w:hAnsi="Malgun Gothic" w:eastAsia="Malgun Gothic" w:cs="Malgun Gothic"/>
        </w:rPr>
        <w:t>한</w:t>
      </w:r>
      <w:r>
        <w:rPr>
          <w:rFonts w:ascii="Times New Roman" w:hAnsi="Times New Roman" w:eastAsia="Times New Roman" w:cs="Times New Roman"/>
        </w:rPr>
        <w:t xml:space="preserve"> </w:t>
      </w:r>
      <w:r>
        <w:rPr>
          <w:rFonts w:ascii="Malgun Gothic" w:hAnsi="Malgun Gothic" w:eastAsia="Malgun Gothic" w:cs="Malgun Gothic"/>
        </w:rPr>
        <w:t>이정표를</w:t>
      </w:r>
      <w:r>
        <w:rPr>
          <w:rFonts w:ascii="Times New Roman" w:hAnsi="Times New Roman" w:eastAsia="Times New Roman" w:cs="Times New Roman"/>
        </w:rPr>
        <w:t xml:space="preserve"> </w:t>
      </w:r>
      <w:r>
        <w:rPr>
          <w:rFonts w:ascii="Malgun Gothic" w:hAnsi="Malgun Gothic" w:eastAsia="Malgun Gothic" w:cs="Malgun Gothic"/>
        </w:rPr>
        <w:t>증거한다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ئەگەر ئەوەمان تێ نەگەیشتبێت کە یاساکانی میلەر نیشانەیەک بوون لە هێڵێکی مێژووی پێغەمبەرانەدا کە نوێنەرایەتی کاری پاراستنەوەی دەقە ڕەسەن و دروستەکانی پەڕتووکی پیرۆز دەکرد، هەروەها کاری کردنەوەی تێگەیشتنی ڕاستی پەڕتووکی پیرۆزیش، کە پێویستی بەوە هەبوو کە چاکسازیخوازان ڕێنمایی بکرێن بۆ ئەوەی تێبگەن و بەکاربهێنن ئەو میتۆدۆلۆژیای پیرۆزەی خوێندنەوە کە بە «مێژووگەرایی» ناسراوە، ئەوا ئەو زانیارییە پێویستەمان نییە کە پێویستە بۆ ناسینەوەی ئەو ڕاستییە پێغەمبەرانەیەی پەیوەستە بە کاری پێشکەشکردن و پاراستنەوەی ڕووناکی فریشتەی سێیەم لە کۆتایی ئەدوێنتیزمدا. بۆ ئەم هۆیە، گرنگە پوختە پێداچوونەوەیەکی بچووک بەو هێڵەی مێژووە بکەین.</w:t>
      </w:r>
    </w:p>
    <w:p>
      <w:pPr>
        <w:pStyle w:val="ArticleBody"/>
        <w:jc w:val="left"/>
      </w:pPr>
      <w:r>
        <w:rPr>
          <w:rFonts w:ascii="Times New Roman" w:hAnsi="Times New Roman" w:eastAsia="Times New Roman" w:cs="Times New Roman"/>
        </w:rPr>
        <w:t>“Protestant” muti gwoniso gwene gwa bwene ni ukulwana na Roma. Nga itendekelo lya Buklisto lileka ukulwana na Roma, taliba kabili lyakwa Protestant, nomba liba umwana mukashi wa Roma, nge fyo ba-Protestant abo abakanile imbila ya malaika wa ntanshi baishileba. Ukumfwikisha kwa pa mulu ukwaishileba “icilangililo” ca ba-Protestant abafumine mu chalichi ya Katolika kwali uku: “Baibolo, kandi Baibolo yeka.” Nangu kunjalo, imbiri ilemweba bwino ukuti Baibolo yali no kusalululwa bwino.</w:t>
      </w:r>
    </w:p>
    <w:p>
      <w:pPr>
        <w:pStyle w:val="ArticleScripture"/>
        <w:jc w:val="left"/>
      </w:pPr>
      <w:r>
        <w:rPr>
          <w:rFonts w:ascii="Times New Roman" w:hAnsi="Times New Roman" w:eastAsia="Times New Roman" w:cs="Times New Roman"/>
        </w:rPr>
        <w:t>Wĩtũũrĩrie nĩguo wĩonanie mbere ya Ngai ũkĩrĩ mũndũ ũtiganĩrĩirwo, mũrutani wa wĩra ũtari na kĩeha, ũgayanĩrĩra wega ijambo rĩa kũma. No tigana na ndeto cia ũmũthĩna na cia bure; nĩgũkorwo igũkũrũkĩra gũthiĩ mbere kũgĩa na ũtangĩ wa Ngai mũingĩ. 2 Timotheo 2:15, 16.</w:t>
      </w:r>
    </w:p>
    <w:p>
      <w:pPr>
        <w:pStyle w:val="ArticleBody"/>
        <w:jc w:val="left"/>
      </w:pPr>
      <w:r>
        <w:rPr>
          <w:rFonts w:ascii="Times New Roman" w:hAnsi="Times New Roman" w:eastAsia="Times New Roman" w:cs="Times New Roman"/>
        </w:rPr>
        <w:t>Nzila ya kuyekula Biblia iyo ba-Protestanti batwaminywe kusala mu mefuzo abo a kulekanisha bulungi liloba lya Bulelela ni “historicism.” Nzila yina yâli kintu kya pa kulumbulula ne kya bukole beji Satana kuhlasela, kabidi wahalesele mweene kuyi hlasela.</w:t>
      </w:r>
    </w:p>
    <w:p>
      <w:pPr>
        <w:pStyle w:val="ArticleScripture"/>
        <w:jc w:val="left"/>
      </w:pPr>
      <w:r>
        <w:rPr>
          <w:rFonts w:ascii="Times New Roman" w:hAnsi="Times New Roman" w:eastAsia="Times New Roman" w:cs="Times New Roman"/>
        </w:rPr>
        <w:t>“Hetinmyɛ ne ya ankasa sɛ dɛn na ɛyɛ Kristosom, dɛn ne nokware no, dɛn ne gyidi a yɛagye atom no, dɛn ne Bible mmara ahorow no—mmara a wɔde ama yɛn fi tumi a ɛkorɔn sen biara no nkyɛn.” The 1888 Materials, 403.</w:t>
      </w:r>
    </w:p>
    <w:p>
      <w:pPr>
        <w:pStyle w:val="ArticleBody"/>
        <w:jc w:val="left"/>
      </w:pPr>
      <w:r>
        <w:rPr>
          <w:rFonts w:ascii="Times New Roman" w:hAnsi="Times New Roman" w:eastAsia="Times New Roman" w:cs="Times New Roman"/>
        </w:rPr>
        <w:t>Abavugurura bakoresheje uburyo bwa Bibiliya, bukageza no kuri William Miller burimo, gusenywa kwabwo kugaragazwa by’umwihariko ko kwatangiye mu kinyejana cya cumi na gatanu binyuze ku muhanga w’Umuyezuwiti witwaga Francisco Ribera (1537–1591), uzwiho kuba ari we wamamaje ubusobanuro bwa futuriṣimu. Yanditse igitabo cy’isesengura ku gitabo cy’Ibyahishuwe, aho yashyize imbere ubusobanuro bwa kazoza ku buhanuzi, abutandukanya n’urusobe rw’amateka yabwo. Ribera yahimbye ubu buryo agamije kurwanya ukuri uburyo bwa historicismu bwahoraga butanga. Uko kuri ni uko papa w’i Roma ari antikristo uvugwa mu buhanuzi bwa Bibiliya.</w:t>
      </w:r>
    </w:p>
    <w:p>
      <w:pPr>
        <w:pStyle w:val="ArticleBody"/>
        <w:jc w:val="left"/>
      </w:pPr>
      <w:r>
        <w:rPr>
          <w:rFonts w:ascii="Times New Roman" w:hAnsi="Times New Roman" w:eastAsia="Times New Roman" w:cs="Times New Roman"/>
        </w:rPr>
        <w:t>Mu myaka ya cumi na ndwi na cumi na munani, birashoboka kugaragazwa ko Ubuporotesitanti bwari buzi yuko uburyo bw’ikinyoma bwa Ribera bwari ubwa Satani kandi budafite ishingiro. Abaporotesitanti bo muri iyo mateka banditse ibitabo n’udutabo barwanya “amagambo yanduye kandi atagira umumaro” y’uwo munyabwenge w’Umuyesuwiti. Ariko mu 1909, ifarashi ya Troya, Bibiliya y’inyandiko z’inkomoko ya Scofield, yarasohotse, kandi inyandiko zashyizwe mu bisobanuro byo hasi ku mapaji ya Bibiliya zari zishingiye ku nyigisho za Ribera n’undi Muyesuwiti witwaga Manuel Lacunza (1731–1801). Lacunza yanditse akoresheje izina ry’ihimbano Juan Josafat Ben-Ezra, kandi yasohoye igitabo cyiswe Ukuza kwa Mesiya mu Cyubahiro n’Ubwiza. Nk’uko Ribera yamubanjirije, icyo gitabo cyari igitero gitaziguye ku isohozwa ry’ubuhanuzi bwo mu gitabo cy’Ibyahishuwe.</w:t>
      </w:r>
    </w:p>
    <w:p>
      <w:pPr>
        <w:pStyle w:val="ArticleBody"/>
        <w:jc w:val="left"/>
      </w:pPr>
      <w:r>
        <w:rPr>
          <w:rFonts w:ascii="Times New Roman" w:hAnsi="Times New Roman" w:eastAsia="Times New Roman" w:cs="Times New Roman"/>
        </w:rPr>
        <w:t>Setane alamenya nti obubaka bwe yali yeetaaga okubikkiriza n’okubuzabuzamu bwe bubaka obw’okulumiriza obusembayo obuva mu kitabo kya Okubikkulirwa. Okuleeta okwogera okutali kwa bulijjo era okw’obwereere okw’abakaziizi b’Abajesuwiti ababiri mu bijulizibwa ebiri mu Scofield Reference Bible kyasobozesa Setane okukulembera Abapolotesitante abakyamye okukkiriza enkola z’Abajesuwiti, bwe kityo n’abazibya amaaso baleme okulaba amazima. Setane yakituukiriza kino ng’ayanjula ebyokulabirako eby’obunnabbi eby’Obukatoliki ebiwerako, ebyaggyaawo obusobozi bw’okutegeera mu ngeri entegeerekeka bulungi ani ye mulabe wa Kristo ow’obunnabbi bwa Bayibuli. Kino tekyali bukumpanya buzibu eri Setane, kubanga dda Abapolotesitante baali bamaze okuddayo mu kkanisa y’e Rooma olw’okugaana kwabwe obubaka bwa Miller mu 1843.</w:t>
      </w:r>
    </w:p>
    <w:p>
      <w:pPr>
        <w:pStyle w:val="ArticleBody"/>
        <w:jc w:val="left"/>
      </w:pPr>
      <w:r>
        <w:rPr>
          <w:rFonts w:ascii="Times New Roman" w:hAnsi="Times New Roman" w:eastAsia="Times New Roman" w:cs="Times New Roman"/>
        </w:rPr>
        <w:t>لە ماوەی ساڵاندا چەندین کتێب و وتار بڵاوکراونەتەوە کە هێرشی شەیتان لەسەر پەرتووکی پیرۆز تۆمار دەکەن؛ ئەو هێرشەی لە یەکەمین چەند سەدەی دوای لە خاچدانِ مەسیحەوە دەستی پێکرد. ئەو هێرشە گەیشتە ئاستێک کە دەستنوسی ساختە هێنرانە ناوەوە بۆ ئەوەی پەرتووکی پیرۆزی ساختە بەرهەم بهێنرێت. هەروەها شەیتان هێرشی کردە سەر ئەو چاکسازانەی کە هەڵگیرسان بۆ پشتگیریی وشەی خودا لە ژیانیاندا، هەتا دوای مردنی ئەو چاکسازانەش.</w:t>
      </w:r>
    </w:p>
    <w:p>
      <w:pPr>
        <w:pStyle w:val="ArticleBody"/>
        <w:jc w:val="left"/>
      </w:pPr>
      <w:r>
        <w:rPr>
          <w:rFonts w:ascii="Times New Roman" w:hAnsi="Times New Roman" w:eastAsia="Times New Roman" w:cs="Times New Roman"/>
        </w:rPr>
        <w:t>Walia tu uzito jinsi wanahistoria na wanatheolojia wa kisasa wa Waadventista Wasabato wanavyoishughulikia habari ya William Miller. Ni kana kwamba waliifukua mifupa yake na kuitupa katika Mto Mississippi.</w:t>
      </w:r>
    </w:p>
    <w:p>
      <w:pPr>
        <w:pStyle w:val="ArticleScripture"/>
        <w:jc w:val="left"/>
      </w:pPr>
      <w:r>
        <w:rPr>
          <w:rFonts w:ascii="Times New Roman" w:hAnsi="Times New Roman" w:eastAsia="Times New Roman" w:cs="Times New Roman"/>
        </w:rPr>
        <w:t>“William Miller alisumbua ufalme wa Shetani, naye yule adui mkuu hakutafuta tu kuzuia athari ya ujumbe huo, bali pia kumwangamiza mjumbe mwenyewe. Baba Miller alipoweka matumizi ya kivitendo ya ukweli wa Maandiko mioyoni mwa wasikilizaji wake, ghadhabu ya wale wanaojiita Wakristo ikawashwa juu yake, kama vile hasira ya Wayahudi ilivyochochewa dhidi ya Kristo na mitume wake. Washiriki wa kanisa wakawachochea watu wa tabaka duni zaidi, na katika matukio kadhaa adui walifanya shauri la kuiondoa uhai wake mara atokapo mahali pa mkutano. Lakini malaika watakatifu walikuwamo katika lile kusanyiko, na mmoja wao, katika mfano wa mwanadamu, akaushika mkono wa mtumishi huyu wa Bwana, akamwongoza salama kutoka katika lile kundi lenye ghadhabu. Kazi yake ilikuwa bado haijakamilika, naye Shetani pamoja na wajumbe wake walikatishwa tamaa katika kusudi lao.” Spirit of Prophecy, juzuu ya 4, 219.</w:t>
      </w:r>
    </w:p>
    <w:p>
      <w:pPr>
        <w:pStyle w:val="ArticleBody"/>
        <w:jc w:val="left"/>
      </w:pPr>
      <w:r>
        <w:rPr>
          <w:rFonts w:ascii="Times New Roman" w:hAnsi="Times New Roman" w:eastAsia="Times New Roman" w:cs="Times New Roman"/>
        </w:rPr>
        <w:t>ئەوە ببینە چۆن هەمان دوو پۆلەی ئەدوێنتیزم (ئەلەھی‌زانان و مێژووناسان) بەهای یاساکانی میلەر کەمکردووەتەوە و شاردووەتەوە، ئەو یاسایانەی خاتوو وایت ئاگادارمان دەکاتەوە کە لەلایەن هەموو ئەوانەوە بەکاردەهێندرێن کە بەڕاستی پەیامی سێ فریشتەکە ڕادەگەیەنن.</w:t>
      </w:r>
    </w:p>
    <w:p>
      <w:pPr>
        <w:pStyle w:val="ArticleScripture"/>
        <w:jc w:val="left"/>
      </w:pPr>
      <w:r>
        <w:rPr>
          <w:rFonts w:ascii="Times New Roman" w:hAnsi="Times New Roman" w:eastAsia="Times New Roman" w:cs="Times New Roman"/>
        </w:rPr>
        <w:t>“Abāri ōruin n̄ te karinerineia rongorongon antioka nūm̄a tenua, a rimiia te Baibara i aon te tai ae e kabongana are Tamana Miller. I nanoon te boki ae tituaraaki n te taetae *Views of the Prophecies and Prophetic Chronology*, e anganira are Tamana Miller kakorakoran taetae aikai ae malālō, ma iai nanon aei, ao kakawaki, ibukin te kakoaua ao te kabwarabwara n te Baibara:—”</w:t>
      </w:r>
    </w:p>
    <w:p>
      <w:pPr>
        <w:pStyle w:val="ArticleScripture"/>
        <w:jc w:val="left"/>
      </w:pPr>
      <w:r>
        <w:rPr>
          <w:rFonts w:ascii="Times New Roman" w:hAnsi="Times New Roman" w:eastAsia="Times New Roman" w:cs="Times New Roman"/>
        </w:rPr>
        <w:t>“[Mitenge ya kwanza hadi ya tano imenukuliwa.]”</w:t>
      </w:r>
    </w:p>
    <w:p>
      <w:pPr>
        <w:pStyle w:val="ArticleScripture"/>
        <w:jc w:val="left"/>
      </w:pPr>
      <w:r>
        <w:rPr>
          <w:rFonts w:ascii="Times New Roman" w:hAnsi="Times New Roman" w:eastAsia="Times New Roman" w:cs="Times New Roman"/>
        </w:rPr>
        <w:t>“Eri waggulu kye kitundu ku mateeka gano; era fenna mu kusoma kwaffe kwa Bayibuli tunaakola bulungi okugondera emisingi egyateekebwawo.” Review and Herald, November 25, 1884.</w:t>
      </w:r>
    </w:p>
    <w:p>
      <w:pPr>
        <w:pStyle w:val="ArticleBody"/>
        <w:jc w:val="left"/>
      </w:pPr>
      <w:r>
        <w:rPr>
          <w:rFonts w:ascii="Times New Roman" w:hAnsi="Times New Roman" w:eastAsia="Times New Roman" w:cs="Times New Roman"/>
        </w:rPr>
        <w:t>تەڤىخستنا سێ هێلکێشەکانی هێڵی مێژووی پێغەمبەری کە پەیوەستن بە گەشەپێدان و دامەزراندنی وشەی خودا، نابێتە هۆی ئەوەی گرنگیی شایەتییەکی گەورە بۆ پشتگیریی ویلیام میلەر وەک ئەو نێردراوەیی کە لە پێشاندانی پەیامەکەیدا بە ئێلیاس نموونەکرا بوو ببینرێت، وەک موسا لەو بەڵێنەدا کە میلەر لە قیامەتی ڕاستودروستاندا هەڵدەستێنرێت، و وەک ئەلیشاع لە ئارەزوومەندییەکەیدا بۆ جێهێشتنی کێڵگەکەی و خزمەتکردنی پەیامی ئێلیاس. خوشک وایت هەموو ئەو سێ پاڵەوانە ئینجیلییانە دیاری دەکات وەک ئەوەی ویلیام میلەر نموونەیان بووە؛ ئەوەی ئێستا لەلایەن تیۆلۆگ و مێژوونوسانی ئێڤەنتیستی سەردەمەوە چاوەڕوان دەکرێت وەک ئەوەی تەنها هەندێک «کوڕە جوتیاری هەژار»ێکی سەدەی هەژدەهەم بووبێت.</w:t>
      </w:r>
    </w:p>
    <w:p>
      <w:pPr>
        <w:pStyle w:val="ArticleBody"/>
        <w:jc w:val="left"/>
      </w:pPr>
      <w:r>
        <w:rPr>
          <w:rFonts w:ascii="Times New Roman" w:hAnsi="Times New Roman" w:eastAsia="Times New Roman" w:cs="Times New Roman"/>
        </w:rPr>
        <w:t>William Tyndale alikuwa mmoja wa wanamatengenezo wengi walioinuliwa katika mfuatano huu wa historia ya kinabii. Nikiruhusiwa kusema hivi, “taarifa yake ya utume” dhidi ya mabalozi wa papa aliowasiliana nao ilikuwa, “Nitamsababisha mvulana aendeshaye jembe kujua zaidi Maandiko kuliko ninyi.” William Miller alikuwa yule mvulana wa shambani, aliyeendesha jembe na kuitimiza unabii wa Tyndale.</w:t>
      </w:r>
    </w:p>
    <w:p>
      <w:pPr>
        <w:pStyle w:val="ArticleBody"/>
        <w:jc w:val="left"/>
      </w:pPr>
      <w:r>
        <w:rPr>
          <w:rFonts w:ascii="Nirmala UI" w:hAnsi="Nirmala UI" w:eastAsia="Nirmala UI" w:cs="Nirmala UI"/>
        </w:rPr>
        <w:t>ఈ</w:t>
      </w:r>
      <w:r>
        <w:rPr>
          <w:rFonts w:ascii="Times New Roman" w:hAnsi="Times New Roman" w:eastAsia="Times New Roman" w:cs="Times New Roman"/>
        </w:rPr>
        <w:t xml:space="preserve"> </w:t>
      </w:r>
      <w:r>
        <w:rPr>
          <w:rFonts w:ascii="Nirmala UI" w:hAnsi="Nirmala UI" w:eastAsia="Nirmala UI" w:cs="Nirmala UI"/>
        </w:rPr>
        <w:t>పరిచయం</w:t>
      </w:r>
      <w:r>
        <w:rPr>
          <w:rFonts w:ascii="Times New Roman" w:hAnsi="Times New Roman" w:eastAsia="Times New Roman" w:cs="Times New Roman"/>
        </w:rPr>
        <w:t xml:space="preserve">, </w:t>
      </w:r>
      <w:r>
        <w:rPr>
          <w:rFonts w:ascii="Nirmala UI" w:hAnsi="Nirmala UI" w:eastAsia="Nirmala UI" w:cs="Nirmala UI"/>
        </w:rPr>
        <w:t>ఇప్పటివరకు</w:t>
      </w:r>
      <w:r>
        <w:rPr>
          <w:rFonts w:ascii="Times New Roman" w:hAnsi="Times New Roman" w:eastAsia="Times New Roman" w:cs="Times New Roman"/>
        </w:rPr>
        <w:t xml:space="preserve"> </w:t>
      </w:r>
      <w:r>
        <w:rPr>
          <w:rFonts w:ascii="Nirmala UI" w:hAnsi="Nirmala UI" w:eastAsia="Nirmala UI" w:cs="Nirmala UI"/>
        </w:rPr>
        <w:t>మేము</w:t>
      </w:r>
      <w:r>
        <w:rPr>
          <w:rFonts w:ascii="Times New Roman" w:hAnsi="Times New Roman" w:eastAsia="Times New Roman" w:cs="Times New Roman"/>
        </w:rPr>
        <w:t xml:space="preserve"> </w:t>
      </w:r>
      <w:r>
        <w:rPr>
          <w:rFonts w:ascii="Nirmala UI" w:hAnsi="Nirmala UI" w:eastAsia="Nirmala UI" w:cs="Nirmala UI"/>
        </w:rPr>
        <w:t>సమర్పించిన</w:t>
      </w:r>
      <w:r>
        <w:rPr>
          <w:rFonts w:ascii="Times New Roman" w:hAnsi="Times New Roman" w:eastAsia="Times New Roman" w:cs="Times New Roman"/>
        </w:rPr>
        <w:t xml:space="preserve"> </w:t>
      </w:r>
      <w:r>
        <w:rPr>
          <w:rFonts w:ascii="Nirmala UI" w:hAnsi="Nirmala UI" w:eastAsia="Nirmala UI" w:cs="Nirmala UI"/>
        </w:rPr>
        <w:t>దానికి</w:t>
      </w:r>
      <w:r>
        <w:rPr>
          <w:rFonts w:ascii="Times New Roman" w:hAnsi="Times New Roman" w:eastAsia="Times New Roman" w:cs="Times New Roman"/>
        </w:rPr>
        <w:t xml:space="preserve"> </w:t>
      </w:r>
      <w:r>
        <w:rPr>
          <w:rFonts w:ascii="Nirmala UI" w:hAnsi="Nirmala UI" w:eastAsia="Nirmala UI" w:cs="Nirmala UI"/>
        </w:rPr>
        <w:t>మద్దతుగా</w:t>
      </w:r>
      <w:r>
        <w:rPr>
          <w:rFonts w:ascii="Times New Roman" w:hAnsi="Times New Roman" w:eastAsia="Times New Roman" w:cs="Times New Roman"/>
        </w:rPr>
        <w:t xml:space="preserve"> </w:t>
      </w:r>
      <w:r>
        <w:rPr>
          <w:rFonts w:ascii="Nirmala UI" w:hAnsi="Nirmala UI" w:eastAsia="Nirmala UI" w:cs="Nirmala UI"/>
        </w:rPr>
        <w:t>తీసుకురాగలిగిన</w:t>
      </w:r>
      <w:r>
        <w:rPr>
          <w:rFonts w:ascii="Times New Roman" w:hAnsi="Times New Roman" w:eastAsia="Times New Roman" w:cs="Times New Roman"/>
        </w:rPr>
        <w:t xml:space="preserve"> </w:t>
      </w:r>
      <w:r>
        <w:rPr>
          <w:rFonts w:ascii="Nirmala UI" w:hAnsi="Nirmala UI" w:eastAsia="Nirmala UI" w:cs="Nirmala UI"/>
        </w:rPr>
        <w:t>సమస్త</w:t>
      </w:r>
      <w:r>
        <w:rPr>
          <w:rFonts w:ascii="Times New Roman" w:hAnsi="Times New Roman" w:eastAsia="Times New Roman" w:cs="Times New Roman"/>
        </w:rPr>
        <w:t xml:space="preserve"> </w:t>
      </w:r>
      <w:r>
        <w:rPr>
          <w:rFonts w:ascii="Nirmala UI" w:hAnsi="Nirmala UI" w:eastAsia="Nirmala UI" w:cs="Nirmala UI"/>
        </w:rPr>
        <w:t>చరిత్రను</w:t>
      </w:r>
      <w:r>
        <w:rPr>
          <w:rFonts w:ascii="Times New Roman" w:hAnsi="Times New Roman" w:eastAsia="Times New Roman" w:cs="Times New Roman"/>
        </w:rPr>
        <w:t xml:space="preserve"> </w:t>
      </w:r>
      <w:r>
        <w:rPr>
          <w:rFonts w:ascii="Nirmala UI" w:hAnsi="Nirmala UI" w:eastAsia="Nirmala UI" w:cs="Nirmala UI"/>
        </w:rPr>
        <w:t>దృష్టిలో</w:t>
      </w:r>
      <w:r>
        <w:rPr>
          <w:rFonts w:ascii="Times New Roman" w:hAnsi="Times New Roman" w:eastAsia="Times New Roman" w:cs="Times New Roman"/>
        </w:rPr>
        <w:t xml:space="preserve"> </w:t>
      </w:r>
      <w:r>
        <w:rPr>
          <w:rFonts w:ascii="Nirmala UI" w:hAnsi="Nirmala UI" w:eastAsia="Nirmala UI" w:cs="Nirmala UI"/>
        </w:rPr>
        <w:t>ఉంచుకుంటే</w:t>
      </w:r>
      <w:r>
        <w:rPr>
          <w:rFonts w:ascii="Times New Roman" w:hAnsi="Times New Roman" w:eastAsia="Times New Roman" w:cs="Times New Roman"/>
        </w:rPr>
        <w:t xml:space="preserve">, </w:t>
      </w:r>
      <w:r>
        <w:rPr>
          <w:rFonts w:ascii="Nirmala UI" w:hAnsi="Nirmala UI" w:eastAsia="Nirmala UI" w:cs="Nirmala UI"/>
        </w:rPr>
        <w:t>ఎంతో</w:t>
      </w:r>
      <w:r>
        <w:rPr>
          <w:rFonts w:ascii="Times New Roman" w:hAnsi="Times New Roman" w:eastAsia="Times New Roman" w:cs="Times New Roman"/>
        </w:rPr>
        <w:t xml:space="preserve"> </w:t>
      </w:r>
      <w:r>
        <w:rPr>
          <w:rFonts w:ascii="Nirmala UI" w:hAnsi="Nirmala UI" w:eastAsia="Nirmala UI" w:cs="Nirmala UI"/>
        </w:rPr>
        <w:t>సరళీకరించబడింది</w:t>
      </w:r>
      <w:r>
        <w:rPr>
          <w:rFonts w:ascii="Times New Roman" w:hAnsi="Times New Roman" w:eastAsia="Times New Roman" w:cs="Times New Roman"/>
        </w:rPr>
        <w:t xml:space="preserve">. </w:t>
      </w:r>
      <w:r>
        <w:rPr>
          <w:rFonts w:ascii="Nirmala UI" w:hAnsi="Nirmala UI" w:eastAsia="Nirmala UI" w:cs="Nirmala UI"/>
        </w:rPr>
        <w:t>ఇప్పుడు</w:t>
      </w:r>
      <w:r>
        <w:rPr>
          <w:rFonts w:ascii="Times New Roman" w:hAnsi="Times New Roman" w:eastAsia="Times New Roman" w:cs="Times New Roman"/>
        </w:rPr>
        <w:t xml:space="preserve">, </w:t>
      </w:r>
      <w:r>
        <w:rPr>
          <w:rFonts w:ascii="Nirmala UI" w:hAnsi="Nirmala UI" w:eastAsia="Nirmala UI" w:cs="Nirmala UI"/>
        </w:rPr>
        <w:t>మిల్లర్</w:t>
      </w:r>
      <w:r>
        <w:rPr>
          <w:rFonts w:ascii="Times New Roman" w:hAnsi="Times New Roman" w:eastAsia="Times New Roman" w:cs="Times New Roman"/>
        </w:rPr>
        <w:t>‌</w:t>
      </w:r>
      <w:r>
        <w:rPr>
          <w:rFonts w:ascii="Nirmala UI" w:hAnsi="Nirmala UI" w:eastAsia="Nirmala UI" w:cs="Nirmala UI"/>
        </w:rPr>
        <w:t>ను</w:t>
      </w:r>
      <w:r>
        <w:rPr>
          <w:rFonts w:ascii="Times New Roman" w:hAnsi="Times New Roman" w:eastAsia="Times New Roman" w:cs="Times New Roman"/>
        </w:rPr>
        <w:t xml:space="preserve"> </w:t>
      </w:r>
      <w:r>
        <w:rPr>
          <w:rFonts w:ascii="Nirmala UI" w:hAnsi="Nirmala UI" w:eastAsia="Nirmala UI" w:cs="Nirmala UI"/>
        </w:rPr>
        <w:t>ఒక</w:t>
      </w:r>
      <w:r>
        <w:rPr>
          <w:rFonts w:ascii="Times New Roman" w:hAnsi="Times New Roman" w:eastAsia="Times New Roman" w:cs="Times New Roman"/>
        </w:rPr>
        <w:t xml:space="preserve"> waymark </w:t>
      </w:r>
      <w:r>
        <w:rPr>
          <w:rFonts w:ascii="Nirmala UI" w:hAnsi="Nirmala UI" w:eastAsia="Nirmala UI" w:cs="Nirmala UI"/>
        </w:rPr>
        <w:t>గాను</w:t>
      </w:r>
      <w:r>
        <w:rPr>
          <w:rFonts w:ascii="Times New Roman" w:hAnsi="Times New Roman" w:eastAsia="Times New Roman" w:cs="Times New Roman"/>
        </w:rPr>
        <w:t xml:space="preserve"> </w:t>
      </w:r>
      <w:r>
        <w:rPr>
          <w:rFonts w:ascii="Nirmala UI" w:hAnsi="Nirmala UI" w:eastAsia="Nirmala UI" w:cs="Nirmala UI"/>
        </w:rPr>
        <w:t>ఒక</w:t>
      </w:r>
      <w:r>
        <w:rPr>
          <w:rFonts w:ascii="Times New Roman" w:hAnsi="Times New Roman" w:eastAsia="Times New Roman" w:cs="Times New Roman"/>
        </w:rPr>
        <w:t xml:space="preserve"> messenger </w:t>
      </w:r>
      <w:r>
        <w:rPr>
          <w:rFonts w:ascii="Nirmala UI" w:hAnsi="Nirmala UI" w:eastAsia="Nirmala UI" w:cs="Nirmala UI"/>
        </w:rPr>
        <w:t>గాను</w:t>
      </w:r>
      <w:r>
        <w:rPr>
          <w:rFonts w:ascii="Times New Roman" w:hAnsi="Times New Roman" w:eastAsia="Times New Roman" w:cs="Times New Roman"/>
        </w:rPr>
        <w:t xml:space="preserve"> </w:t>
      </w:r>
      <w:r>
        <w:rPr>
          <w:rFonts w:ascii="Nirmala UI" w:hAnsi="Nirmala UI" w:eastAsia="Nirmala UI" w:cs="Nirmala UI"/>
        </w:rPr>
        <w:t>పరిగణనలోనికి</w:t>
      </w:r>
      <w:r>
        <w:rPr>
          <w:rFonts w:ascii="Times New Roman" w:hAnsi="Times New Roman" w:eastAsia="Times New Roman" w:cs="Times New Roman"/>
        </w:rPr>
        <w:t xml:space="preserve"> </w:t>
      </w:r>
      <w:r>
        <w:rPr>
          <w:rFonts w:ascii="Nirmala UI" w:hAnsi="Nirmala UI" w:eastAsia="Nirmala UI" w:cs="Nirmala UI"/>
        </w:rPr>
        <w:t>మళ్లీ</w:t>
      </w:r>
      <w:r>
        <w:rPr>
          <w:rFonts w:ascii="Times New Roman" w:hAnsi="Times New Roman" w:eastAsia="Times New Roman" w:cs="Times New Roman"/>
        </w:rPr>
        <w:t xml:space="preserve"> </w:t>
      </w:r>
      <w:r>
        <w:rPr>
          <w:rFonts w:ascii="Nirmala UI" w:hAnsi="Nirmala UI" w:eastAsia="Nirmala UI" w:cs="Nirmala UI"/>
        </w:rPr>
        <w:t>తీసుకువచ్చుటకై</w:t>
      </w:r>
      <w:r>
        <w:rPr>
          <w:rFonts w:ascii="Times New Roman" w:hAnsi="Times New Roman" w:eastAsia="Times New Roman" w:cs="Times New Roman"/>
        </w:rPr>
        <w:t xml:space="preserve">, </w:t>
      </w:r>
      <w:r>
        <w:rPr>
          <w:rFonts w:ascii="Nirmala UI" w:hAnsi="Nirmala UI" w:eastAsia="Nirmala UI" w:cs="Nirmala UI"/>
        </w:rPr>
        <w:t>ఆల్ఫా</w:t>
      </w:r>
      <w:r>
        <w:rPr>
          <w:rFonts w:ascii="Times New Roman" w:hAnsi="Times New Roman" w:eastAsia="Times New Roman" w:cs="Times New Roman"/>
        </w:rPr>
        <w:t xml:space="preserve"> </w:t>
      </w:r>
      <w:r>
        <w:rPr>
          <w:rFonts w:ascii="Nirmala UI" w:hAnsi="Nirmala UI" w:eastAsia="Nirmala UI" w:cs="Nirmala UI"/>
        </w:rPr>
        <w:t>మరియు</w:t>
      </w:r>
      <w:r>
        <w:rPr>
          <w:rFonts w:ascii="Times New Roman" w:hAnsi="Times New Roman" w:eastAsia="Times New Roman" w:cs="Times New Roman"/>
        </w:rPr>
        <w:t xml:space="preserve"> </w:t>
      </w:r>
      <w:r>
        <w:rPr>
          <w:rFonts w:ascii="Nirmala UI" w:hAnsi="Nirmala UI" w:eastAsia="Nirmala UI" w:cs="Nirmala UI"/>
        </w:rPr>
        <w:t>ఓమెగా</w:t>
      </w:r>
      <w:r>
        <w:rPr>
          <w:rFonts w:ascii="Times New Roman" w:hAnsi="Times New Roman" w:eastAsia="Times New Roman" w:cs="Times New Roman"/>
        </w:rPr>
        <w:t xml:space="preserve"> </w:t>
      </w:r>
      <w:r>
        <w:rPr>
          <w:rFonts w:ascii="Nirmala UI" w:hAnsi="Nirmala UI" w:eastAsia="Nirmala UI" w:cs="Nirmala UI"/>
        </w:rPr>
        <w:t>యొక్క</w:t>
      </w:r>
      <w:r>
        <w:rPr>
          <w:rFonts w:ascii="Times New Roman" w:hAnsi="Times New Roman" w:eastAsia="Times New Roman" w:cs="Times New Roman"/>
        </w:rPr>
        <w:t xml:space="preserve"> </w:t>
      </w:r>
      <w:r>
        <w:rPr>
          <w:rFonts w:ascii="Nirmala UI" w:hAnsi="Nirmala UI" w:eastAsia="Nirmala UI" w:cs="Nirmala UI"/>
        </w:rPr>
        <w:t>కొన్ని</w:t>
      </w:r>
      <w:r>
        <w:rPr>
          <w:rFonts w:ascii="Times New Roman" w:hAnsi="Times New Roman" w:eastAsia="Times New Roman" w:cs="Times New Roman"/>
        </w:rPr>
        <w:t xml:space="preserve"> </w:t>
      </w:r>
      <w:r>
        <w:rPr>
          <w:rFonts w:ascii="Nirmala UI" w:hAnsi="Nirmala UI" w:eastAsia="Nirmala UI" w:cs="Nirmala UI"/>
        </w:rPr>
        <w:t>ముద్రలను</w:t>
      </w:r>
      <w:r>
        <w:rPr>
          <w:rFonts w:ascii="Times New Roman" w:hAnsi="Times New Roman" w:eastAsia="Times New Roman" w:cs="Times New Roman"/>
        </w:rPr>
        <w:t xml:space="preserve"> </w:t>
      </w:r>
      <w:r>
        <w:rPr>
          <w:rFonts w:ascii="Nirmala UI" w:hAnsi="Nirmala UI" w:eastAsia="Nirmala UI" w:cs="Nirmala UI"/>
        </w:rPr>
        <w:t>పరిశీలించుదము</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Danyeli mũandĩkĩ ni kĩambĩrĩria kĩa mũandĩkĩ ũrĩ na ibuku igĩrĩ. Mũthia wa mũandĩkĩ ũcio nĩ ibuku rĩa Kũguũrĩrio. O na arĩ ibuku igĩrĩ itiganĩte, hamwe marĩhĩrĩirie mũandĩkĩ ũmwe.</w:t>
      </w:r>
    </w:p>
    <w:p>
      <w:pPr>
        <w:pStyle w:val="ArticleBody"/>
        <w:jc w:val="left"/>
      </w:pPr>
      <w:r>
        <w:rPr>
          <w:rFonts w:ascii="Times New Roman" w:hAnsi="Times New Roman" w:eastAsia="Times New Roman" w:cs="Times New Roman"/>
        </w:rPr>
        <w:t>Obwaka bw’emyaka egiwayita, nagira enkoragana ey’omu rubonero n’omwe ah’abanyateolojiya abamanyirwe gye omu Kkanisa ya Seventh-day Adventist, eyakoraga omu Biblical Research Institute y’Olukiiko Orukuru rwa Kkanisa ya Seventh-day Adventist. Ogu munyateolojiya akaba arikugerageza kukyusa okuteekateeka kwangye aha mushororongo mukaaga ez’enkomerero ez’omu Danieli ikumi na emwe, kandi n’okuteekateeka kwangye aha “buli munsi” omu kitabo kya Danieli. Omu nkoragana yaitu, eyabaho omu bwire oburengireho, ahabw’okuba ekaba erimu okuhandiika kwe kw’ekihandiiko eki naashubiramu, hanyuma we akagarukamu, kandi nanye nkagarura ebi naateekateeka, n’ebindi n’ebindi. Omu nkoragana egyo yambwira ngu omu kakiiko ako yakoreragamu aha Olukiiko Orukuru, akaba atwarwa nk’omukugu aha kitabo kya Danieli, kandi ngu omukozi mugyenzi we akaba atwarwa nk’omukugu ow’aha kifo aha kitabo ky’Okushuuruurwa. Omu nkoragana yaitu, tiyendeire kukwata aha ngingo ez’omu kitabo ky’Okushuuruurwa, kureka akazireeza aha mugyenzi we. Akayenda kuhambira empaka omu kitabo kya Danieli kyonka.</w:t>
      </w:r>
    </w:p>
    <w:p>
      <w:pPr>
        <w:pStyle w:val="ArticleBody"/>
        <w:jc w:val="left"/>
      </w:pPr>
      <w:r>
        <w:rPr>
          <w:rFonts w:ascii="Times New Roman" w:hAnsi="Times New Roman" w:eastAsia="Times New Roman" w:cs="Times New Roman"/>
        </w:rPr>
        <w:t>Sister White anaeleza wazi kwamba Danieli na Ufunuo ni kitabu kimoja. Katika kiwango hicho vinawakilisha Biblia, ambayo ni kitabu kimoja kilichoundwa na vitabu viwili, cha kale na kipya. Sister White pia anatoa maoni juu ya kanisa la Kiyahudi, ambalo huchukulia kitabu cha kale pekee kuwa ndicho kitabu kimoja; naye pia anatoa maoni juu ya wale wanaokipuuza kitabu cha kale, kwa kuwa wanaelewa tu au wako tayari kuelewa kitabu kipya pekee. Ushuhuda wake ulioongozwa na Roho ni kwamba ukikubali kipya tu, basi unakikataa cha kale, na vivyo hivyo kwa upande mwingine. Kwa mwanateolojia kudai kwamba alikuwa mtaalamu wa Danieli, lakini si wa Ufunuo, ni kurudia dhana ya Kiyahudi ya kukubali Agano la Kale pekee, nasi twajua mtazamo huo mwembamba uliwaongoza Wayahudi wapi. Kuchukua upande wowote wa jambo hili; kukubali cha kale na si kipya, au kukubali kipya lakini si cha kale, ni kuikataa ushuhuda wote.</w:t>
      </w:r>
    </w:p>
    <w:p>
      <w:pPr>
        <w:pStyle w:val="ArticleScripture"/>
        <w:jc w:val="left"/>
      </w:pPr>
      <w:r>
        <w:rPr>
          <w:rFonts w:ascii="Times New Roman" w:hAnsi="Times New Roman" w:eastAsia="Times New Roman" w:cs="Times New Roman"/>
        </w:rPr>
        <w:t>“Mwokozi akawauliza wanafunzi wake kama walivielewa mambo haya. Wakajibu, ‘Ndiyo, Bwana.’ Ndipo akawaambia, Kwa hiyo kila mwandishi aliyefundishwa mambo ya ufalme wa Mbinguni anafanana na mtu aliye mwenye nyumba, atoaye katika hazina yake vitu vipya na vya kale.’ Katika mfano huu, Yesu aliweka mbele ya wanafunzi wake wajibu wa wale ambao kazi yao ni kuupa ulimwengu nuru waliyoipokea kutoka kwake. Agano la Kale lilikuwa ndiyo Maandiko yote yaliyokuwapo wakati huo; lakini halikuandikwa kwa ajili ya watu wa kale tu; lilikuwa kwa ajili ya nyakati zote na kwa watu wote. Yesu alikusudia kwamba walimu wa mafundisho yake wayachunguze kwa bidii Maandiko ya Agano la Kale ili kupata nuru ile inayothibitisha utambulisho wake kuwa ndiye Masihi aliyetabiriwa katika unabii, na inayofunua asili ya utume wake kwa ulimwengu. Agano la Kale na Agano Jipya hayawezi kutenganishwa, kwa maana yote mawili ni mafundisho ya Kristo. Fundisho la Wayahudi, wanaolikubali Agano la Kale peke yake, halileti wokovu, kwa kuwa wanamkataa Mwokozi ambaye maisha yake na huduma yake vilikuwa utimilifu wa torati na wa unabii. Nayo fundisho la wale wanaolitupilia mbali Agano la Kale halileti wokovu, kwa sababu linakataa kile kilicho ushuhuda wa moja kwa moja juu ya Kristo. Wenye mashaka huanza kwa kulidharau Agano la Kale, na huchukua hatua moja tu zaidi kulikana uhalali wa Agano Jipya, na hivyo yote mawili hukataliwa.”</w:t>
      </w:r>
    </w:p>
    <w:p>
      <w:pPr>
        <w:pStyle w:val="ArticleScripture"/>
        <w:jc w:val="left"/>
      </w:pPr>
      <w:r>
        <w:rPr>
          <w:rFonts w:ascii="Times New Roman" w:hAnsi="Times New Roman" w:eastAsia="Times New Roman" w:cs="Times New Roman"/>
        </w:rPr>
        <w:t>“</w:t>
      </w:r>
      <w:r>
        <w:rPr>
          <w:rFonts w:ascii="Nirmala UI" w:hAnsi="Nirmala UI" w:eastAsia="Nirmala UI" w:cs="Nirmala UI"/>
        </w:rPr>
        <w:t>யூதர்கள்</w:t>
      </w:r>
      <w:r>
        <w:rPr>
          <w:rFonts w:ascii="Times New Roman" w:hAnsi="Times New Roman" w:eastAsia="Times New Roman" w:cs="Times New Roman"/>
        </w:rPr>
        <w:t xml:space="preserve">, </w:t>
      </w:r>
      <w:r>
        <w:rPr>
          <w:rFonts w:ascii="Nirmala UI" w:hAnsi="Nirmala UI" w:eastAsia="Nirmala UI" w:cs="Nirmala UI"/>
        </w:rPr>
        <w:t>கட்டுப்படுத்தும்</w:t>
      </w:r>
      <w:r>
        <w:rPr>
          <w:rFonts w:ascii="Times New Roman" w:hAnsi="Times New Roman" w:eastAsia="Times New Roman" w:cs="Times New Roman"/>
        </w:rPr>
        <w:t xml:space="preserve"> </w:t>
      </w:r>
      <w:r>
        <w:rPr>
          <w:rFonts w:ascii="Nirmala UI" w:hAnsi="Nirmala UI" w:eastAsia="Nirmala UI" w:cs="Nirmala UI"/>
        </w:rPr>
        <w:t>சப்தா</w:t>
      </w:r>
      <w:r>
        <w:rPr>
          <w:rFonts w:ascii="Times New Roman" w:hAnsi="Times New Roman" w:eastAsia="Times New Roman" w:cs="Times New Roman"/>
        </w:rPr>
        <w:t xml:space="preserve"> </w:t>
      </w:r>
      <w:r>
        <w:rPr>
          <w:rFonts w:ascii="Nirmala UI" w:hAnsi="Nirmala UI" w:eastAsia="Nirmala UI" w:cs="Nirmala UI"/>
        </w:rPr>
        <w:t>நியாயப்பிரமாணத்தையும்</w:t>
      </w:r>
      <w:r>
        <w:rPr>
          <w:rFonts w:ascii="Times New Roman" w:hAnsi="Times New Roman" w:eastAsia="Times New Roman" w:cs="Times New Roman"/>
        </w:rPr>
        <w:t xml:space="preserve"> </w:t>
      </w:r>
      <w:r>
        <w:rPr>
          <w:rFonts w:ascii="Nirmala UI" w:hAnsi="Nirmala UI" w:eastAsia="Nirmala UI" w:cs="Nirmala UI"/>
        </w:rPr>
        <w:t>உட்படுத்தி</w:t>
      </w:r>
      <w:r>
        <w:rPr>
          <w:rFonts w:ascii="Times New Roman" w:hAnsi="Times New Roman" w:eastAsia="Times New Roman" w:cs="Times New Roman"/>
        </w:rPr>
        <w:t xml:space="preserve">, </w:t>
      </w:r>
      <w:r>
        <w:rPr>
          <w:rFonts w:ascii="Nirmala UI" w:hAnsi="Nirmala UI" w:eastAsia="Nirmala UI" w:cs="Nirmala UI"/>
        </w:rPr>
        <w:t>கற்பனைகளின்</w:t>
      </w:r>
      <w:r>
        <w:rPr>
          <w:rFonts w:ascii="Times New Roman" w:hAnsi="Times New Roman" w:eastAsia="Times New Roman" w:cs="Times New Roman"/>
        </w:rPr>
        <w:t xml:space="preserve"> </w:t>
      </w:r>
      <w:r>
        <w:rPr>
          <w:rFonts w:ascii="Nirmala UI" w:hAnsi="Nirmala UI" w:eastAsia="Nirmala UI" w:cs="Nirmala UI"/>
        </w:rPr>
        <w:t>முக்கியத்துவத்தை</w:t>
      </w:r>
      <w:r>
        <w:rPr>
          <w:rFonts w:ascii="Times New Roman" w:hAnsi="Times New Roman" w:eastAsia="Times New Roman" w:cs="Times New Roman"/>
        </w:rPr>
        <w:t xml:space="preserve"> </w:t>
      </w:r>
      <w:r>
        <w:rPr>
          <w:rFonts w:ascii="Nirmala UI" w:hAnsi="Nirmala UI" w:eastAsia="Nirmala UI" w:cs="Nirmala UI"/>
        </w:rPr>
        <w:t>கிறிஸ்தவ</w:t>
      </w:r>
      <w:r>
        <w:rPr>
          <w:rFonts w:ascii="Times New Roman" w:hAnsi="Times New Roman" w:eastAsia="Times New Roman" w:cs="Times New Roman"/>
        </w:rPr>
        <w:t xml:space="preserve"> </w:t>
      </w:r>
      <w:r>
        <w:rPr>
          <w:rFonts w:ascii="Nirmala UI" w:hAnsi="Nirmala UI" w:eastAsia="Nirmala UI" w:cs="Nirmala UI"/>
        </w:rPr>
        <w:t>உலகத்தாருக்கு</w:t>
      </w:r>
      <w:r>
        <w:rPr>
          <w:rFonts w:ascii="Times New Roman" w:hAnsi="Times New Roman" w:eastAsia="Times New Roman" w:cs="Times New Roman"/>
        </w:rPr>
        <w:t xml:space="preserve"> </w:t>
      </w:r>
      <w:r>
        <w:rPr>
          <w:rFonts w:ascii="Nirmala UI" w:hAnsi="Nirmala UI" w:eastAsia="Nirmala UI" w:cs="Nirmala UI"/>
        </w:rPr>
        <w:t>காட்டுவதில்</w:t>
      </w:r>
      <w:r>
        <w:rPr>
          <w:rFonts w:ascii="Times New Roman" w:hAnsi="Times New Roman" w:eastAsia="Times New Roman" w:cs="Times New Roman"/>
        </w:rPr>
        <w:t xml:space="preserve"> </w:t>
      </w:r>
      <w:r>
        <w:rPr>
          <w:rFonts w:ascii="Nirmala UI" w:hAnsi="Nirmala UI" w:eastAsia="Nirmala UI" w:cs="Nirmala UI"/>
        </w:rPr>
        <w:t>மிகக்</w:t>
      </w:r>
      <w:r>
        <w:rPr>
          <w:rFonts w:ascii="Times New Roman" w:hAnsi="Times New Roman" w:eastAsia="Times New Roman" w:cs="Times New Roman"/>
        </w:rPr>
        <w:t xml:space="preserve"> </w:t>
      </w:r>
      <w:r>
        <w:rPr>
          <w:rFonts w:ascii="Nirmala UI" w:hAnsi="Nirmala UI" w:eastAsia="Nirmala UI" w:cs="Nirmala UI"/>
        </w:rPr>
        <w:t>குறைந்த</w:t>
      </w:r>
      <w:r>
        <w:rPr>
          <w:rFonts w:ascii="Times New Roman" w:hAnsi="Times New Roman" w:eastAsia="Times New Roman" w:cs="Times New Roman"/>
        </w:rPr>
        <w:t xml:space="preserve"> </w:t>
      </w:r>
      <w:r>
        <w:rPr>
          <w:rFonts w:ascii="Nirmala UI" w:hAnsi="Nirmala UI" w:eastAsia="Nirmala UI" w:cs="Nirmala UI"/>
        </w:rPr>
        <w:t>செல்வாக்கையே</w:t>
      </w:r>
      <w:r>
        <w:rPr>
          <w:rFonts w:ascii="Times New Roman" w:hAnsi="Times New Roman" w:eastAsia="Times New Roman" w:cs="Times New Roman"/>
        </w:rPr>
        <w:t xml:space="preserve"> </w:t>
      </w:r>
      <w:r>
        <w:rPr>
          <w:rFonts w:ascii="Nirmala UI" w:hAnsi="Nirmala UI" w:eastAsia="Nirmala UI" w:cs="Nirmala UI"/>
        </w:rPr>
        <w:t>உடையவர்கள்</w:t>
      </w:r>
      <w:r>
        <w:rPr>
          <w:rFonts w:ascii="Times New Roman" w:hAnsi="Times New Roman" w:eastAsia="Times New Roman" w:cs="Times New Roman"/>
        </w:rPr>
        <w:t xml:space="preserve">; </w:t>
      </w:r>
      <w:r>
        <w:rPr>
          <w:rFonts w:ascii="Nirmala UI" w:hAnsi="Nirmala UI" w:eastAsia="Nirmala UI" w:cs="Nirmala UI"/>
        </w:rPr>
        <w:t>ஏனெனில்</w:t>
      </w:r>
      <w:r>
        <w:rPr>
          <w:rFonts w:ascii="Times New Roman" w:hAnsi="Times New Roman" w:eastAsia="Times New Roman" w:cs="Times New Roman"/>
        </w:rPr>
        <w:t xml:space="preserve">, </w:t>
      </w:r>
      <w:r>
        <w:rPr>
          <w:rFonts w:ascii="Nirmala UI" w:hAnsi="Nirmala UI" w:eastAsia="Nirmala UI" w:cs="Nirmala UI"/>
        </w:rPr>
        <w:t>சத்தியத்தின்</w:t>
      </w:r>
      <w:r>
        <w:rPr>
          <w:rFonts w:ascii="Times New Roman" w:hAnsi="Times New Roman" w:eastAsia="Times New Roman" w:cs="Times New Roman"/>
        </w:rPr>
        <w:t xml:space="preserve"> </w:t>
      </w:r>
      <w:r>
        <w:rPr>
          <w:rFonts w:ascii="Nirmala UI" w:hAnsi="Nirmala UI" w:eastAsia="Nirmala UI" w:cs="Nirmala UI"/>
        </w:rPr>
        <w:t>பழைய</w:t>
      </w:r>
      <w:r>
        <w:rPr>
          <w:rFonts w:ascii="Times New Roman" w:hAnsi="Times New Roman" w:eastAsia="Times New Roman" w:cs="Times New Roman"/>
        </w:rPr>
        <w:t xml:space="preserve"> </w:t>
      </w:r>
      <w:r>
        <w:rPr>
          <w:rFonts w:ascii="Nirmala UI" w:hAnsi="Nirmala UI" w:eastAsia="Nirmala UI" w:cs="Nirmala UI"/>
        </w:rPr>
        <w:t>பொக்கிஷங்களை</w:t>
      </w:r>
      <w:r>
        <w:rPr>
          <w:rFonts w:ascii="Times New Roman" w:hAnsi="Times New Roman" w:eastAsia="Times New Roman" w:cs="Times New Roman"/>
        </w:rPr>
        <w:t xml:space="preserve"> </w:t>
      </w:r>
      <w:r>
        <w:rPr>
          <w:rFonts w:ascii="Nirmala UI" w:hAnsi="Nirmala UI" w:eastAsia="Nirmala UI" w:cs="Nirmala UI"/>
        </w:rPr>
        <w:t>வெளிக்கொணரும்போது</w:t>
      </w:r>
      <w:r>
        <w:rPr>
          <w:rFonts w:ascii="Times New Roman" w:hAnsi="Times New Roman" w:eastAsia="Times New Roman" w:cs="Times New Roman"/>
        </w:rPr>
        <w:t xml:space="preserve">, </w:t>
      </w:r>
      <w:r>
        <w:rPr>
          <w:rFonts w:ascii="Nirmala UI" w:hAnsi="Nirmala UI" w:eastAsia="Nirmala UI" w:cs="Nirmala UI"/>
        </w:rPr>
        <w:t>இயேசுவின்</w:t>
      </w:r>
      <w:r>
        <w:rPr>
          <w:rFonts w:ascii="Times New Roman" w:hAnsi="Times New Roman" w:eastAsia="Times New Roman" w:cs="Times New Roman"/>
        </w:rPr>
        <w:t xml:space="preserve"> </w:t>
      </w:r>
      <w:r>
        <w:rPr>
          <w:rFonts w:ascii="Nirmala UI" w:hAnsi="Nirmala UI" w:eastAsia="Nirmala UI" w:cs="Nirmala UI"/>
        </w:rPr>
        <w:t>தனிப்பட்ட</w:t>
      </w:r>
      <w:r>
        <w:rPr>
          <w:rFonts w:ascii="Times New Roman" w:hAnsi="Times New Roman" w:eastAsia="Times New Roman" w:cs="Times New Roman"/>
        </w:rPr>
        <w:t xml:space="preserve"> </w:t>
      </w:r>
      <w:r>
        <w:rPr>
          <w:rFonts w:ascii="Nirmala UI" w:hAnsi="Nirmala UI" w:eastAsia="Nirmala UI" w:cs="Nirmala UI"/>
        </w:rPr>
        <w:t>போதனைகளிலுள்ள</w:t>
      </w:r>
      <w:r>
        <w:rPr>
          <w:rFonts w:ascii="Times New Roman" w:hAnsi="Times New Roman" w:eastAsia="Times New Roman" w:cs="Times New Roman"/>
        </w:rPr>
        <w:t xml:space="preserve"> </w:t>
      </w:r>
      <w:r>
        <w:rPr>
          <w:rFonts w:ascii="Nirmala UI" w:hAnsi="Nirmala UI" w:eastAsia="Nirmala UI" w:cs="Nirmala UI"/>
        </w:rPr>
        <w:t>புதியவற்றை</w:t>
      </w:r>
      <w:r>
        <w:rPr>
          <w:rFonts w:ascii="Times New Roman" w:hAnsi="Times New Roman" w:eastAsia="Times New Roman" w:cs="Times New Roman"/>
        </w:rPr>
        <w:t xml:space="preserve"> </w:t>
      </w:r>
      <w:r>
        <w:rPr>
          <w:rFonts w:ascii="Nirmala UI" w:hAnsi="Nirmala UI" w:eastAsia="Nirmala UI" w:cs="Nirmala UI"/>
        </w:rPr>
        <w:t>அவர்கள்</w:t>
      </w:r>
      <w:r>
        <w:rPr>
          <w:rFonts w:ascii="Times New Roman" w:hAnsi="Times New Roman" w:eastAsia="Times New Roman" w:cs="Times New Roman"/>
        </w:rPr>
        <w:t xml:space="preserve"> </w:t>
      </w:r>
      <w:r>
        <w:rPr>
          <w:rFonts w:ascii="Nirmala UI" w:hAnsi="Nirmala UI" w:eastAsia="Nirmala UI" w:cs="Nirmala UI"/>
        </w:rPr>
        <w:t>ஒதுக்கிவிடுகின்றனர்</w:t>
      </w:r>
      <w:r>
        <w:rPr>
          <w:rFonts w:ascii="Times New Roman" w:hAnsi="Times New Roman" w:eastAsia="Times New Roman" w:cs="Times New Roman"/>
        </w:rPr>
        <w:t xml:space="preserve">. </w:t>
      </w:r>
      <w:r>
        <w:rPr>
          <w:rFonts w:ascii="Nirmala UI" w:hAnsi="Nirmala UI" w:eastAsia="Nirmala UI" w:cs="Nirmala UI"/>
        </w:rPr>
        <w:t>மறுபுறம்</w:t>
      </w:r>
      <w:r>
        <w:rPr>
          <w:rFonts w:ascii="Times New Roman" w:hAnsi="Times New Roman" w:eastAsia="Times New Roman" w:cs="Times New Roman"/>
        </w:rPr>
        <w:t xml:space="preserve">, </w:t>
      </w:r>
      <w:r>
        <w:rPr>
          <w:rFonts w:ascii="Nirmala UI" w:hAnsi="Nirmala UI" w:eastAsia="Nirmala UI" w:cs="Nirmala UI"/>
        </w:rPr>
        <w:t>கிறிஸ்தவர்கள்</w:t>
      </w:r>
      <w:r>
        <w:rPr>
          <w:rFonts w:ascii="Times New Roman" w:hAnsi="Times New Roman" w:eastAsia="Times New Roman" w:cs="Times New Roman"/>
        </w:rPr>
        <w:t xml:space="preserve">, </w:t>
      </w:r>
      <w:r>
        <w:rPr>
          <w:rFonts w:ascii="Nirmala UI" w:hAnsi="Nirmala UI" w:eastAsia="Nirmala UI" w:cs="Nirmala UI"/>
        </w:rPr>
        <w:t>கிறிஸ்துவின்</w:t>
      </w:r>
      <w:r>
        <w:rPr>
          <w:rFonts w:ascii="Times New Roman" w:hAnsi="Times New Roman" w:eastAsia="Times New Roman" w:cs="Times New Roman"/>
        </w:rPr>
        <w:t xml:space="preserve"> </w:t>
      </w:r>
      <w:r>
        <w:rPr>
          <w:rFonts w:ascii="Nirmala UI" w:hAnsi="Nirmala UI" w:eastAsia="Nirmala UI" w:cs="Nirmala UI"/>
        </w:rPr>
        <w:t>போதனைகளை</w:t>
      </w:r>
      <w:r>
        <w:rPr>
          <w:rFonts w:ascii="Times New Roman" w:hAnsi="Times New Roman" w:eastAsia="Times New Roman" w:cs="Times New Roman"/>
        </w:rPr>
        <w:t xml:space="preserve"> </w:t>
      </w:r>
      <w:r>
        <w:rPr>
          <w:rFonts w:ascii="Nirmala UI" w:hAnsi="Nirmala UI" w:eastAsia="Nirmala UI" w:cs="Nirmala UI"/>
        </w:rPr>
        <w:t>தெய்வீக</w:t>
      </w:r>
      <w:r>
        <w:rPr>
          <w:rFonts w:ascii="Times New Roman" w:hAnsi="Times New Roman" w:eastAsia="Times New Roman" w:cs="Times New Roman"/>
        </w:rPr>
        <w:t xml:space="preserve"> </w:t>
      </w:r>
      <w:r>
        <w:rPr>
          <w:rFonts w:ascii="Nirmala UI" w:hAnsi="Nirmala UI" w:eastAsia="Nirmala UI" w:cs="Nirmala UI"/>
        </w:rPr>
        <w:t>ஞானத்தின்</w:t>
      </w:r>
      <w:r>
        <w:rPr>
          <w:rFonts w:ascii="Times New Roman" w:hAnsi="Times New Roman" w:eastAsia="Times New Roman" w:cs="Times New Roman"/>
        </w:rPr>
        <w:t xml:space="preserve"> </w:t>
      </w:r>
      <w:r>
        <w:rPr>
          <w:rFonts w:ascii="Nirmala UI" w:hAnsi="Nirmala UI" w:eastAsia="Nirmala UI" w:cs="Nirmala UI"/>
        </w:rPr>
        <w:t>மொழியாக</w:t>
      </w:r>
      <w:r>
        <w:rPr>
          <w:rFonts w:ascii="Times New Roman" w:hAnsi="Times New Roman" w:eastAsia="Times New Roman" w:cs="Times New Roman"/>
        </w:rPr>
        <w:t xml:space="preserve"> </w:t>
      </w:r>
      <w:r>
        <w:rPr>
          <w:rFonts w:ascii="Nirmala UI" w:hAnsi="Nirmala UI" w:eastAsia="Nirmala UI" w:cs="Nirmala UI"/>
        </w:rPr>
        <w:t>ஏற்றுக்கொள்ளும்படி</w:t>
      </w:r>
      <w:r>
        <w:rPr>
          <w:rFonts w:ascii="Times New Roman" w:hAnsi="Times New Roman" w:eastAsia="Times New Roman" w:cs="Times New Roman"/>
        </w:rPr>
        <w:t xml:space="preserve"> </w:t>
      </w:r>
      <w:r>
        <w:rPr>
          <w:rFonts w:ascii="Nirmala UI" w:hAnsi="Nirmala UI" w:eastAsia="Nirmala UI" w:cs="Nirmala UI"/>
        </w:rPr>
        <w:t>யூதர்கள்மேல்</w:t>
      </w:r>
      <w:r>
        <w:rPr>
          <w:rFonts w:ascii="Times New Roman" w:hAnsi="Times New Roman" w:eastAsia="Times New Roman" w:cs="Times New Roman"/>
        </w:rPr>
        <w:t xml:space="preserve"> </w:t>
      </w:r>
      <w:r>
        <w:rPr>
          <w:rFonts w:ascii="Nirmala UI" w:hAnsi="Nirmala UI" w:eastAsia="Nirmala UI" w:cs="Nirmala UI"/>
        </w:rPr>
        <w:t>செல்வாக்கு</w:t>
      </w:r>
      <w:r>
        <w:rPr>
          <w:rFonts w:ascii="Times New Roman" w:hAnsi="Times New Roman" w:eastAsia="Times New Roman" w:cs="Times New Roman"/>
        </w:rPr>
        <w:t xml:space="preserve"> </w:t>
      </w:r>
      <w:r>
        <w:rPr>
          <w:rFonts w:ascii="Nirmala UI" w:hAnsi="Nirmala UI" w:eastAsia="Nirmala UI" w:cs="Nirmala UI"/>
        </w:rPr>
        <w:t>செலுத்தத்</w:t>
      </w:r>
      <w:r>
        <w:rPr>
          <w:rFonts w:ascii="Times New Roman" w:hAnsi="Times New Roman" w:eastAsia="Times New Roman" w:cs="Times New Roman"/>
        </w:rPr>
        <w:t xml:space="preserve"> </w:t>
      </w:r>
      <w:r>
        <w:rPr>
          <w:rFonts w:ascii="Nirmala UI" w:hAnsi="Nirmala UI" w:eastAsia="Nirmala UI" w:cs="Nirmala UI"/>
        </w:rPr>
        <w:t>தவறுவதற்கான</w:t>
      </w:r>
      <w:r>
        <w:rPr>
          <w:rFonts w:ascii="Times New Roman" w:hAnsi="Times New Roman" w:eastAsia="Times New Roman" w:cs="Times New Roman"/>
        </w:rPr>
        <w:t xml:space="preserve"> </w:t>
      </w:r>
      <w:r>
        <w:rPr>
          <w:rFonts w:ascii="Nirmala UI" w:hAnsi="Nirmala UI" w:eastAsia="Nirmala UI" w:cs="Nirmala UI"/>
        </w:rPr>
        <w:t>மிக</w:t>
      </w:r>
      <w:r>
        <w:rPr>
          <w:rFonts w:ascii="Times New Roman" w:hAnsi="Times New Roman" w:eastAsia="Times New Roman" w:cs="Times New Roman"/>
        </w:rPr>
        <w:t xml:space="preserve"> </w:t>
      </w:r>
      <w:r>
        <w:rPr>
          <w:rFonts w:ascii="Nirmala UI" w:hAnsi="Nirmala UI" w:eastAsia="Nirmala UI" w:cs="Nirmala UI"/>
        </w:rPr>
        <w:t>வலிமையான</w:t>
      </w:r>
      <w:r>
        <w:rPr>
          <w:rFonts w:ascii="Times New Roman" w:hAnsi="Times New Roman" w:eastAsia="Times New Roman" w:cs="Times New Roman"/>
        </w:rPr>
        <w:t xml:space="preserve"> </w:t>
      </w:r>
      <w:r>
        <w:rPr>
          <w:rFonts w:ascii="Nirmala UI" w:hAnsi="Nirmala UI" w:eastAsia="Nirmala UI" w:cs="Nirmala UI"/>
        </w:rPr>
        <w:t>காரணம்</w:t>
      </w:r>
      <w:r>
        <w:rPr>
          <w:rFonts w:ascii="Times New Roman" w:hAnsi="Times New Roman" w:eastAsia="Times New Roman" w:cs="Times New Roman"/>
        </w:rPr>
        <w:t xml:space="preserve"> </w:t>
      </w:r>
      <w:r>
        <w:rPr>
          <w:rFonts w:ascii="Nirmala UI" w:hAnsi="Nirmala UI" w:eastAsia="Nirmala UI" w:cs="Nirmala UI"/>
        </w:rPr>
        <w:t>இதுவே</w:t>
      </w:r>
      <w:r>
        <w:rPr>
          <w:rFonts w:ascii="Times New Roman" w:hAnsi="Times New Roman" w:eastAsia="Times New Roman" w:cs="Times New Roman"/>
        </w:rPr>
        <w:t xml:space="preserve">: </w:t>
      </w:r>
      <w:r>
        <w:rPr>
          <w:rFonts w:ascii="Nirmala UI" w:hAnsi="Nirmala UI" w:eastAsia="Nirmala UI" w:cs="Nirmala UI"/>
        </w:rPr>
        <w:t>அவர்</w:t>
      </w:r>
      <w:r>
        <w:rPr>
          <w:rFonts w:ascii="Times New Roman" w:hAnsi="Times New Roman" w:eastAsia="Times New Roman" w:cs="Times New Roman"/>
        </w:rPr>
        <w:t xml:space="preserve"> </w:t>
      </w:r>
      <w:r>
        <w:rPr>
          <w:rFonts w:ascii="Nirmala UI" w:hAnsi="Nirmala UI" w:eastAsia="Nirmala UI" w:cs="Nirmala UI"/>
        </w:rPr>
        <w:t>வார்த்தையின்</w:t>
      </w:r>
      <w:r>
        <w:rPr>
          <w:rFonts w:ascii="Times New Roman" w:hAnsi="Times New Roman" w:eastAsia="Times New Roman" w:cs="Times New Roman"/>
        </w:rPr>
        <w:t xml:space="preserve"> </w:t>
      </w:r>
      <w:r>
        <w:rPr>
          <w:rFonts w:ascii="Nirmala UI" w:hAnsi="Nirmala UI" w:eastAsia="Nirmala UI" w:cs="Nirmala UI"/>
        </w:rPr>
        <w:t>பொக்கிஷங்களை</w:t>
      </w:r>
      <w:r>
        <w:rPr>
          <w:rFonts w:ascii="Times New Roman" w:hAnsi="Times New Roman" w:eastAsia="Times New Roman" w:cs="Times New Roman"/>
        </w:rPr>
        <w:t xml:space="preserve"> </w:t>
      </w:r>
      <w:r>
        <w:rPr>
          <w:rFonts w:ascii="Nirmala UI" w:hAnsi="Nirmala UI" w:eastAsia="Nirmala UI" w:cs="Nirmala UI"/>
        </w:rPr>
        <w:t>வெளிக்கொணரும்போது</w:t>
      </w:r>
      <w:r>
        <w:rPr>
          <w:rFonts w:ascii="Times New Roman" w:hAnsi="Times New Roman" w:eastAsia="Times New Roman" w:cs="Times New Roman"/>
        </w:rPr>
        <w:t xml:space="preserve">, </w:t>
      </w:r>
      <w:r>
        <w:rPr>
          <w:rFonts w:ascii="Nirmala UI" w:hAnsi="Nirmala UI" w:eastAsia="Nirmala UI" w:cs="Nirmala UI"/>
        </w:rPr>
        <w:t>தேவகுமாரன்</w:t>
      </w:r>
      <w:r>
        <w:rPr>
          <w:rFonts w:ascii="Times New Roman" w:hAnsi="Times New Roman" w:eastAsia="Times New Roman" w:cs="Times New Roman"/>
        </w:rPr>
        <w:t xml:space="preserve"> </w:t>
      </w:r>
      <w:r>
        <w:rPr>
          <w:rFonts w:ascii="Nirmala UI" w:hAnsi="Nirmala UI" w:eastAsia="Nirmala UI" w:cs="Nirmala UI"/>
        </w:rPr>
        <w:t>மோசேயின்</w:t>
      </w:r>
      <w:r>
        <w:rPr>
          <w:rFonts w:ascii="Times New Roman" w:hAnsi="Times New Roman" w:eastAsia="Times New Roman" w:cs="Times New Roman"/>
        </w:rPr>
        <w:t xml:space="preserve"> </w:t>
      </w:r>
      <w:r>
        <w:rPr>
          <w:rFonts w:ascii="Nirmala UI" w:hAnsi="Nirmala UI" w:eastAsia="Nirmala UI" w:cs="Nirmala UI"/>
        </w:rPr>
        <w:t>மூலம்</w:t>
      </w:r>
      <w:r>
        <w:rPr>
          <w:rFonts w:ascii="Times New Roman" w:hAnsi="Times New Roman" w:eastAsia="Times New Roman" w:cs="Times New Roman"/>
        </w:rPr>
        <w:t xml:space="preserve"> </w:t>
      </w:r>
      <w:r>
        <w:rPr>
          <w:rFonts w:ascii="Nirmala UI" w:hAnsi="Nirmala UI" w:eastAsia="Nirmala UI" w:cs="Nirmala UI"/>
        </w:rPr>
        <w:t>முன்பே</w:t>
      </w:r>
      <w:r>
        <w:rPr>
          <w:rFonts w:ascii="Times New Roman" w:hAnsi="Times New Roman" w:eastAsia="Times New Roman" w:cs="Times New Roman"/>
        </w:rPr>
        <w:t xml:space="preserve"> </w:t>
      </w:r>
      <w:r>
        <w:rPr>
          <w:rFonts w:ascii="Nirmala UI" w:hAnsi="Nirmala UI" w:eastAsia="Nirmala UI" w:cs="Nirmala UI"/>
        </w:rPr>
        <w:t>அளித்த</w:t>
      </w:r>
      <w:r>
        <w:rPr>
          <w:rFonts w:ascii="Times New Roman" w:hAnsi="Times New Roman" w:eastAsia="Times New Roman" w:cs="Times New Roman"/>
        </w:rPr>
        <w:t xml:space="preserve"> </w:t>
      </w:r>
      <w:r>
        <w:rPr>
          <w:rFonts w:ascii="Nirmala UI" w:hAnsi="Nirmala UI" w:eastAsia="Nirmala UI" w:cs="Nirmala UI"/>
        </w:rPr>
        <w:t>போதனைகளாகிய</w:t>
      </w:r>
      <w:r>
        <w:rPr>
          <w:rFonts w:ascii="Times New Roman" w:hAnsi="Times New Roman" w:eastAsia="Times New Roman" w:cs="Times New Roman"/>
        </w:rPr>
        <w:t xml:space="preserve"> </w:t>
      </w:r>
      <w:r>
        <w:rPr>
          <w:rFonts w:ascii="Nirmala UI" w:hAnsi="Nirmala UI" w:eastAsia="Nirmala UI" w:cs="Nirmala UI"/>
        </w:rPr>
        <w:t>பழைய</w:t>
      </w:r>
      <w:r>
        <w:rPr>
          <w:rFonts w:ascii="Times New Roman" w:hAnsi="Times New Roman" w:eastAsia="Times New Roman" w:cs="Times New Roman"/>
        </w:rPr>
        <w:t xml:space="preserve"> </w:t>
      </w:r>
      <w:r>
        <w:rPr>
          <w:rFonts w:ascii="Nirmala UI" w:hAnsi="Nirmala UI" w:eastAsia="Nirmala UI" w:cs="Nirmala UI"/>
        </w:rPr>
        <w:t>ஏற்பாட்டின்</w:t>
      </w:r>
      <w:r>
        <w:rPr>
          <w:rFonts w:ascii="Times New Roman" w:hAnsi="Times New Roman" w:eastAsia="Times New Roman" w:cs="Times New Roman"/>
        </w:rPr>
        <w:t xml:space="preserve"> </w:t>
      </w:r>
      <w:r>
        <w:rPr>
          <w:rFonts w:ascii="Nirmala UI" w:hAnsi="Nirmala UI" w:eastAsia="Nirmala UI" w:cs="Nirmala UI"/>
        </w:rPr>
        <w:t>செல்வங்களை</w:t>
      </w:r>
      <w:r>
        <w:rPr>
          <w:rFonts w:ascii="Times New Roman" w:hAnsi="Times New Roman" w:eastAsia="Times New Roman" w:cs="Times New Roman"/>
        </w:rPr>
        <w:t xml:space="preserve"> </w:t>
      </w:r>
      <w:r>
        <w:rPr>
          <w:rFonts w:ascii="Nirmala UI" w:hAnsi="Nirmala UI" w:eastAsia="Nirmala UI" w:cs="Nirmala UI"/>
        </w:rPr>
        <w:t>அவர்கள்</w:t>
      </w:r>
      <w:r>
        <w:rPr>
          <w:rFonts w:ascii="Times New Roman" w:hAnsi="Times New Roman" w:eastAsia="Times New Roman" w:cs="Times New Roman"/>
        </w:rPr>
        <w:t xml:space="preserve"> </w:t>
      </w:r>
      <w:r>
        <w:rPr>
          <w:rFonts w:ascii="Nirmala UI" w:hAnsi="Nirmala UI" w:eastAsia="Nirmala UI" w:cs="Nirmala UI"/>
        </w:rPr>
        <w:t>இகழ்ச்சியுடன்</w:t>
      </w:r>
      <w:r>
        <w:rPr>
          <w:rFonts w:ascii="Times New Roman" w:hAnsi="Times New Roman" w:eastAsia="Times New Roman" w:cs="Times New Roman"/>
        </w:rPr>
        <w:t xml:space="preserve"> </w:t>
      </w:r>
      <w:r>
        <w:rPr>
          <w:rFonts w:ascii="Nirmala UI" w:hAnsi="Nirmala UI" w:eastAsia="Nirmala UI" w:cs="Nirmala UI"/>
        </w:rPr>
        <w:t>நடத்துகின்றனர்</w:t>
      </w:r>
      <w:r>
        <w:rPr>
          <w:rFonts w:ascii="Times New Roman" w:hAnsi="Times New Roman" w:eastAsia="Times New Roman" w:cs="Times New Roman"/>
        </w:rPr>
        <w:t xml:space="preserve">. </w:t>
      </w:r>
      <w:r>
        <w:rPr>
          <w:rFonts w:ascii="Nirmala UI" w:hAnsi="Nirmala UI" w:eastAsia="Nirmala UI" w:cs="Nirmala UI"/>
        </w:rPr>
        <w:t>அவர்கள்</w:t>
      </w:r>
      <w:r>
        <w:rPr>
          <w:rFonts w:ascii="Times New Roman" w:hAnsi="Times New Roman" w:eastAsia="Times New Roman" w:cs="Times New Roman"/>
        </w:rPr>
        <w:t xml:space="preserve"> </w:t>
      </w:r>
      <w:r>
        <w:rPr>
          <w:rFonts w:ascii="Nirmala UI" w:hAnsi="Nirmala UI" w:eastAsia="Nirmala UI" w:cs="Nirmala UI"/>
        </w:rPr>
        <w:t>சினாயிலிருந்து</w:t>
      </w:r>
      <w:r>
        <w:rPr>
          <w:rFonts w:ascii="Times New Roman" w:hAnsi="Times New Roman" w:eastAsia="Times New Roman" w:cs="Times New Roman"/>
        </w:rPr>
        <w:t xml:space="preserve"> </w:t>
      </w:r>
      <w:r>
        <w:rPr>
          <w:rFonts w:ascii="Nirmala UI" w:hAnsi="Nirmala UI" w:eastAsia="Nirmala UI" w:cs="Nirmala UI"/>
        </w:rPr>
        <w:t>அறிவிக்கப்பட்ட</w:t>
      </w:r>
      <w:r>
        <w:rPr>
          <w:rFonts w:ascii="Times New Roman" w:hAnsi="Times New Roman" w:eastAsia="Times New Roman" w:cs="Times New Roman"/>
        </w:rPr>
        <w:t xml:space="preserve"> </w:t>
      </w:r>
      <w:r>
        <w:rPr>
          <w:rFonts w:ascii="Nirmala UI" w:hAnsi="Nirmala UI" w:eastAsia="Nirmala UI" w:cs="Nirmala UI"/>
        </w:rPr>
        <w:t>நியாயப்பிரமாணத்தையும்</w:t>
      </w:r>
      <w:r>
        <w:rPr>
          <w:rFonts w:ascii="Times New Roman" w:hAnsi="Times New Roman" w:eastAsia="Times New Roman" w:cs="Times New Roman"/>
        </w:rPr>
        <w:t xml:space="preserve">, </w:t>
      </w:r>
      <w:r>
        <w:rPr>
          <w:rFonts w:ascii="Nirmala UI" w:hAnsi="Nirmala UI" w:eastAsia="Nirmala UI" w:cs="Nirmala UI"/>
        </w:rPr>
        <w:t>ஏதேன்</w:t>
      </w:r>
      <w:r>
        <w:rPr>
          <w:rFonts w:ascii="Times New Roman" w:hAnsi="Times New Roman" w:eastAsia="Times New Roman" w:cs="Times New Roman"/>
        </w:rPr>
        <w:t xml:space="preserve"> </w:t>
      </w:r>
      <w:r>
        <w:rPr>
          <w:rFonts w:ascii="Nirmala UI" w:hAnsi="Nirmala UI" w:eastAsia="Nirmala UI" w:cs="Nirmala UI"/>
        </w:rPr>
        <w:t>தோட்டத்தில்</w:t>
      </w:r>
      <w:r>
        <w:rPr>
          <w:rFonts w:ascii="Times New Roman" w:hAnsi="Times New Roman" w:eastAsia="Times New Roman" w:cs="Times New Roman"/>
        </w:rPr>
        <w:t xml:space="preserve"> </w:t>
      </w:r>
      <w:r>
        <w:rPr>
          <w:rFonts w:ascii="Nirmala UI" w:hAnsi="Nirmala UI" w:eastAsia="Nirmala UI" w:cs="Nirmala UI"/>
        </w:rPr>
        <w:t>நிறுவப்பட்ட</w:t>
      </w:r>
      <w:r>
        <w:rPr>
          <w:rFonts w:ascii="Times New Roman" w:hAnsi="Times New Roman" w:eastAsia="Times New Roman" w:cs="Times New Roman"/>
        </w:rPr>
        <w:t xml:space="preserve"> </w:t>
      </w:r>
      <w:r>
        <w:rPr>
          <w:rFonts w:ascii="Nirmala UI" w:hAnsi="Nirmala UI" w:eastAsia="Nirmala UI" w:cs="Nirmala UI"/>
        </w:rPr>
        <w:t>நான்காம்</w:t>
      </w:r>
      <w:r>
        <w:rPr>
          <w:rFonts w:ascii="Times New Roman" w:hAnsi="Times New Roman" w:eastAsia="Times New Roman" w:cs="Times New Roman"/>
        </w:rPr>
        <w:t xml:space="preserve"> </w:t>
      </w:r>
      <w:r>
        <w:rPr>
          <w:rFonts w:ascii="Nirmala UI" w:hAnsi="Nirmala UI" w:eastAsia="Nirmala UI" w:cs="Nirmala UI"/>
        </w:rPr>
        <w:t>கற்பனையின்</w:t>
      </w:r>
      <w:r>
        <w:rPr>
          <w:rFonts w:ascii="Times New Roman" w:hAnsi="Times New Roman" w:eastAsia="Times New Roman" w:cs="Times New Roman"/>
        </w:rPr>
        <w:t xml:space="preserve"> </w:t>
      </w:r>
      <w:r>
        <w:rPr>
          <w:rFonts w:ascii="Nirmala UI" w:hAnsi="Nirmala UI" w:eastAsia="Nirmala UI" w:cs="Nirmala UI"/>
        </w:rPr>
        <w:t>சப்தாவையும்</w:t>
      </w:r>
      <w:r>
        <w:rPr>
          <w:rFonts w:ascii="Times New Roman" w:hAnsi="Times New Roman" w:eastAsia="Times New Roman" w:cs="Times New Roman"/>
        </w:rPr>
        <w:t xml:space="preserve"> </w:t>
      </w:r>
      <w:r>
        <w:rPr>
          <w:rFonts w:ascii="Nirmala UI" w:hAnsi="Nirmala UI" w:eastAsia="Nirmala UI" w:cs="Nirmala UI"/>
        </w:rPr>
        <w:t>நிராகரிக்கின்றனர்</w:t>
      </w:r>
      <w:r>
        <w:rPr>
          <w:rFonts w:ascii="Times New Roman" w:hAnsi="Times New Roman" w:eastAsia="Times New Roman" w:cs="Times New Roman"/>
        </w:rPr>
        <w:t xml:space="preserve">. </w:t>
      </w:r>
      <w:r>
        <w:rPr>
          <w:rFonts w:ascii="Nirmala UI" w:hAnsi="Nirmala UI" w:eastAsia="Nirmala UI" w:cs="Nirmala UI"/>
        </w:rPr>
        <w:t>ஆனால்</w:t>
      </w:r>
      <w:r>
        <w:rPr>
          <w:rFonts w:ascii="Times New Roman" w:hAnsi="Times New Roman" w:eastAsia="Times New Roman" w:cs="Times New Roman"/>
        </w:rPr>
        <w:t xml:space="preserve">, </w:t>
      </w:r>
      <w:r>
        <w:rPr>
          <w:rFonts w:ascii="Nirmala UI" w:hAnsi="Nirmala UI" w:eastAsia="Nirmala UI" w:cs="Nirmala UI"/>
        </w:rPr>
        <w:t>கிறிஸ்துவின்</w:t>
      </w:r>
      <w:r>
        <w:rPr>
          <w:rFonts w:ascii="Times New Roman" w:hAnsi="Times New Roman" w:eastAsia="Times New Roman" w:cs="Times New Roman"/>
        </w:rPr>
        <w:t xml:space="preserve"> </w:t>
      </w:r>
      <w:r>
        <w:rPr>
          <w:rFonts w:ascii="Nirmala UI" w:hAnsi="Nirmala UI" w:eastAsia="Nirmala UI" w:cs="Nirmala UI"/>
        </w:rPr>
        <w:t>போதனைகளைப்</w:t>
      </w:r>
      <w:r>
        <w:rPr>
          <w:rFonts w:ascii="Times New Roman" w:hAnsi="Times New Roman" w:eastAsia="Times New Roman" w:cs="Times New Roman"/>
        </w:rPr>
        <w:t xml:space="preserve"> </w:t>
      </w:r>
      <w:r>
        <w:rPr>
          <w:rFonts w:ascii="Nirmala UI" w:hAnsi="Nirmala UI" w:eastAsia="Nirmala UI" w:cs="Nirmala UI"/>
        </w:rPr>
        <w:t>பின்பற்றுகிற</w:t>
      </w:r>
      <w:r>
        <w:rPr>
          <w:rFonts w:ascii="Times New Roman" w:hAnsi="Times New Roman" w:eastAsia="Times New Roman" w:cs="Times New Roman"/>
        </w:rPr>
        <w:t xml:space="preserve"> </w:t>
      </w:r>
      <w:r>
        <w:rPr>
          <w:rFonts w:ascii="Nirmala UI" w:hAnsi="Nirmala UI" w:eastAsia="Nirmala UI" w:cs="Nirmala UI"/>
        </w:rPr>
        <w:t>சுவிசேஷ</w:t>
      </w:r>
      <w:r>
        <w:rPr>
          <w:rFonts w:ascii="Times New Roman" w:hAnsi="Times New Roman" w:eastAsia="Times New Roman" w:cs="Times New Roman"/>
        </w:rPr>
        <w:t xml:space="preserve"> </w:t>
      </w:r>
      <w:r>
        <w:rPr>
          <w:rFonts w:ascii="Nirmala UI" w:hAnsi="Nirmala UI" w:eastAsia="Nirmala UI" w:cs="Nirmala UI"/>
        </w:rPr>
        <w:t>ஊழியக்காரன்</w:t>
      </w:r>
      <w:r>
        <w:rPr>
          <w:rFonts w:ascii="Times New Roman" w:hAnsi="Times New Roman" w:eastAsia="Times New Roman" w:cs="Times New Roman"/>
        </w:rPr>
        <w:t xml:space="preserve">, </w:t>
      </w:r>
      <w:r>
        <w:rPr>
          <w:rFonts w:ascii="Nirmala UI" w:hAnsi="Nirmala UI" w:eastAsia="Nirmala UI" w:cs="Nirmala UI"/>
        </w:rPr>
        <w:t>பழைய</w:t>
      </w:r>
      <w:r>
        <w:rPr>
          <w:rFonts w:ascii="Times New Roman" w:hAnsi="Times New Roman" w:eastAsia="Times New Roman" w:cs="Times New Roman"/>
        </w:rPr>
        <w:t xml:space="preserve"> </w:t>
      </w:r>
      <w:r>
        <w:rPr>
          <w:rFonts w:ascii="Nirmala UI" w:hAnsi="Nirmala UI" w:eastAsia="Nirmala UI" w:cs="Nirmala UI"/>
        </w:rPr>
        <w:t>மற்றும்</w:t>
      </w:r>
      <w:r>
        <w:rPr>
          <w:rFonts w:ascii="Times New Roman" w:hAnsi="Times New Roman" w:eastAsia="Times New Roman" w:cs="Times New Roman"/>
        </w:rPr>
        <w:t xml:space="preserve"> </w:t>
      </w:r>
      <w:r>
        <w:rPr>
          <w:rFonts w:ascii="Nirmala UI" w:hAnsi="Nirmala UI" w:eastAsia="Nirmala UI" w:cs="Nirmala UI"/>
        </w:rPr>
        <w:t>புதிய</w:t>
      </w:r>
      <w:r>
        <w:rPr>
          <w:rFonts w:ascii="Times New Roman" w:hAnsi="Times New Roman" w:eastAsia="Times New Roman" w:cs="Times New Roman"/>
        </w:rPr>
        <w:t xml:space="preserve"> </w:t>
      </w:r>
      <w:r>
        <w:rPr>
          <w:rFonts w:ascii="Nirmala UI" w:hAnsi="Nirmala UI" w:eastAsia="Nirmala UI" w:cs="Nirmala UI"/>
        </w:rPr>
        <w:t>ஏற்பாடுகள்</w:t>
      </w:r>
      <w:r>
        <w:rPr>
          <w:rFonts w:ascii="Times New Roman" w:hAnsi="Times New Roman" w:eastAsia="Times New Roman" w:cs="Times New Roman"/>
        </w:rPr>
        <w:t xml:space="preserve"> </w:t>
      </w:r>
      <w:r>
        <w:rPr>
          <w:rFonts w:ascii="Nirmala UI" w:hAnsi="Nirmala UI" w:eastAsia="Nirmala UI" w:cs="Nirmala UI"/>
        </w:rPr>
        <w:t>இரண்டின்மீதும்</w:t>
      </w:r>
      <w:r>
        <w:rPr>
          <w:rFonts w:ascii="Times New Roman" w:hAnsi="Times New Roman" w:eastAsia="Times New Roman" w:cs="Times New Roman"/>
        </w:rPr>
        <w:t xml:space="preserve"> </w:t>
      </w:r>
      <w:r>
        <w:rPr>
          <w:rFonts w:ascii="Nirmala UI" w:hAnsi="Nirmala UI" w:eastAsia="Nirmala UI" w:cs="Nirmala UI"/>
        </w:rPr>
        <w:t>முழுமையான</w:t>
      </w:r>
      <w:r>
        <w:rPr>
          <w:rFonts w:ascii="Times New Roman" w:hAnsi="Times New Roman" w:eastAsia="Times New Roman" w:cs="Times New Roman"/>
        </w:rPr>
        <w:t xml:space="preserve"> </w:t>
      </w:r>
      <w:r>
        <w:rPr>
          <w:rFonts w:ascii="Nirmala UI" w:hAnsi="Nirmala UI" w:eastAsia="Nirmala UI" w:cs="Nirmala UI"/>
        </w:rPr>
        <w:t>அறிவைப்</w:t>
      </w:r>
      <w:r>
        <w:rPr>
          <w:rFonts w:ascii="Times New Roman" w:hAnsi="Times New Roman" w:eastAsia="Times New Roman" w:cs="Times New Roman"/>
        </w:rPr>
        <w:t xml:space="preserve"> </w:t>
      </w:r>
      <w:r>
        <w:rPr>
          <w:rFonts w:ascii="Nirmala UI" w:hAnsi="Nirmala UI" w:eastAsia="Nirmala UI" w:cs="Nirmala UI"/>
        </w:rPr>
        <w:t>பெறுவான்</w:t>
      </w:r>
      <w:r>
        <w:rPr>
          <w:rFonts w:ascii="Times New Roman" w:hAnsi="Times New Roman" w:eastAsia="Times New Roman" w:cs="Times New Roman"/>
        </w:rPr>
        <w:t xml:space="preserve">; </w:t>
      </w:r>
      <w:r>
        <w:rPr>
          <w:rFonts w:ascii="Nirmala UI" w:hAnsi="Nirmala UI" w:eastAsia="Nirmala UI" w:cs="Nirmala UI"/>
        </w:rPr>
        <w:t>அப்பொழுது</w:t>
      </w:r>
      <w:r>
        <w:rPr>
          <w:rFonts w:ascii="Times New Roman" w:hAnsi="Times New Roman" w:eastAsia="Times New Roman" w:cs="Times New Roman"/>
        </w:rPr>
        <w:t xml:space="preserve"> </w:t>
      </w:r>
      <w:r>
        <w:rPr>
          <w:rFonts w:ascii="Nirmala UI" w:hAnsi="Nirmala UI" w:eastAsia="Nirmala UI" w:cs="Nirmala UI"/>
        </w:rPr>
        <w:t>அவற்றை</w:t>
      </w:r>
      <w:r>
        <w:rPr>
          <w:rFonts w:ascii="Times New Roman" w:hAnsi="Times New Roman" w:eastAsia="Times New Roman" w:cs="Times New Roman"/>
        </w:rPr>
        <w:t xml:space="preserve"> </w:t>
      </w:r>
      <w:r>
        <w:rPr>
          <w:rFonts w:ascii="Nirmala UI" w:hAnsi="Nirmala UI" w:eastAsia="Nirmala UI" w:cs="Nirmala UI"/>
        </w:rPr>
        <w:t>மக்களுக்குச்</w:t>
      </w:r>
      <w:r>
        <w:rPr>
          <w:rFonts w:ascii="Times New Roman" w:hAnsi="Times New Roman" w:eastAsia="Times New Roman" w:cs="Times New Roman"/>
        </w:rPr>
        <w:t xml:space="preserve"> </w:t>
      </w:r>
      <w:r>
        <w:rPr>
          <w:rFonts w:ascii="Nirmala UI" w:hAnsi="Nirmala UI" w:eastAsia="Nirmala UI" w:cs="Nirmala UI"/>
        </w:rPr>
        <w:t>சத்தியமான</w:t>
      </w:r>
      <w:r>
        <w:rPr>
          <w:rFonts w:ascii="Times New Roman" w:hAnsi="Times New Roman" w:eastAsia="Times New Roman" w:cs="Times New Roman"/>
        </w:rPr>
        <w:t xml:space="preserve"> </w:t>
      </w:r>
      <w:r>
        <w:rPr>
          <w:rFonts w:ascii="Nirmala UI" w:hAnsi="Nirmala UI" w:eastAsia="Nirmala UI" w:cs="Nirmala UI"/>
        </w:rPr>
        <w:t>ஒளியில்</w:t>
      </w:r>
      <w:r>
        <w:rPr>
          <w:rFonts w:ascii="Times New Roman" w:hAnsi="Times New Roman" w:eastAsia="Times New Roman" w:cs="Times New Roman"/>
        </w:rPr>
        <w:t>—</w:t>
      </w:r>
      <w:r>
        <w:rPr>
          <w:rFonts w:ascii="Nirmala UI" w:hAnsi="Nirmala UI" w:eastAsia="Nirmala UI" w:cs="Nirmala UI"/>
        </w:rPr>
        <w:t>பிரிக்கமுடியாத</w:t>
      </w:r>
      <w:r>
        <w:rPr>
          <w:rFonts w:ascii="Times New Roman" w:hAnsi="Times New Roman" w:eastAsia="Times New Roman" w:cs="Times New Roman"/>
        </w:rPr>
        <w:t xml:space="preserve"> </w:t>
      </w:r>
      <w:r>
        <w:rPr>
          <w:rFonts w:ascii="Nirmala UI" w:hAnsi="Nirmala UI" w:eastAsia="Nirmala UI" w:cs="Nirmala UI"/>
        </w:rPr>
        <w:t>ஒரே</w:t>
      </w:r>
      <w:r>
        <w:rPr>
          <w:rFonts w:ascii="Times New Roman" w:hAnsi="Times New Roman" w:eastAsia="Times New Roman" w:cs="Times New Roman"/>
        </w:rPr>
        <w:t xml:space="preserve"> </w:t>
      </w:r>
      <w:r>
        <w:rPr>
          <w:rFonts w:ascii="Nirmala UI" w:hAnsi="Nirmala UI" w:eastAsia="Nirmala UI" w:cs="Nirmala UI"/>
        </w:rPr>
        <w:t>முழுதாக</w:t>
      </w:r>
      <w:r>
        <w:rPr>
          <w:rFonts w:ascii="Times New Roman" w:hAnsi="Times New Roman" w:eastAsia="Times New Roman" w:cs="Times New Roman"/>
        </w:rPr>
        <w:t xml:space="preserve">, </w:t>
      </w:r>
      <w:r>
        <w:rPr>
          <w:rFonts w:ascii="Nirmala UI" w:hAnsi="Nirmala UI" w:eastAsia="Nirmala UI" w:cs="Nirmala UI"/>
        </w:rPr>
        <w:t>ஒன்று</w:t>
      </w:r>
      <w:r>
        <w:rPr>
          <w:rFonts w:ascii="Times New Roman" w:hAnsi="Times New Roman" w:eastAsia="Times New Roman" w:cs="Times New Roman"/>
        </w:rPr>
        <w:t xml:space="preserve"> </w:t>
      </w:r>
      <w:r>
        <w:rPr>
          <w:rFonts w:ascii="Nirmala UI" w:hAnsi="Nirmala UI" w:eastAsia="Nirmala UI" w:cs="Nirmala UI"/>
        </w:rPr>
        <w:t>மற்றொன்றின்மேல்</w:t>
      </w:r>
      <w:r>
        <w:rPr>
          <w:rFonts w:ascii="Times New Roman" w:hAnsi="Times New Roman" w:eastAsia="Times New Roman" w:cs="Times New Roman"/>
        </w:rPr>
        <w:t xml:space="preserve"> </w:t>
      </w:r>
      <w:r>
        <w:rPr>
          <w:rFonts w:ascii="Nirmala UI" w:hAnsi="Nirmala UI" w:eastAsia="Nirmala UI" w:cs="Nirmala UI"/>
        </w:rPr>
        <w:t>சார்ந்து</w:t>
      </w:r>
      <w:r>
        <w:rPr>
          <w:rFonts w:ascii="Times New Roman" w:hAnsi="Times New Roman" w:eastAsia="Times New Roman" w:cs="Times New Roman"/>
        </w:rPr>
        <w:t xml:space="preserve">, </w:t>
      </w:r>
      <w:r>
        <w:rPr>
          <w:rFonts w:ascii="Nirmala UI" w:hAnsi="Nirmala UI" w:eastAsia="Nirmala UI" w:cs="Nirmala UI"/>
        </w:rPr>
        <w:t>மற்றொன்றை</w:t>
      </w:r>
      <w:r>
        <w:rPr>
          <w:rFonts w:ascii="Times New Roman" w:hAnsi="Times New Roman" w:eastAsia="Times New Roman" w:cs="Times New Roman"/>
        </w:rPr>
        <w:t xml:space="preserve"> </w:t>
      </w:r>
      <w:r>
        <w:rPr>
          <w:rFonts w:ascii="Nirmala UI" w:hAnsi="Nirmala UI" w:eastAsia="Nirmala UI" w:cs="Nirmala UI"/>
        </w:rPr>
        <w:t>வெளிச்சப்படுத்துகிறதாக</w:t>
      </w:r>
      <w:r>
        <w:rPr>
          <w:rFonts w:ascii="Times New Roman" w:hAnsi="Times New Roman" w:eastAsia="Times New Roman" w:cs="Times New Roman"/>
        </w:rPr>
        <w:t>—</w:t>
      </w:r>
      <w:r>
        <w:rPr>
          <w:rFonts w:ascii="Nirmala UI" w:hAnsi="Nirmala UI" w:eastAsia="Nirmala UI" w:cs="Nirmala UI"/>
        </w:rPr>
        <w:t>அவன்</w:t>
      </w:r>
      <w:r>
        <w:rPr>
          <w:rFonts w:ascii="Times New Roman" w:hAnsi="Times New Roman" w:eastAsia="Times New Roman" w:cs="Times New Roman"/>
        </w:rPr>
        <w:t xml:space="preserve"> </w:t>
      </w:r>
      <w:r>
        <w:rPr>
          <w:rFonts w:ascii="Nirmala UI" w:hAnsi="Nirmala UI" w:eastAsia="Nirmala UI" w:cs="Nirmala UI"/>
        </w:rPr>
        <w:t>முன்வைக்க</w:t>
      </w:r>
      <w:r>
        <w:rPr>
          <w:rFonts w:ascii="Times New Roman" w:hAnsi="Times New Roman" w:eastAsia="Times New Roman" w:cs="Times New Roman"/>
        </w:rPr>
        <w:t xml:space="preserve"> </w:t>
      </w:r>
      <w:r>
        <w:rPr>
          <w:rFonts w:ascii="Nirmala UI" w:hAnsi="Nirmala UI" w:eastAsia="Nirmala UI" w:cs="Nirmala UI"/>
        </w:rPr>
        <w:t>முடியும்</w:t>
      </w:r>
      <w:r>
        <w:rPr>
          <w:rFonts w:ascii="Times New Roman" w:hAnsi="Times New Roman" w:eastAsia="Times New Roman" w:cs="Times New Roman"/>
        </w:rPr>
        <w:t xml:space="preserve">. </w:t>
      </w:r>
      <w:r>
        <w:rPr>
          <w:rFonts w:ascii="Nirmala UI" w:hAnsi="Nirmala UI" w:eastAsia="Nirmala UI" w:cs="Nirmala UI"/>
        </w:rPr>
        <w:t>இவ்வாறு</w:t>
      </w:r>
      <w:r>
        <w:rPr>
          <w:rFonts w:ascii="Times New Roman" w:hAnsi="Times New Roman" w:eastAsia="Times New Roman" w:cs="Times New Roman"/>
        </w:rPr>
        <w:t xml:space="preserve">, </w:t>
      </w:r>
      <w:r>
        <w:rPr>
          <w:rFonts w:ascii="Nirmala UI" w:hAnsi="Nirmala UI" w:eastAsia="Nirmala UI" w:cs="Nirmala UI"/>
        </w:rPr>
        <w:t>இயேசு</w:t>
      </w:r>
      <w:r>
        <w:rPr>
          <w:rFonts w:ascii="Times New Roman" w:hAnsi="Times New Roman" w:eastAsia="Times New Roman" w:cs="Times New Roman"/>
        </w:rPr>
        <w:t xml:space="preserve"> </w:t>
      </w:r>
      <w:r>
        <w:rPr>
          <w:rFonts w:ascii="Nirmala UI" w:hAnsi="Nirmala UI" w:eastAsia="Nirmala UI" w:cs="Nirmala UI"/>
        </w:rPr>
        <w:t>தமது</w:t>
      </w:r>
      <w:r>
        <w:rPr>
          <w:rFonts w:ascii="Times New Roman" w:hAnsi="Times New Roman" w:eastAsia="Times New Roman" w:cs="Times New Roman"/>
        </w:rPr>
        <w:t xml:space="preserve"> </w:t>
      </w:r>
      <w:r>
        <w:rPr>
          <w:rFonts w:ascii="Nirmala UI" w:hAnsi="Nirmala UI" w:eastAsia="Nirmala UI" w:cs="Nirmala UI"/>
        </w:rPr>
        <w:t>சீஷர்களுக்குப்</w:t>
      </w:r>
      <w:r>
        <w:rPr>
          <w:rFonts w:ascii="Times New Roman" w:hAnsi="Times New Roman" w:eastAsia="Times New Roman" w:cs="Times New Roman"/>
        </w:rPr>
        <w:t xml:space="preserve"> </w:t>
      </w:r>
      <w:r>
        <w:rPr>
          <w:rFonts w:ascii="Nirmala UI" w:hAnsi="Nirmala UI" w:eastAsia="Nirmala UI" w:cs="Nirmala UI"/>
        </w:rPr>
        <w:t>போதித்தபடி</w:t>
      </w:r>
      <w:r>
        <w:rPr>
          <w:rFonts w:ascii="Times New Roman" w:hAnsi="Times New Roman" w:eastAsia="Times New Roman" w:cs="Times New Roman"/>
        </w:rPr>
        <w:t xml:space="preserve">, </w:t>
      </w:r>
      <w:r>
        <w:rPr>
          <w:rFonts w:ascii="Nirmala UI" w:hAnsi="Nirmala UI" w:eastAsia="Nirmala UI" w:cs="Nirmala UI"/>
        </w:rPr>
        <w:t>அவர்கள்</w:t>
      </w:r>
      <w:r>
        <w:rPr>
          <w:rFonts w:ascii="Times New Roman" w:hAnsi="Times New Roman" w:eastAsia="Times New Roman" w:cs="Times New Roman"/>
        </w:rPr>
        <w:t xml:space="preserve"> </w:t>
      </w:r>
      <w:r>
        <w:rPr>
          <w:rFonts w:ascii="Nirmala UI" w:hAnsi="Nirmala UI" w:eastAsia="Nirmala UI" w:cs="Nirmala UI"/>
        </w:rPr>
        <w:t>தமது</w:t>
      </w:r>
      <w:r>
        <w:rPr>
          <w:rFonts w:ascii="Times New Roman" w:hAnsi="Times New Roman" w:eastAsia="Times New Roman" w:cs="Times New Roman"/>
        </w:rPr>
        <w:t xml:space="preserve"> </w:t>
      </w:r>
      <w:r>
        <w:rPr>
          <w:rFonts w:ascii="Nirmala UI" w:hAnsi="Nirmala UI" w:eastAsia="Nirmala UI" w:cs="Nirmala UI"/>
        </w:rPr>
        <w:t>பொக்கிஷத்திலிருந்து</w:t>
      </w:r>
      <w:r>
        <w:rPr>
          <w:rFonts w:ascii="Times New Roman" w:hAnsi="Times New Roman" w:eastAsia="Times New Roman" w:cs="Times New Roman"/>
        </w:rPr>
        <w:t xml:space="preserve"> ‘</w:t>
      </w:r>
      <w:r>
        <w:rPr>
          <w:rFonts w:ascii="Nirmala UI" w:hAnsi="Nirmala UI" w:eastAsia="Nirmala UI" w:cs="Nirmala UI"/>
        </w:rPr>
        <w:t>புதியவைகளையும்</w:t>
      </w:r>
      <w:r>
        <w:rPr>
          <w:rFonts w:ascii="Times New Roman" w:hAnsi="Times New Roman" w:eastAsia="Times New Roman" w:cs="Times New Roman"/>
        </w:rPr>
        <w:t xml:space="preserve"> </w:t>
      </w:r>
      <w:r>
        <w:rPr>
          <w:rFonts w:ascii="Nirmala UI" w:hAnsi="Nirmala UI" w:eastAsia="Nirmala UI" w:cs="Nirmala UI"/>
        </w:rPr>
        <w:t>பழையவைகளையும்</w:t>
      </w:r>
      <w:r>
        <w:rPr>
          <w:rFonts w:ascii="Times New Roman" w:hAnsi="Times New Roman" w:eastAsia="Times New Roman" w:cs="Times New Roman"/>
        </w:rPr>
        <w:t xml:space="preserve">’ </w:t>
      </w:r>
      <w:r>
        <w:rPr>
          <w:rFonts w:ascii="Nirmala UI" w:hAnsi="Nirmala UI" w:eastAsia="Nirmala UI" w:cs="Nirmala UI"/>
        </w:rPr>
        <w:t>வெளிக்கொணருவார்கள்</w:t>
      </w:r>
      <w:r>
        <w:rPr>
          <w:rFonts w:ascii="Times New Roman" w:hAnsi="Times New Roman" w:eastAsia="Times New Roman" w:cs="Times New Roman"/>
        </w:rPr>
        <w:t>.” Spirit of Prophecy, volume 2, 255.</w:t>
      </w:r>
    </w:p>
    <w:p>
      <w:pPr>
        <w:pStyle w:val="ArticleBody"/>
        <w:jc w:val="left"/>
      </w:pPr>
      <w:r>
        <w:rPr>
          <w:rFonts w:ascii="Times New Roman" w:hAnsi="Times New Roman" w:eastAsia="Times New Roman" w:cs="Times New Roman"/>
        </w:rPr>
        <w:t>Maelekezo yaliyotangulia yana matumizi mengine kwa Waadventista wa Laodikia. Kukiri kuamini Biblia kwa ukamilifu wake wote, Agano la Kale na Agano Jipya pia, ilhali kuikataa Roho ya Unabii, ni shimo lilo hilo hasa la kukubali ushuhuda mmoja tu. Mashahidi wawili wanahitajika ili kuthibitisha ukweli; kwa hiyo haiwezekani kuthibitisha ukweli kwa shahidi mmoja, na mtu ye yote akijaribu kufanya hivyo, anawakataa mashahidi wote wawili; anaweka msingi wa imani yake juu ya kile kinachoitwa “nusu-kweli.”</w:t>
      </w:r>
    </w:p>
    <w:p>
      <w:pPr>
        <w:pStyle w:val="ArticleBody"/>
        <w:jc w:val="left"/>
      </w:pPr>
      <w:r>
        <w:rPr>
          <w:rFonts w:ascii="Times New Roman" w:hAnsi="Times New Roman" w:eastAsia="Times New Roman" w:cs="Times New Roman"/>
        </w:rPr>
        <w:t>من ئێستا دووبارە ئەو پرسیارە دەکەمەوە کە لە یەکێک لەو وتارە سەرەتاییانەدا هاتبووە دەرەوە کە لە تەممووزی 2023ەوە بڵاو دەبنەوە. ئەو پرسیارە ئەمەیە: «لە ساڵی 1863ەوە بۆ ئەملا، چ ڕووناکییەکی نوێ لە ئەدەڤێنتیزمەوە هاتۆتە دەرەوە؟» وەڵامەکە بە سادەیی ئەمەیە: «هیچ.»</w:t>
      </w:r>
    </w:p>
    <w:p>
      <w:pPr>
        <w:pStyle w:val="ArticleScripture"/>
        <w:jc w:val="left"/>
      </w:pPr>
      <w:r>
        <w:rPr>
          <w:rFonts w:ascii="Times New Roman" w:hAnsi="Times New Roman" w:eastAsia="Times New Roman" w:cs="Times New Roman"/>
        </w:rPr>
        <w:t>پەرتووکەکانی دانیال و مکاشفە یەکن. یەکێک پێشبینییە، ئەوی دیکە ئاشکرابوونەوەیە؛ یەکێک پەرتووکێکی مۆرکراوە، ئەوی دیکە پەرتووکێکی کراوەیە. یۆحەنا ئەو نهێنییانەی بیست کە گڕەکان دەریان دەکرد، بەڵام پێی فەرمان درا کە ئەوان منداڵ نەکات. ــ Seventh-day Adventist Bible Commentary, volume 7, 971.</w:t>
      </w:r>
    </w:p>
    <w:p>
      <w:pPr>
        <w:pStyle w:val="ArticleBody"/>
        <w:jc w:val="left"/>
      </w:pPr>
      <w:r>
        <w:rPr>
          <w:rFonts w:ascii="Times New Roman" w:hAnsi="Times New Roman" w:eastAsia="Times New Roman" w:cs="Times New Roman"/>
        </w:rPr>
        <w:t>Kwa hiyo, Alfa na Omega hutambulisha kwamba Danieli ni wa kwanza na Ufunuo ni wa mwisho. Danieli anawakilisha mwanzo, na Ufunuo unawakilisha mwisho wa Uadventista.</w:t>
      </w:r>
    </w:p>
    <w:p>
      <w:pPr>
        <w:pStyle w:val="ArticleScripture"/>
        <w:jc w:val="left"/>
      </w:pPr>
      <w:r>
        <w:rPr>
          <w:rFonts w:ascii="Times New Roman" w:hAnsi="Times New Roman" w:eastAsia="Times New Roman" w:cs="Times New Roman"/>
        </w:rPr>
        <w:t>“Kutubyo kya Kusukulurwa ni kitabo ekyasibiddwa akabonero, naye era ni kitabo ekyagguliddwa. Kiwandiika ebigambo ebyewuunyisa ennyo ebigenda okubaawo mu nnaku ez’oluvannyuma ez’ebyafaayo by’ensi eno. Enjigiriza ez’omu kitabo kino zitegeerekeka bulungi, so si za kyama era ezitategeerekeka. Muko mulimu omusittale gwe gumu ogw’obunnabbi oguddibwamu nga bwe kiri mu Danyeri. Obunnabbi obumu Katonda yabuddemu nate, bw’atyo n’alaga nti busaanidde okuweebwa obukulu. Mukama tabbemu bintu ebitali bya mugaso mungi.” Manuscript Releases, volume 9, 8.</w:t>
      </w:r>
    </w:p>
    <w:p>
      <w:pPr>
        <w:pStyle w:val="ArticleBody"/>
        <w:jc w:val="left"/>
      </w:pPr>
      <w:r>
        <w:rPr>
          <w:rFonts w:ascii="Times New Roman" w:hAnsi="Times New Roman" w:eastAsia="Times New Roman" w:cs="Times New Roman"/>
        </w:rPr>
        <w:t>Ku ntangiriro y’Abadiventisimu, muri ya mirongo ubwayo ari yo nkingi nyamukuru y’Abadiventisimu, ya mirongo yahishuwe mu wa 1798; Yesu yimenyekanishije ubwe nka “Palmoni,” Umubari W’igitangaza. Ku iherezo ry’Abadiventisimu, Yesu yimenyekanisha ubwe nka “Alufa na Omega,” umuhanga w’indimi w’igitangaza—Ijambo ry’Imana. Kubera iyo mpamvu, intangiriro y’Abadiventisimu n’ubutumwa bwa marayika wa mbere byari “bimanitswe ku gihe.” Ku iherezo ry’Abadiventisimu, ubutumwa bwa marayika wa gatatu buzamanikwa ku Ijambo Rye.</w:t>
      </w:r>
    </w:p>
    <w:p>
      <w:pPr>
        <w:pStyle w:val="ArticleBody"/>
        <w:jc w:val="left"/>
      </w:pPr>
      <w:r>
        <w:rPr>
          <w:rFonts w:ascii="Times New Roman" w:hAnsi="Times New Roman" w:eastAsia="Times New Roman" w:cs="Times New Roman"/>
        </w:rPr>
        <w:t>Ukuqala nʼokuphela kwʼUbuvandimu kwenzeka ngexesha lembali yobukumkani besithandathu besiprofeto seBhayibhile; ngoko ke kwenzeka ngexesha lokuqala nʼlokuphela kwe-United States. Imbali yesiprofeto ye-United States yimbali yeempondo ezimbini, ubuRiphabhlikhi nobuProtestanti. Ekupheleni kwaloo mbali ezo mpondo zimbini ziya kuba zitshintshile zisuka kwimvana zaba yinamba. UbuRiphabhlikhi buya kutshintsha bube yidemokhrasi, yaye ubuProtestanti buya kutshintsha bube bubuProtestanti obuwexukileyo. Xa indebe yexesha lovavanyo lwe-United States iqala ukusondela ekupheleni kwayo, njengoko kusenzeka kanye ngoku, ezo mpondo zimbini zobuRiphabhlikhi obuwexukileyo nobuProtestanti obuwexukileyo ziya kwenza umfanekiso werhamncwa, ngaloo ndlela zidibanise ibandla norhulumente zibe luphondo olunye oluthetha njengenamba. Kodwa uThixo akayi kusala engenangqina; kuba kwinkqubo yokuzisa isiphelo kwi-United States, uya kuvusa uphondo lokwenene lobuProtestanti ukuze luphikise kokubini umfanekiso werhamncwa e-United States, lize emva koko luphikise nomfanekiso werhamncwa ojongene nehlabathi liphela. Ukuvuswa kophondo lobuProtestanti ekupheleni kwe-United States kuya kwenziwa ngaphakathi kolwakhiwo olufanayo lwembali njengoko uphondo lobuProtestanti lwavuswayo ekuqaleni kwe-United States. Abantu bangaphambili bomnqophiso baya kudluliswa, yaye abantu abatsha baya kuba ngabantu abatsha bomnqophiso. Akukho nto intsha phantsi kwelanga.</w:t>
      </w:r>
    </w:p>
    <w:p>
      <w:pPr>
        <w:pStyle w:val="ArticleBody"/>
        <w:jc w:val="left"/>
      </w:pPr>
      <w:r>
        <w:rPr>
          <w:rFonts w:ascii="Times New Roman" w:hAnsi="Times New Roman" w:eastAsia="Times New Roman" w:cs="Times New Roman"/>
        </w:rPr>
        <w:t>Pa tulikumi biprofesí ya ntangu yina ba bakisaki mpe ba lakisaki na lisoló ya Bamilerite sambu na kutala Alfa mpe Omega, tu mona nde bo kele mosi kaka. Profesi nyonso ya ntangu yina yantikaka na lisoló mosi kuna profesi yina kele samunwinu, mpe lisoló yina nyonso ntangu nyonso ke vanda kifwani ya lisoló yina profesi yina ke lungisama.</w:t>
      </w:r>
    </w:p>
    <w:p>
      <w:pPr>
        <w:pStyle w:val="ArticleBody"/>
        <w:jc w:val="left"/>
      </w:pPr>
      <w:r>
        <w:rPr>
          <w:rFonts w:ascii="Times New Roman" w:hAnsi="Times New Roman" w:eastAsia="Times New Roman" w:cs="Times New Roman"/>
        </w:rPr>
        <w:t>Tarîxa pêxemberiya du hezar û sê sed salî bi fermanê sêyemîn di sala 457 BZ de dest pê kir û di peyama milyakêtê sêyemîn de, di 22-ê Cotmeha 1844-an de, bi dawî bû. Berî hatina fermanê sêyemîn, lê di rêya wê de, xebata avakirina perestgehê û Orşelîmê hate pêkanîn. Heman awayî, di vê tarîxê de ku ber bi hatina milyakêtê sêyemîn ve diçû, rastiyên bingehîn ên perestgeha Millerî hatin saz kirin.</w:t>
      </w:r>
    </w:p>
    <w:p>
      <w:pPr>
        <w:pStyle w:val="ArticleBody"/>
        <w:jc w:val="left"/>
      </w:pPr>
      <w:r>
        <w:rPr>
          <w:rFonts w:ascii="Times New Roman" w:hAnsi="Times New Roman" w:eastAsia="Times New Roman" w:cs="Times New Roman"/>
        </w:rPr>
        <w:t>Mu 1798, ubuhanuzi bw’imyaka ibihumbi bibiri na magana atanu na makumyabiri, bwatangiye mu wa 723 Mbere ya Kristo ubwo imiryango icumi yo mu majyaruguru yatatanaga, bwarasohoye. Ubwo buhanuzi bwagaragaje ibihe bibiri by’imyaka igihumbi na magana abiri na mirongo itandatu, bugaragaza gukandagirirwa kw’urusengero nyakuri na Yerusalemu nyakuri n’Abaroma b’abapagani nyakuri, maze bikurikirwa n’imyaka igihumbi na magana abiri na mirongo itandatu y’i Roma y’ubupapa ikandagiriza umujyi n’urusengero byo mu buryo bw’umwuka. Ubuhanuzi bwatangiye no kurimbuka kw’ubwami bwo mu majyaruguru no gutatanywa kw’abaturage b’ubwo bwami. Hagati y’ubwo buhanuzi, mu wa 538, harangwa iherezo ryo gukandagirirwa kw’ubwoko bw’Imana n’i Roma y’abapagani, ubwami bwa kane bw’ubuhanuzi bwa Bibiliya, kandi bituma Itorero ry’Imana ritatanira mu butayu bwo mu Bihe by’Umwijima. Iherezo ry’ubwo buhanuzi bw’igihe mu wa 1798 riranga iherezo ry’ubwami bwa gatanu bw’ubuhanuzi bwa Bibiliya. Gutatana kw’imiryango icumi yo mu majyaruguru, no kw’Itorero rya Gikristo ryahungiye mu butayu, bishushanya gukoranirizwa hamwe kw’abagenewe kuzaba ihembe ry’Abaporotesitanti. Inzira z’ibimenyetso by’ibihe zikunze kugaragazwa n’ibihabanye, kandi gutatana gushobora gushushanya gukoranirizwa hamwe, nk’uko Eliya ashushanya Yohana Umubatiza. Muri uko guhangana kumwe k’ubuhanuzi, Eliya ntiyapfuye, ariko Yohana Umubatiza arapfa.</w:t>
      </w:r>
    </w:p>
    <w:p>
      <w:pPr>
        <w:pStyle w:val="ArticleBody"/>
        <w:jc w:val="left"/>
      </w:pPr>
      <w:r>
        <w:rPr>
          <w:rFonts w:ascii="Times New Roman" w:hAnsi="Times New Roman" w:eastAsia="Times New Roman" w:cs="Times New Roman"/>
        </w:rPr>
        <w:t>Mwaka wa 677 BC, kabila ya kusini ya Yuda, (ambayo pia inatambulishwa katika Maandiko kuwa nchi ya utukufu) ilitawanywa kwa muda wa miaka elfu mbili mia tano na ishirini, kipindi kilichoishia tarehe 22 Oktoba, 1844. Unabii huo ulikuwa ukibainisha kukanyagwa chini kwa watu wa Mungu, ambao Danieli anawatambua kuwa “jeshi” katika Danieli 8:13, 14.</w:t>
      </w:r>
    </w:p>
    <w:p>
      <w:pPr>
        <w:pStyle w:val="ArticleScripture"/>
        <w:jc w:val="left"/>
      </w:pPr>
      <w:r>
        <w:rPr>
          <w:rFonts w:ascii="Times New Roman" w:hAnsi="Times New Roman" w:eastAsia="Times New Roman" w:cs="Times New Roman"/>
        </w:rPr>
        <w:t>Awo ne ndzi va twa muweti un’we a vulavula, kutani muweti un’wana a ku eka muweti loyi a vulavuleke a ku: “Xana xivono lexi malunghana ni gandzelo ra masiku hinkwawo, ni ku tlula nawu loku tisaka ku onhaka, leswaku ku nyiketiwa vukwetsimelo ni vuthu leswaku swi kandziyeriwa ehansi hi milenge, swi ta va kona ku fikela rini?” Kutani a ku eka mina: “Ku ta va ku fika eka masiku ya magidi mambirhi ni madzana manharhu; kutani vukwetsimelo byi ta tlhela byi basisiwa.” Daniel 8:13, 14.</w:t>
      </w:r>
    </w:p>
    <w:p>
      <w:pPr>
        <w:pStyle w:val="ArticleBody"/>
        <w:jc w:val="left"/>
      </w:pPr>
      <w:r>
        <w:rPr>
          <w:rFonts w:ascii="Times New Roman" w:hAnsi="Times New Roman" w:eastAsia="Times New Roman" w:cs="Times New Roman"/>
        </w:rPr>
        <w:t>Miaka elfu mbili na mia tatu ya unabii, uliokoma wakati uleule kama unabii wa miaka elfu mbili na mia tano na ishirini ulioanza mwaka 677 KK, ulikuwa ukitambulisha kukanyagwa chini kwa patakatifu kama kunavyotambuliwa katika Danieli 8:13, 14. Unabii wa kutawanywa kwa Yuda mwaka 677 KK ulitanguliwa na mashambulizi matatu kutoka kwa Nebukadneza, na unabii huo ulikoma kwa kuwasili kwa ujumbe wa tatu tarehe 22 Oktoba, 1844.</w:t>
      </w:r>
    </w:p>
    <w:p>
      <w:pPr>
        <w:pStyle w:val="ArticleBody"/>
        <w:jc w:val="left"/>
      </w:pPr>
      <w:r>
        <w:rPr>
          <w:rFonts w:ascii="Times New Roman" w:hAnsi="Times New Roman" w:eastAsia="Times New Roman" w:cs="Times New Roman"/>
        </w:rPr>
        <w:t>Maprofesi mawili ya miaka elfu mbili mia tano ishirini na tano, yanayokoma kwa mtiririko wake katika 1798 na 1844, yanatambulisha miaka arobaini na sita ya kujenga msingi wa hekalu la Wamilleri. Mose alikuwa siku arobaini na sita akipokea maagizo ya kujenga hekalu; ukarabati wa hekalu la Herode katika wakati wa Kristo ulichukua miaka arobaini na sita, ambao uliisha katika mwaka wa ubatizo wa Kristo. Kutoka katika ubatizo huo alikwenda nyikani kwa siku arobaini, na aliporudi, alilisafisha hekalu mara ya kwanza, nao Wayahudi wabishi walitaka kujua ni kwa mamlaka gani alifanya jambo hilo.</w:t>
      </w:r>
    </w:p>
    <w:p>
      <w:pPr>
        <w:pStyle w:val="ArticleScripture"/>
        <w:jc w:val="left"/>
      </w:pPr>
      <w:r>
        <w:rPr>
          <w:rFonts w:ascii="Times New Roman" w:hAnsi="Times New Roman" w:eastAsia="Times New Roman" w:cs="Times New Roman"/>
        </w:rPr>
        <w:t>Mbukha ya Wayahudi ilikuwa karibu, naye Yesu akapanda kwenda Yerusalemu. Naye akawakuta hekaluni wale waliokuwa wakiuza ng’ombe na kondoo na njiwa, na wabadili fedha wameketi. Naye alipokwisha kufanya mjeledi wa kamba ndogo, akawafukuza wote kutoka hekaluni, na kondoo na ng’ombe pia; akazimwaga fedha za wabadili fedha, na kuzipindua meza zao; akawaambia wale waliokuwa wakiuza njiwa, Ondoeni vitu hivi hapa; msiifanye nyumba ya Baba yangu kuwa nyumba ya biashara. Wanafunzi wake wakakumbuka ya kuwa imeandikwa, Wivu wa nyumba yako umenila. Basi Wayahudi wakajibu wakamwambia, Unatuonyesha ishara gani, kwa kuwa unafanya mambo haya? Yesu akajibu akawaambia, Livunjeni hekalu hili, nami katika siku tatu nitalisimamisha. Basi Wayahudi wakasema, Hekalu hili limejengwa kwa muda wa miaka arobaini na sita, nawe utalisimamisha katika siku tatu? Lakini yeye alinena habari za hekalu la mwili wake. Basi alipofufuka kutoka kwa wafu, wanafunzi wake wakakumbuka ya kuwa aliwaambia neno hili; wakaamini Maandiko, na neno lile alilolinena Yesu. Yohana 2:13–22.</w:t>
      </w:r>
    </w:p>
    <w:p>
      <w:pPr>
        <w:pStyle w:val="ArticleBody"/>
        <w:jc w:val="left"/>
      </w:pPr>
      <w:r>
        <w:rPr>
          <w:rFonts w:ascii="Times New Roman" w:hAnsi="Times New Roman" w:eastAsia="Times New Roman" w:cs="Times New Roman"/>
        </w:rPr>
        <w:t>eMilleriita eTempele ya kaakangwa mu myaka amakumi ana na mukaaga okuva mu 1798 ku nkomerero y’obunnabbi obusooka obw’emyaka enkumi bbiri mu ebikumi bitaano mu amakumi abiri, era n’ekoma emyaka amakumi ana na mukaaga oluvannyuma mu kutuukirira kw’obunnabbi obwokubiri obw’emyaka enkumi bbiri mu ebikumi bitaano mu amakumi abiri mu 1844. Emyaka egyo amakumi ana na mukaaga gyatandika n’okujja kwa malayika ow’olubereberye era gyakoma n’okujja kwa malayika ow’okusatu, kubanga Kristo yagamba nti yeekaalu ye erizimbibwa nate mu nnaku ssatu. Obanga toyagala kulaba mazima gano, kiri lwa bizibu bibiri ebikulu okuggyako ebizibu ebiyinza okubaawo mu mutima ogutayagala era ogutakyusiddwa. Ekizibu ekisooka kwe kuba nti toyagala kusemberera Kigambo kya bunnabbi ng’otunuulira okuva mu ndowooza nti ebyafaayo byeddamu. Toli wa ndowooza ya byafaayo ebyeddamu. Ekizibu ekirala bwe butayinza kukozesa bigambo eby’obubonero ebyawandiikiddwa munda mu Kigambo kya Katonda nga biyitibwa Kigambo kya Katonda. Entandikwa z’obunnabbi buno bwonna ziraga enkomerero, era bulijjo ziraga ebisinga ennyo ku byafaayo ebyeddamu byokka.</w:t>
      </w:r>
    </w:p>
    <w:p>
      <w:pPr>
        <w:pStyle w:val="ArticleBody"/>
        <w:jc w:val="left"/>
      </w:pPr>
      <w:r>
        <w:rPr>
          <w:rFonts w:ascii="Times New Roman" w:hAnsi="Times New Roman" w:eastAsia="Times New Roman" w:cs="Times New Roman"/>
        </w:rPr>
        <w:t>Biblia huambia kwamba sisi ni hekalu la Roho Mtakatifu, na hekalu la mwili limeundwa na kromosomu arobaini na sita. Wanasayansi wanaozichunguza kromosomu hizo arobaini na sita hutufahamisha kwamba kromosomu ishirini na tatu za kiume na kromosomu ishirini na tatu za kike zimezungukwa kwenye protini yenye umbo la msalaba.</w:t>
      </w:r>
    </w:p>
    <w:p>
      <w:pPr>
        <w:pStyle w:val="ArticleBody"/>
        <w:jc w:val="left"/>
      </w:pPr>
      <w:r>
        <w:rPr>
          <w:rFonts w:ascii="Times New Roman" w:hAnsi="Times New Roman" w:eastAsia="Times New Roman" w:cs="Times New Roman"/>
        </w:rPr>
        <w:t>Mu Daniela ikumi na ibiri harimo ubuhanuzi butatu bw’igihe bufitanye isano; ubwa mbere bwerekeza ku gutatanywa kw’imbaraga z’ubwoko bwera, kugereranya “ibihe birindwi” byo mu Balewi makumyabiri na gatandatu. Ugutatanywa kw’imbaraga z’ubwoko bwera kwasohoye kuri bo kwari imyaka ibihumbi bibiri na magana atanu na makumyabiri, nyamara muri Daniela ikumi na ibiri havugwamo gusa igice cya nyuma cy’icyo gihe. Hagaragaza Daniela nk’utarisobanukiwe icyo iryo tangazo ryashakaga kuvuga.</w:t>
      </w:r>
    </w:p>
    <w:p>
      <w:pPr>
        <w:pStyle w:val="ArticleScripture"/>
        <w:jc w:val="left"/>
      </w:pPr>
      <w:r>
        <w:rPr>
          <w:rFonts w:ascii="Times New Roman" w:hAnsi="Times New Roman" w:eastAsia="Times New Roman" w:cs="Times New Roman"/>
        </w:rPr>
        <w:t>Û min bihîst ku ew mêrê bi ketan pêçayî, yê li ser avên çem bû, dema ku destê xwe yê rast û destê xwe yê çep ber bi ezmanê ve bilind kir, bi wî ku her û her dijî sond xwar ku ev dê ji bo demekê, deman, û nîvekê be; û dema ku wî hêza gelê pîroz belavkirinê bi dawî anî, wê hingê hemû van tiştan bidawî bibin. Û min bihîst, lê min tê negehîşt; paşê min got, Ey Xudanê min, dawiya van tiştan dê çi be? Daniel 12:7, 8.</w:t>
      </w:r>
    </w:p>
    <w:p>
      <w:pPr>
        <w:pStyle w:val="ArticleBody"/>
        <w:jc w:val="left"/>
      </w:pPr>
      <w:r>
        <w:rPr>
          <w:rFonts w:ascii="Times New Roman" w:hAnsi="Times New Roman" w:eastAsia="Times New Roman" w:cs="Times New Roman"/>
        </w:rPr>
        <w:t>Danyeli ikumi na ibiri inaonyesha ujumbe unaofunuliwa katika wakati wa mwisho, ambao ulikuwa mwaka 1798. Katika kifungu hicho, Danyeli anamwakilisha William Miller, ishara kuu ya wenye hekima katika historia hiyo. Kwanza Miller aliongozwa kwenye unabii wa miaka elfu mbili mia tano na ishirini wa Mambo ya Walawi ishirini na sita, na katika aya ya saba na ya nane anawakilisha wenye hekima ambao ni lazima wapatanishe ukweli kwamba kutawanywa huko kwa miaka elfu mbili mia tano na ishirini bila shaka kabisa kunatambulishwa kuwa ni kutawanya kwa Mungu watu Wake.</w:t>
      </w:r>
    </w:p>
    <w:p>
      <w:pPr>
        <w:pStyle w:val="ArticleScripture"/>
        <w:jc w:val="left"/>
      </w:pPr>
      <w:r>
        <w:rPr>
          <w:rFonts w:ascii="Myanmar Text" w:hAnsi="Myanmar Text" w:eastAsia="Myanmar Text" w:cs="Myanmar Text"/>
        </w:rPr>
        <w:t>ဤအမှုအလုံးစုံကြောင့်ပင်</w:t>
      </w:r>
      <w:r>
        <w:rPr>
          <w:rFonts w:ascii="Times New Roman" w:hAnsi="Times New Roman" w:eastAsia="Times New Roman" w:cs="Times New Roman"/>
        </w:rPr>
        <w:t xml:space="preserve"> </w:t>
      </w:r>
      <w:r>
        <w:rPr>
          <w:rFonts w:ascii="Myanmar Text" w:hAnsi="Myanmar Text" w:eastAsia="Myanmar Text" w:cs="Myanmar Text"/>
        </w:rPr>
        <w:t>သင်တို့သည်</w:t>
      </w:r>
      <w:r>
        <w:rPr>
          <w:rFonts w:ascii="Times New Roman" w:hAnsi="Times New Roman" w:eastAsia="Times New Roman" w:cs="Times New Roman"/>
        </w:rPr>
        <w:t xml:space="preserve"> </w:t>
      </w:r>
      <w:r>
        <w:rPr>
          <w:rFonts w:ascii="Myanmar Text" w:hAnsi="Myanmar Text" w:eastAsia="Myanmar Text" w:cs="Myanmar Text"/>
        </w:rPr>
        <w:t>ငါ၏စကားကို</w:t>
      </w:r>
      <w:r>
        <w:rPr>
          <w:rFonts w:ascii="Times New Roman" w:hAnsi="Times New Roman" w:eastAsia="Times New Roman" w:cs="Times New Roman"/>
        </w:rPr>
        <w:t xml:space="preserve"> </w:t>
      </w:r>
      <w:r>
        <w:rPr>
          <w:rFonts w:ascii="Myanmar Text" w:hAnsi="Myanmar Text" w:eastAsia="Myanmar Text" w:cs="Myanmar Text"/>
        </w:rPr>
        <w:t>မနားထောင်သေးလျှင်၊</w:t>
      </w:r>
      <w:r>
        <w:rPr>
          <w:rFonts w:ascii="Times New Roman" w:hAnsi="Times New Roman" w:eastAsia="Times New Roman" w:cs="Times New Roman"/>
        </w:rPr>
        <w:t xml:space="preserve"> </w:t>
      </w:r>
      <w:r>
        <w:rPr>
          <w:rFonts w:ascii="Myanmar Text" w:hAnsi="Myanmar Text" w:eastAsia="Myanmar Text" w:cs="Myanmar Text"/>
        </w:rPr>
        <w:t>သင်တို့၏အပြစ်များကြောင့်</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သင်တို့ကို</w:t>
      </w:r>
      <w:r>
        <w:rPr>
          <w:rFonts w:ascii="Times New Roman" w:hAnsi="Times New Roman" w:eastAsia="Times New Roman" w:cs="Times New Roman"/>
        </w:rPr>
        <w:t xml:space="preserve"> </w:t>
      </w:r>
      <w:r>
        <w:rPr>
          <w:rFonts w:ascii="Myanmar Text" w:hAnsi="Myanmar Text" w:eastAsia="Myanmar Text" w:cs="Myanmar Text"/>
        </w:rPr>
        <w:t>ခုနစ်ဆတိုး၍</w:t>
      </w:r>
      <w:r>
        <w:rPr>
          <w:rFonts w:ascii="Times New Roman" w:hAnsi="Times New Roman" w:eastAsia="Times New Roman" w:cs="Times New Roman"/>
        </w:rPr>
        <w:t xml:space="preserve"> </w:t>
      </w:r>
      <w:r>
        <w:rPr>
          <w:rFonts w:ascii="Myanmar Text" w:hAnsi="Myanmar Text" w:eastAsia="Myanmar Text" w:cs="Myanmar Text"/>
        </w:rPr>
        <w:t>ဒဏ်ခတ်မည်။</w:t>
      </w:r>
      <w:r>
        <w:rPr>
          <w:rFonts w:ascii="Times New Roman" w:hAnsi="Times New Roman" w:eastAsia="Times New Roman" w:cs="Times New Roman"/>
        </w:rPr>
        <w:t xml:space="preserve"> </w:t>
      </w:r>
      <w:r>
        <w:rPr>
          <w:rFonts w:ascii="Myanmar Text" w:hAnsi="Myanmar Text" w:eastAsia="Myanmar Text" w:cs="Myanmar Text"/>
        </w:rPr>
        <w:t>သင်တို့၏တန်ခိုးမာနကိုလည်း</w:t>
      </w:r>
      <w:r>
        <w:rPr>
          <w:rFonts w:ascii="Times New Roman" w:hAnsi="Times New Roman" w:eastAsia="Times New Roman" w:cs="Times New Roman"/>
        </w:rPr>
        <w:t xml:space="preserve"> </w:t>
      </w:r>
      <w:r>
        <w:rPr>
          <w:rFonts w:ascii="Myanmar Text" w:hAnsi="Myanmar Text" w:eastAsia="Myanmar Text" w:cs="Myanmar Text"/>
        </w:rPr>
        <w:t>ငါချိုးဖျက်မည်။</w:t>
      </w:r>
      <w:r>
        <w:rPr>
          <w:rFonts w:ascii="Times New Roman" w:hAnsi="Times New Roman" w:eastAsia="Times New Roman" w:cs="Times New Roman"/>
        </w:rPr>
        <w:t xml:space="preserve"> </w:t>
      </w:r>
      <w:r>
        <w:rPr>
          <w:rFonts w:ascii="Myanmar Text" w:hAnsi="Myanmar Text" w:eastAsia="Myanmar Text" w:cs="Myanmar Text"/>
        </w:rPr>
        <w:t>သင်တို့၏ကောင်းကင်ကို</w:t>
      </w:r>
      <w:r>
        <w:rPr>
          <w:rFonts w:ascii="Times New Roman" w:hAnsi="Times New Roman" w:eastAsia="Times New Roman" w:cs="Times New Roman"/>
        </w:rPr>
        <w:t xml:space="preserve"> </w:t>
      </w:r>
      <w:r>
        <w:rPr>
          <w:rFonts w:ascii="Myanmar Text" w:hAnsi="Myanmar Text" w:eastAsia="Myanmar Text" w:cs="Myanmar Text"/>
        </w:rPr>
        <w:t>သံကဲ့သို့ဖြစ်စေ၍၊</w:t>
      </w:r>
      <w:r>
        <w:rPr>
          <w:rFonts w:ascii="Times New Roman" w:hAnsi="Times New Roman" w:eastAsia="Times New Roman" w:cs="Times New Roman"/>
        </w:rPr>
        <w:t xml:space="preserve"> </w:t>
      </w:r>
      <w:r>
        <w:rPr>
          <w:rFonts w:ascii="Myanmar Text" w:hAnsi="Myanmar Text" w:eastAsia="Myanmar Text" w:cs="Myanmar Text"/>
        </w:rPr>
        <w:t>သင်တို့၏မြေကို</w:t>
      </w:r>
      <w:r>
        <w:rPr>
          <w:rFonts w:ascii="Times New Roman" w:hAnsi="Times New Roman" w:eastAsia="Times New Roman" w:cs="Times New Roman"/>
        </w:rPr>
        <w:t xml:space="preserve"> </w:t>
      </w:r>
      <w:r>
        <w:rPr>
          <w:rFonts w:ascii="Myanmar Text" w:hAnsi="Myanmar Text" w:eastAsia="Myanmar Text" w:cs="Myanmar Text"/>
        </w:rPr>
        <w:t>ကြေးဝါကဲ့သို့ဖြစ်စေမည်။</w:t>
      </w:r>
      <w:r>
        <w:rPr>
          <w:rFonts w:ascii="Times New Roman" w:hAnsi="Times New Roman" w:eastAsia="Times New Roman" w:cs="Times New Roman"/>
        </w:rPr>
        <w:t xml:space="preserve"> </w:t>
      </w:r>
      <w:r>
        <w:rPr>
          <w:rFonts w:ascii="Myanmar Text" w:hAnsi="Myanmar Text" w:eastAsia="Myanmar Text" w:cs="Myanmar Text"/>
        </w:rPr>
        <w:t>ဝတ်ပြုရာကျမ်း</w:t>
      </w:r>
      <w:r>
        <w:rPr>
          <w:rFonts w:ascii="Times New Roman" w:hAnsi="Times New Roman" w:eastAsia="Times New Roman" w:cs="Times New Roman"/>
        </w:rPr>
        <w:t xml:space="preserve"> </w:t>
      </w:r>
      <w:r>
        <w:rPr>
          <w:rFonts w:ascii="Myanmar Text" w:hAnsi="Myanmar Text" w:eastAsia="Myanmar Text" w:cs="Myanmar Text"/>
        </w:rPr>
        <w:t>၂၆</w:t>
      </w:r>
      <w:r>
        <w:rPr>
          <w:rFonts w:ascii="Times New Roman" w:hAnsi="Times New Roman" w:eastAsia="Times New Roman" w:cs="Times New Roman"/>
        </w:rPr>
        <w:t>:</w:t>
      </w:r>
      <w:r>
        <w:rPr>
          <w:rFonts w:ascii="Myanmar Text" w:hAnsi="Myanmar Text" w:eastAsia="Myanmar Text" w:cs="Myanmar Text"/>
        </w:rPr>
        <w:t>၁၈၊</w:t>
      </w:r>
      <w:r>
        <w:rPr>
          <w:rFonts w:ascii="Times New Roman" w:hAnsi="Times New Roman" w:eastAsia="Times New Roman" w:cs="Times New Roman"/>
        </w:rPr>
        <w:t xml:space="preserve"> </w:t>
      </w:r>
      <w:r>
        <w:rPr>
          <w:rFonts w:ascii="Myanmar Text" w:hAnsi="Myanmar Text" w:eastAsia="Myanmar Text" w:cs="Myanmar Text"/>
        </w:rPr>
        <w:t>၁၉။</w:t>
      </w:r>
    </w:p>
    <w:p>
      <w:pPr>
        <w:pStyle w:val="ArticleBody"/>
        <w:jc w:val="left"/>
      </w:pPr>
      <w:r>
        <w:rPr>
          <w:rFonts w:ascii="Times New Roman" w:hAnsi="Times New Roman" w:eastAsia="Times New Roman" w:cs="Times New Roman"/>
        </w:rPr>
        <w:t>Israele ya kala “lulendo” lwavo lwali apo bapelwe ubwasuko bwa kukana Lesa ngo Mwene mfumu yabo no kusala mfumu ya muntu. Ululendo lwavo, ulutalika ukubuka kwa kuleeta ukuwa (Mapinda 16:18), lwali cilakolako cabo ca kuba nga ma bufumu yonse ya kuzinguluka bo ayafukamina ku bifwanikisho. Ukufumyapo intanshi ubufumu bwa ku mpoto, elyo panuma ubufumu bwa ku masansa, kwali ukusalanganya kwa amaka (mfumu) mu mwaka wa 723 BC na mu mwaka wa 677 BC, pakwelela.</w:t>
      </w:r>
    </w:p>
    <w:p>
      <w:pPr>
        <w:pStyle w:val="ArticleBody"/>
        <w:jc w:val="left"/>
      </w:pPr>
      <w:r>
        <w:rPr>
          <w:rFonts w:ascii="Times New Roman" w:hAnsi="Times New Roman" w:eastAsia="Times New Roman" w:cs="Times New Roman"/>
        </w:rPr>
        <w:t>Miller alikuwa akiwakilisha wenye hekima walioelewa kuongezeka kwa maarifa kulikofunuliwa baada ya kutiwa muhuri katika aya zilizotangulia za Danieli kumi na mbili, na katika aya ya saba na ya nane anawakilishwa kuwa hakuuelewa uhusiano wa miaka elfu moja mia mbili na sitini na miaka elfu mbili mia tano na ishirini ya kutawanywa kwa watu wa Mungu. Danieli anawawakilisha watu wa Mungu katika mwisho wa Uadventista, vivyo hivyo na Miller katika mwanzo wa Uadventista. Katika mwisho wa Uadventista, tatizo lilo hilo lipo, kwa maana Uadventista walipoweka kando ufahamu wa Miller kuhusu “nyakati saba,” walilazimika kutambua tu ile miaka elfu moja mia mbili na sitini kuwa ni Enzi za Giza. Wenye hekima katika mwisho walikuwa na tatizo linalofanana la kutatuliwa, kama Danieli na Miller wanavyoonyesha. Kwa nini istilahi ya Mambo ya Walawi ishirini na sita inatumiwa kuonyesha nyakati tatu na nusu badala ya nyakati saba?</w:t>
      </w:r>
    </w:p>
    <w:p>
      <w:pPr>
        <w:pStyle w:val="ArticleBody"/>
        <w:jc w:val="left"/>
      </w:pPr>
      <w:r>
        <w:rPr>
          <w:rFonts w:ascii="Times New Roman" w:hAnsi="Times New Roman" w:eastAsia="Times New Roman" w:cs="Times New Roman"/>
        </w:rPr>
        <w:t>مێلەر هەرگیز ئەم دوودڵییە بە تەواوی چارەسەر نەکرد، بەڵام لە ساڵی 1856 دا دواهەمین «ڕووناکیی نوێی پێغەمبەرانە» لە زنجیرەیەک لە شەش وتاردا پێشکەش کرا کە هەرگیز کۆتاییان نەهات، و تێیاندا حەوت کات وەک نوێنەرایەتی سێ ساڵ و نیوی ڕۆمای بەتپەرست ناسێندرا کە ئیسرائیلی ڕاستەقینەی خودای پێشێل دەکرد، پاشان سێ ساڵ و نیوی ڕۆمای پاپی کە ئیسرائیلی ڕۆحانی پێشێل دەکرد. حەوت ساڵ دواتر ئەدەڤێنتیزم بە ئاشکرا هەموو ئەو ڕووناکییەی حەوت کات ڕەتکردەوە، وەها ئەو دوودڵییە بۆ داناکان لە کاتی کۆتایی لە 1989 ئامادە کرد، کاتێک وەک لە دانیال یازدە، ئایەتی چل، باس کراوە، وڵاتەکانی نوێنەرایەتی یەکێتیی سۆڤیەتیی پێشوو دەکرد، لەلایەن پاپایەتی و ویلایەتە یەکگرتووەکانەوە ڕاماڵدران.</w:t>
      </w:r>
    </w:p>
    <w:p>
      <w:pPr>
        <w:pStyle w:val="ArticleBody"/>
        <w:jc w:val="left"/>
      </w:pPr>
      <w:r>
        <w:rPr>
          <w:rFonts w:ascii="Times New Roman" w:hAnsi="Times New Roman" w:eastAsia="Times New Roman" w:cs="Times New Roman"/>
        </w:rPr>
        <w:t>Miller</w:t>
      </w:r>
      <w:r>
        <w:rPr>
          <w:rFonts w:ascii="Malgun Gothic" w:hAnsi="Malgun Gothic" w:eastAsia="Malgun Gothic" w:cs="Malgun Gothic"/>
        </w:rPr>
        <w:t>에게</w:t>
      </w:r>
      <w:r>
        <w:rPr>
          <w:rFonts w:ascii="Times New Roman" w:hAnsi="Times New Roman" w:eastAsia="Times New Roman" w:cs="Times New Roman"/>
        </w:rPr>
        <w:t xml:space="preserve"> </w:t>
      </w:r>
      <w:r>
        <w:rPr>
          <w:rFonts w:ascii="Malgun Gothic" w:hAnsi="Malgun Gothic" w:eastAsia="Malgun Gothic" w:cs="Malgun Gothic"/>
        </w:rPr>
        <w:t>주어진</w:t>
      </w:r>
      <w:r>
        <w:rPr>
          <w:rFonts w:ascii="Times New Roman" w:hAnsi="Times New Roman" w:eastAsia="Times New Roman" w:cs="Times New Roman"/>
        </w:rPr>
        <w:t xml:space="preserve"> </w:t>
      </w:r>
      <w:r>
        <w:rPr>
          <w:rFonts w:ascii="Malgun Gothic" w:hAnsi="Malgun Gothic" w:eastAsia="Malgun Gothic" w:cs="Malgun Gothic"/>
        </w:rPr>
        <w:t>첫</w:t>
      </w:r>
      <w:r>
        <w:rPr>
          <w:rFonts w:ascii="Times New Roman" w:hAnsi="Times New Roman" w:eastAsia="Times New Roman" w:cs="Times New Roman"/>
        </w:rPr>
        <w:t xml:space="preserve"> </w:t>
      </w:r>
      <w:r>
        <w:rPr>
          <w:rFonts w:ascii="Malgun Gothic" w:hAnsi="Malgun Gothic" w:eastAsia="Malgun Gothic" w:cs="Malgun Gothic"/>
        </w:rPr>
        <w:t>빛은</w:t>
      </w:r>
      <w:r>
        <w:rPr>
          <w:rFonts w:ascii="Times New Roman" w:hAnsi="Times New Roman" w:eastAsia="Times New Roman" w:cs="Times New Roman"/>
        </w:rPr>
        <w:t xml:space="preserve"> 1863</w:t>
      </w:r>
      <w:r>
        <w:rPr>
          <w:rFonts w:ascii="Malgun Gothic" w:hAnsi="Malgun Gothic" w:eastAsia="Malgun Gothic" w:cs="Malgun Gothic"/>
        </w:rPr>
        <w:t>년에</w:t>
      </w:r>
      <w:r>
        <w:rPr>
          <w:rFonts w:ascii="Times New Roman" w:hAnsi="Times New Roman" w:eastAsia="Times New Roman" w:cs="Times New Roman"/>
        </w:rPr>
        <w:t xml:space="preserve"> </w:t>
      </w:r>
      <w:r>
        <w:rPr>
          <w:rFonts w:ascii="Malgun Gothic" w:hAnsi="Malgun Gothic" w:eastAsia="Malgun Gothic" w:cs="Malgun Gothic"/>
        </w:rPr>
        <w:t>거절되었고</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주제에</w:t>
      </w:r>
      <w:r>
        <w:rPr>
          <w:rFonts w:ascii="Times New Roman" w:hAnsi="Times New Roman" w:eastAsia="Times New Roman" w:cs="Times New Roman"/>
        </w:rPr>
        <w:t xml:space="preserve"> </w:t>
      </w:r>
      <w:r>
        <w:rPr>
          <w:rFonts w:ascii="Malgun Gothic" w:hAnsi="Malgun Gothic" w:eastAsia="Malgun Gothic" w:cs="Malgun Gothic"/>
        </w:rPr>
        <w:t>관한</w:t>
      </w:r>
      <w:r>
        <w:rPr>
          <w:rFonts w:ascii="Times New Roman" w:hAnsi="Times New Roman" w:eastAsia="Times New Roman" w:cs="Times New Roman"/>
        </w:rPr>
        <w:t xml:space="preserve"> </w:t>
      </w:r>
      <w:r>
        <w:rPr>
          <w:rFonts w:ascii="Malgun Gothic" w:hAnsi="Malgun Gothic" w:eastAsia="Malgun Gothic" w:cs="Malgun Gothic"/>
        </w:rPr>
        <w:t>마지막</w:t>
      </w:r>
      <w:r>
        <w:rPr>
          <w:rFonts w:ascii="Times New Roman" w:hAnsi="Times New Roman" w:eastAsia="Times New Roman" w:cs="Times New Roman"/>
        </w:rPr>
        <w:t xml:space="preserve"> </w:t>
      </w:r>
      <w:r>
        <w:rPr>
          <w:rFonts w:ascii="Malgun Gothic" w:hAnsi="Malgun Gothic" w:eastAsia="Malgun Gothic" w:cs="Malgun Gothic"/>
        </w:rPr>
        <w:t>빛은</w:t>
      </w:r>
      <w:r>
        <w:rPr>
          <w:rFonts w:ascii="Times New Roman" w:hAnsi="Times New Roman" w:eastAsia="Times New Roman" w:cs="Times New Roman"/>
        </w:rPr>
        <w:t xml:space="preserve"> Hiram Edson</w:t>
      </w:r>
      <w:r>
        <w:rPr>
          <w:rFonts w:ascii="Malgun Gothic" w:hAnsi="Malgun Gothic" w:eastAsia="Malgun Gothic" w:cs="Malgun Gothic"/>
        </w:rPr>
        <w:t>에</w:t>
      </w:r>
      <w:r>
        <w:rPr>
          <w:rFonts w:ascii="Times New Roman" w:hAnsi="Times New Roman" w:eastAsia="Times New Roman" w:cs="Times New Roman"/>
        </w:rPr>
        <w:t xml:space="preserve"> </w:t>
      </w:r>
      <w:r>
        <w:rPr>
          <w:rFonts w:ascii="Malgun Gothic" w:hAnsi="Malgun Gothic" w:eastAsia="Malgun Gothic" w:cs="Malgun Gothic"/>
        </w:rPr>
        <w:t>의해</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여섯</w:t>
      </w:r>
      <w:r>
        <w:rPr>
          <w:rFonts w:ascii="Times New Roman" w:hAnsi="Times New Roman" w:eastAsia="Times New Roman" w:cs="Times New Roman"/>
        </w:rPr>
        <w:t xml:space="preserve"> </w:t>
      </w:r>
      <w:r>
        <w:rPr>
          <w:rFonts w:ascii="Malgun Gothic" w:hAnsi="Malgun Gothic" w:eastAsia="Malgun Gothic" w:cs="Malgun Gothic"/>
        </w:rPr>
        <w:t>편의</w:t>
      </w:r>
      <w:r>
        <w:rPr>
          <w:rFonts w:ascii="Times New Roman" w:hAnsi="Times New Roman" w:eastAsia="Times New Roman" w:cs="Times New Roman"/>
        </w:rPr>
        <w:t xml:space="preserve"> </w:t>
      </w:r>
      <w:r>
        <w:rPr>
          <w:rFonts w:ascii="Malgun Gothic" w:hAnsi="Malgun Gothic" w:eastAsia="Malgun Gothic" w:cs="Malgun Gothic"/>
        </w:rPr>
        <w:t>기사들</w:t>
      </w:r>
      <w:r>
        <w:rPr>
          <w:rFonts w:ascii="Times New Roman" w:hAnsi="Times New Roman" w:eastAsia="Times New Roman" w:cs="Times New Roman"/>
        </w:rPr>
        <w:t xml:space="preserve"> </w:t>
      </w:r>
      <w:r>
        <w:rPr>
          <w:rFonts w:ascii="Malgun Gothic" w:hAnsi="Malgun Gothic" w:eastAsia="Malgun Gothic" w:cs="Malgun Gothic"/>
        </w:rPr>
        <w:t>가운데</w:t>
      </w:r>
      <w:r>
        <w:rPr>
          <w:rFonts w:ascii="Times New Roman" w:hAnsi="Times New Roman" w:eastAsia="Times New Roman" w:cs="Times New Roman"/>
        </w:rPr>
        <w:t xml:space="preserve"> </w:t>
      </w:r>
      <w:r>
        <w:rPr>
          <w:rFonts w:ascii="Malgun Gothic" w:hAnsi="Malgun Gothic" w:eastAsia="Malgun Gothic" w:cs="Malgun Gothic"/>
        </w:rPr>
        <w:t>주어졌다</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기사들은</w:t>
      </w:r>
      <w:r>
        <w:rPr>
          <w:rFonts w:ascii="Times New Roman" w:hAnsi="Times New Roman" w:eastAsia="Times New Roman" w:cs="Times New Roman"/>
        </w:rPr>
        <w:t xml:space="preserve"> </w:t>
      </w:r>
      <w:r>
        <w:rPr>
          <w:rFonts w:ascii="Malgun Gothic" w:hAnsi="Malgun Gothic" w:eastAsia="Malgun Gothic" w:cs="Malgun Gothic"/>
        </w:rPr>
        <w:t>중단되었고</w:t>
      </w:r>
      <w:r>
        <w:rPr>
          <w:rFonts w:ascii="Times New Roman" w:hAnsi="Times New Roman" w:eastAsia="Times New Roman" w:cs="Times New Roman"/>
        </w:rPr>
        <w:t xml:space="preserve">, </w:t>
      </w:r>
      <w:r>
        <w:rPr>
          <w:rFonts w:ascii="Malgun Gothic" w:hAnsi="Malgun Gothic" w:eastAsia="Malgun Gothic" w:cs="Malgun Gothic"/>
        </w:rPr>
        <w:t>그로부터</w:t>
      </w:r>
      <w:r>
        <w:rPr>
          <w:rFonts w:ascii="Times New Roman" w:hAnsi="Times New Roman" w:eastAsia="Times New Roman" w:cs="Times New Roman"/>
        </w:rPr>
        <w:t xml:space="preserve"> </w:t>
      </w:r>
      <w:r>
        <w:rPr>
          <w:rFonts w:ascii="Malgun Gothic" w:hAnsi="Malgun Gothic" w:eastAsia="Malgun Gothic" w:cs="Malgun Gothic"/>
        </w:rPr>
        <w:t>일곱</w:t>
      </w:r>
      <w:r>
        <w:rPr>
          <w:rFonts w:ascii="Times New Roman" w:hAnsi="Times New Roman" w:eastAsia="Times New Roman" w:cs="Times New Roman"/>
        </w:rPr>
        <w:t xml:space="preserve"> </w:t>
      </w:r>
      <w:r>
        <w:rPr>
          <w:rFonts w:ascii="Malgun Gothic" w:hAnsi="Malgun Gothic" w:eastAsia="Malgun Gothic" w:cs="Malgun Gothic"/>
        </w:rPr>
        <w:t>해</w:t>
      </w:r>
      <w:r>
        <w:rPr>
          <w:rFonts w:ascii="Times New Roman" w:hAnsi="Times New Roman" w:eastAsia="Times New Roman" w:cs="Times New Roman"/>
        </w:rPr>
        <w:t>(</w:t>
      </w:r>
      <w:r>
        <w:rPr>
          <w:rFonts w:ascii="Malgun Gothic" w:hAnsi="Malgun Gothic" w:eastAsia="Malgun Gothic" w:cs="Malgun Gothic"/>
        </w:rPr>
        <w:t>때</w:t>
      </w:r>
      <w:r>
        <w:rPr>
          <w:rFonts w:ascii="Times New Roman" w:hAnsi="Times New Roman" w:eastAsia="Times New Roman" w:cs="Times New Roman"/>
        </w:rPr>
        <w:t xml:space="preserve">) </w:t>
      </w:r>
      <w:r>
        <w:rPr>
          <w:rFonts w:ascii="Malgun Gothic" w:hAnsi="Malgun Gothic" w:eastAsia="Malgun Gothic" w:cs="Malgun Gothic"/>
        </w:rPr>
        <w:t>후에</w:t>
      </w:r>
      <w:r>
        <w:rPr>
          <w:rFonts w:ascii="Times New Roman" w:hAnsi="Times New Roman" w:eastAsia="Times New Roman" w:cs="Times New Roman"/>
        </w:rPr>
        <w:t xml:space="preserve"> </w:t>
      </w:r>
      <w:r>
        <w:rPr>
          <w:rFonts w:ascii="Malgun Gothic" w:hAnsi="Malgun Gothic" w:eastAsia="Malgun Gothic" w:cs="Malgun Gothic"/>
        </w:rPr>
        <w:t>현대</w:t>
      </w:r>
      <w:r>
        <w:rPr>
          <w:rFonts w:ascii="Times New Roman" w:hAnsi="Times New Roman" w:eastAsia="Times New Roman" w:cs="Times New Roman"/>
        </w:rPr>
        <w:t xml:space="preserve"> </w:t>
      </w:r>
      <w:r>
        <w:rPr>
          <w:rFonts w:ascii="Malgun Gothic" w:hAnsi="Malgun Gothic" w:eastAsia="Malgun Gothic" w:cs="Malgun Gothic"/>
        </w:rPr>
        <w:t>이스라엘의</w:t>
      </w:r>
      <w:r>
        <w:rPr>
          <w:rFonts w:ascii="Times New Roman" w:hAnsi="Times New Roman" w:eastAsia="Times New Roman" w:cs="Times New Roman"/>
        </w:rPr>
        <w:t xml:space="preserve"> </w:t>
      </w:r>
      <w:r>
        <w:rPr>
          <w:rFonts w:ascii="Malgun Gothic" w:hAnsi="Malgun Gothic" w:eastAsia="Malgun Gothic" w:cs="Malgun Gothic"/>
        </w:rPr>
        <w:t>권능은</w:t>
      </w:r>
      <w:r>
        <w:rPr>
          <w:rFonts w:ascii="Times New Roman" w:hAnsi="Times New Roman" w:eastAsia="Times New Roman" w:cs="Times New Roman"/>
        </w:rPr>
        <w:t xml:space="preserve"> </w:t>
      </w:r>
      <w:r>
        <w:rPr>
          <w:rFonts w:ascii="Malgun Gothic" w:hAnsi="Malgun Gothic" w:eastAsia="Malgun Gothic" w:cs="Malgun Gothic"/>
        </w:rPr>
        <w:t>제쳐졌으니</w:t>
      </w:r>
      <w:r>
        <w:rPr>
          <w:rFonts w:ascii="Times New Roman" w:hAnsi="Times New Roman" w:eastAsia="Times New Roman" w:cs="Times New Roman"/>
        </w:rPr>
        <w:t xml:space="preserve">, </w:t>
      </w:r>
      <w:r>
        <w:rPr>
          <w:rFonts w:ascii="Malgun Gothic" w:hAnsi="Malgun Gothic" w:eastAsia="Malgun Gothic" w:cs="Malgun Gothic"/>
        </w:rPr>
        <w:t>이는</w:t>
      </w:r>
      <w:r>
        <w:rPr>
          <w:rFonts w:ascii="Times New Roman" w:hAnsi="Times New Roman" w:eastAsia="Times New Roman" w:cs="Times New Roman"/>
        </w:rPr>
        <w:t xml:space="preserve"> </w:t>
      </w:r>
      <w:r>
        <w:rPr>
          <w:rFonts w:ascii="Malgun Gothic" w:hAnsi="Malgun Gothic" w:eastAsia="Malgun Gothic" w:cs="Malgun Gothic"/>
        </w:rPr>
        <w:t>몇</w:t>
      </w:r>
      <w:r>
        <w:rPr>
          <w:rFonts w:ascii="Times New Roman" w:hAnsi="Times New Roman" w:eastAsia="Times New Roman" w:cs="Times New Roman"/>
        </w:rPr>
        <w:t xml:space="preserve"> </w:t>
      </w:r>
      <w:r>
        <w:rPr>
          <w:rFonts w:ascii="Malgun Gothic" w:hAnsi="Malgun Gothic" w:eastAsia="Malgun Gothic" w:cs="Malgun Gothic"/>
        </w:rPr>
        <w:t>해</w:t>
      </w:r>
      <w:r>
        <w:rPr>
          <w:rFonts w:ascii="Times New Roman" w:hAnsi="Times New Roman" w:eastAsia="Times New Roman" w:cs="Times New Roman"/>
        </w:rPr>
        <w:t xml:space="preserve"> </w:t>
      </w:r>
      <w:r>
        <w:rPr>
          <w:rFonts w:ascii="Malgun Gothic" w:hAnsi="Malgun Gothic" w:eastAsia="Malgun Gothic" w:cs="Malgun Gothic"/>
        </w:rPr>
        <w:t>전에</w:t>
      </w:r>
      <w:r>
        <w:rPr>
          <w:rFonts w:ascii="Times New Roman" w:hAnsi="Times New Roman" w:eastAsia="Times New Roman" w:cs="Times New Roman"/>
        </w:rPr>
        <w:t xml:space="preserve"> </w:t>
      </w:r>
      <w:r>
        <w:rPr>
          <w:rFonts w:ascii="Malgun Gothic" w:hAnsi="Malgun Gothic" w:eastAsia="Malgun Gothic" w:cs="Malgun Gothic"/>
        </w:rPr>
        <w:t>바벨론의</w:t>
      </w:r>
      <w:r>
        <w:rPr>
          <w:rFonts w:ascii="Times New Roman" w:hAnsi="Times New Roman" w:eastAsia="Times New Roman" w:cs="Times New Roman"/>
        </w:rPr>
        <w:t xml:space="preserve"> </w:t>
      </w:r>
      <w:r>
        <w:rPr>
          <w:rFonts w:ascii="Malgun Gothic" w:hAnsi="Malgun Gothic" w:eastAsia="Malgun Gothic" w:cs="Malgun Gothic"/>
        </w:rPr>
        <w:t>딸들로</w:t>
      </w:r>
      <w:r>
        <w:rPr>
          <w:rFonts w:ascii="Times New Roman" w:hAnsi="Times New Roman" w:eastAsia="Times New Roman" w:cs="Times New Roman"/>
        </w:rPr>
        <w:t xml:space="preserve"> </w:t>
      </w:r>
      <w:r>
        <w:rPr>
          <w:rFonts w:ascii="Malgun Gothic" w:hAnsi="Malgun Gothic" w:eastAsia="Malgun Gothic" w:cs="Malgun Gothic"/>
        </w:rPr>
        <w:t>올바르게</w:t>
      </w:r>
      <w:r>
        <w:rPr>
          <w:rFonts w:ascii="Times New Roman" w:hAnsi="Times New Roman" w:eastAsia="Times New Roman" w:cs="Times New Roman"/>
        </w:rPr>
        <w:t xml:space="preserve"> </w:t>
      </w:r>
      <w:r>
        <w:rPr>
          <w:rFonts w:ascii="Malgun Gothic" w:hAnsi="Malgun Gothic" w:eastAsia="Malgun Gothic" w:cs="Malgun Gothic"/>
        </w:rPr>
        <w:t>지목되었던</w:t>
      </w:r>
      <w:r>
        <w:rPr>
          <w:rFonts w:ascii="Times New Roman" w:hAnsi="Times New Roman" w:eastAsia="Times New Roman" w:cs="Times New Roman"/>
        </w:rPr>
        <w:t xml:space="preserve"> </w:t>
      </w:r>
      <w:r>
        <w:rPr>
          <w:rFonts w:ascii="Malgun Gothic" w:hAnsi="Malgun Gothic" w:eastAsia="Malgun Gothic" w:cs="Malgun Gothic"/>
        </w:rPr>
        <w:t>우상숭배적</w:t>
      </w:r>
      <w:r>
        <w:rPr>
          <w:rFonts w:ascii="Times New Roman" w:hAnsi="Times New Roman" w:eastAsia="Times New Roman" w:cs="Times New Roman"/>
        </w:rPr>
        <w:t xml:space="preserve"> </w:t>
      </w:r>
      <w:r>
        <w:rPr>
          <w:rFonts w:ascii="Malgun Gothic" w:hAnsi="Malgun Gothic" w:eastAsia="Malgun Gothic" w:cs="Malgun Gothic"/>
        </w:rPr>
        <w:t>교회들을</w:t>
      </w:r>
      <w:r>
        <w:rPr>
          <w:rFonts w:ascii="Times New Roman" w:hAnsi="Times New Roman" w:eastAsia="Times New Roman" w:cs="Times New Roman"/>
        </w:rPr>
        <w:t xml:space="preserve"> </w:t>
      </w:r>
      <w:r>
        <w:rPr>
          <w:rFonts w:ascii="Malgun Gothic" w:hAnsi="Malgun Gothic" w:eastAsia="Malgun Gothic" w:cs="Malgun Gothic"/>
        </w:rPr>
        <w:t>본받기</w:t>
      </w:r>
      <w:r>
        <w:rPr>
          <w:rFonts w:ascii="Times New Roman" w:hAnsi="Times New Roman" w:eastAsia="Times New Roman" w:cs="Times New Roman"/>
        </w:rPr>
        <w:t xml:space="preserve"> </w:t>
      </w:r>
      <w:r>
        <w:rPr>
          <w:rFonts w:ascii="Malgun Gothic" w:hAnsi="Malgun Gothic" w:eastAsia="Malgun Gothic" w:cs="Malgun Gothic"/>
        </w:rPr>
        <w:t>위함이었다</w:t>
      </w:r>
      <w:r>
        <w:rPr>
          <w:rFonts w:ascii="Times New Roman" w:hAnsi="Times New Roman" w:eastAsia="Times New Roman" w:cs="Times New Roman"/>
        </w:rPr>
        <w:t xml:space="preserve">. </w:t>
      </w:r>
      <w:r>
        <w:rPr>
          <w:rFonts w:ascii="Malgun Gothic" w:hAnsi="Malgun Gothic" w:eastAsia="Malgun Gothic" w:cs="Malgun Gothic"/>
        </w:rPr>
        <w:t>레위기</w:t>
      </w:r>
      <w:r>
        <w:rPr>
          <w:rFonts w:ascii="Times New Roman" w:hAnsi="Times New Roman" w:eastAsia="Times New Roman" w:cs="Times New Roman"/>
        </w:rPr>
        <w:t xml:space="preserve"> 26</w:t>
      </w:r>
      <w:r>
        <w:rPr>
          <w:rFonts w:ascii="Malgun Gothic" w:hAnsi="Malgun Gothic" w:eastAsia="Malgun Gothic" w:cs="Malgun Gothic"/>
        </w:rPr>
        <w:t>장의</w:t>
      </w:r>
      <w:r>
        <w:rPr>
          <w:rFonts w:ascii="Times New Roman" w:hAnsi="Times New Roman" w:eastAsia="Times New Roman" w:cs="Times New Roman"/>
        </w:rPr>
        <w:t xml:space="preserve"> </w:t>
      </w:r>
      <w:r>
        <w:rPr>
          <w:rFonts w:ascii="Malgun Gothic" w:hAnsi="Malgun Gothic" w:eastAsia="Malgun Gothic" w:cs="Malgun Gothic"/>
        </w:rPr>
        <w:t>일곱</w:t>
      </w:r>
      <w:r>
        <w:rPr>
          <w:rFonts w:ascii="Times New Roman" w:hAnsi="Times New Roman" w:eastAsia="Times New Roman" w:cs="Times New Roman"/>
        </w:rPr>
        <w:t xml:space="preserve"> </w:t>
      </w:r>
      <w:r>
        <w:rPr>
          <w:rFonts w:ascii="Malgun Gothic" w:hAnsi="Malgun Gothic" w:eastAsia="Malgun Gothic" w:cs="Malgun Gothic"/>
        </w:rPr>
        <w:t>때는</w:t>
      </w:r>
      <w:r>
        <w:rPr>
          <w:rFonts w:ascii="Times New Roman" w:hAnsi="Times New Roman" w:eastAsia="Times New Roman" w:cs="Times New Roman"/>
        </w:rPr>
        <w:t xml:space="preserve"> </w:t>
      </w:r>
      <w:r>
        <w:rPr>
          <w:rFonts w:ascii="Malgun Gothic" w:hAnsi="Malgun Gothic" w:eastAsia="Malgun Gothic" w:cs="Malgun Gothic"/>
        </w:rPr>
        <w:t>예언적</w:t>
      </w:r>
      <w:r>
        <w:rPr>
          <w:rFonts w:ascii="Times New Roman" w:hAnsi="Times New Roman" w:eastAsia="Times New Roman" w:cs="Times New Roman"/>
        </w:rPr>
        <w:t xml:space="preserve"> </w:t>
      </w:r>
      <w:r>
        <w:rPr>
          <w:rFonts w:ascii="Malgun Gothic" w:hAnsi="Malgun Gothic" w:eastAsia="Malgun Gothic" w:cs="Malgun Gothic"/>
        </w:rPr>
        <w:t>교리로서</w:t>
      </w:r>
      <w:r>
        <w:rPr>
          <w:rFonts w:ascii="Times New Roman" w:hAnsi="Times New Roman" w:eastAsia="Times New Roman" w:cs="Times New Roman"/>
        </w:rPr>
        <w:t xml:space="preserve"> </w:t>
      </w:r>
      <w:r>
        <w:rPr>
          <w:rFonts w:ascii="Malgun Gothic" w:hAnsi="Malgun Gothic" w:eastAsia="Malgun Gothic" w:cs="Malgun Gothic"/>
        </w:rPr>
        <w:t>걸림돌이</w:t>
      </w:r>
      <w:r>
        <w:rPr>
          <w:rFonts w:ascii="Times New Roman" w:hAnsi="Times New Roman" w:eastAsia="Times New Roman" w:cs="Times New Roman"/>
        </w:rPr>
        <w:t xml:space="preserve"> </w:t>
      </w:r>
      <w:r>
        <w:rPr>
          <w:rFonts w:ascii="Malgun Gothic" w:hAnsi="Malgun Gothic" w:eastAsia="Malgun Gothic" w:cs="Malgun Gothic"/>
        </w:rPr>
        <w:t>되었고</w:t>
      </w:r>
      <w:r>
        <w:rPr>
          <w:rFonts w:ascii="Times New Roman" w:hAnsi="Times New Roman" w:eastAsia="Times New Roman" w:cs="Times New Roman"/>
        </w:rPr>
        <w:t xml:space="preserve">, </w:t>
      </w:r>
      <w:r>
        <w:rPr>
          <w:rFonts w:ascii="Malgun Gothic" w:hAnsi="Malgun Gothic" w:eastAsia="Malgun Gothic" w:cs="Malgun Gothic"/>
        </w:rPr>
        <w:t>사울이</w:t>
      </w:r>
      <w:r>
        <w:rPr>
          <w:rFonts w:ascii="Times New Roman" w:hAnsi="Times New Roman" w:eastAsia="Times New Roman" w:cs="Times New Roman"/>
        </w:rPr>
        <w:t xml:space="preserve"> </w:t>
      </w:r>
      <w:r>
        <w:rPr>
          <w:rFonts w:ascii="Malgun Gothic" w:hAnsi="Malgun Gothic" w:eastAsia="Malgun Gothic" w:cs="Malgun Gothic"/>
        </w:rPr>
        <w:t>자기들을</w:t>
      </w:r>
      <w:r>
        <w:rPr>
          <w:rFonts w:ascii="Times New Roman" w:hAnsi="Times New Roman" w:eastAsia="Times New Roman" w:cs="Times New Roman"/>
        </w:rPr>
        <w:t xml:space="preserve"> </w:t>
      </w:r>
      <w:r>
        <w:rPr>
          <w:rFonts w:ascii="Malgun Gothic" w:hAnsi="Malgun Gothic" w:eastAsia="Malgun Gothic" w:cs="Malgun Gothic"/>
        </w:rPr>
        <w:t>다스리는</w:t>
      </w:r>
      <w:r>
        <w:rPr>
          <w:rFonts w:ascii="Times New Roman" w:hAnsi="Times New Roman" w:eastAsia="Times New Roman" w:cs="Times New Roman"/>
        </w:rPr>
        <w:t xml:space="preserve"> </w:t>
      </w:r>
      <w:r>
        <w:rPr>
          <w:rFonts w:ascii="Malgun Gothic" w:hAnsi="Malgun Gothic" w:eastAsia="Malgun Gothic" w:cs="Malgun Gothic"/>
        </w:rPr>
        <w:t>왕이</w:t>
      </w:r>
      <w:r>
        <w:rPr>
          <w:rFonts w:ascii="Times New Roman" w:hAnsi="Times New Roman" w:eastAsia="Times New Roman" w:cs="Times New Roman"/>
        </w:rPr>
        <w:t xml:space="preserve"> </w:t>
      </w:r>
      <w:r>
        <w:rPr>
          <w:rFonts w:ascii="Malgun Gothic" w:hAnsi="Malgun Gothic" w:eastAsia="Malgun Gothic" w:cs="Malgun Gothic"/>
        </w:rPr>
        <w:t>되기를</w:t>
      </w:r>
      <w:r>
        <w:rPr>
          <w:rFonts w:ascii="Times New Roman" w:hAnsi="Times New Roman" w:eastAsia="Times New Roman" w:cs="Times New Roman"/>
        </w:rPr>
        <w:t xml:space="preserve"> </w:t>
      </w:r>
      <w:r>
        <w:rPr>
          <w:rFonts w:ascii="Malgun Gothic" w:hAnsi="Malgun Gothic" w:eastAsia="Malgun Gothic" w:cs="Malgun Gothic"/>
        </w:rPr>
        <w:t>원했던</w:t>
      </w:r>
      <w:r>
        <w:rPr>
          <w:rFonts w:ascii="Times New Roman" w:hAnsi="Times New Roman" w:eastAsia="Times New Roman" w:cs="Times New Roman"/>
        </w:rPr>
        <w:t xml:space="preserve"> </w:t>
      </w:r>
      <w:r>
        <w:rPr>
          <w:rFonts w:ascii="Malgun Gothic" w:hAnsi="Malgun Gothic" w:eastAsia="Malgun Gothic" w:cs="Malgun Gothic"/>
        </w:rPr>
        <w:t>고대</w:t>
      </w:r>
      <w:r>
        <w:rPr>
          <w:rFonts w:ascii="Times New Roman" w:hAnsi="Times New Roman" w:eastAsia="Times New Roman" w:cs="Times New Roman"/>
        </w:rPr>
        <w:t xml:space="preserve"> </w:t>
      </w:r>
      <w:r>
        <w:rPr>
          <w:rFonts w:ascii="Malgun Gothic" w:hAnsi="Malgun Gothic" w:eastAsia="Malgun Gothic" w:cs="Malgun Gothic"/>
        </w:rPr>
        <w:t>이스라엘의</w:t>
      </w:r>
      <w:r>
        <w:rPr>
          <w:rFonts w:ascii="Times New Roman" w:hAnsi="Times New Roman" w:eastAsia="Times New Roman" w:cs="Times New Roman"/>
        </w:rPr>
        <w:t xml:space="preserve"> </w:t>
      </w:r>
      <w:r>
        <w:rPr>
          <w:rFonts w:ascii="Malgun Gothic" w:hAnsi="Malgun Gothic" w:eastAsia="Malgun Gothic" w:cs="Malgun Gothic"/>
        </w:rPr>
        <w:t>교만은</w:t>
      </w:r>
      <w:r>
        <w:rPr>
          <w:rFonts w:ascii="Times New Roman" w:hAnsi="Times New Roman" w:eastAsia="Times New Roman" w:cs="Times New Roman"/>
        </w:rPr>
        <w:t xml:space="preserve"> </w:t>
      </w:r>
      <w:r>
        <w:rPr>
          <w:rFonts w:ascii="Malgun Gothic" w:hAnsi="Malgun Gothic" w:eastAsia="Malgun Gothic" w:cs="Malgun Gothic"/>
        </w:rPr>
        <w:t>다시</w:t>
      </w:r>
      <w:r>
        <w:rPr>
          <w:rFonts w:ascii="Times New Roman" w:hAnsi="Times New Roman" w:eastAsia="Times New Roman" w:cs="Times New Roman"/>
        </w:rPr>
        <w:t xml:space="preserve"> </w:t>
      </w:r>
      <w:r>
        <w:rPr>
          <w:rFonts w:ascii="Malgun Gothic" w:hAnsi="Malgun Gothic" w:eastAsia="Malgun Gothic" w:cs="Malgun Gothic"/>
        </w:rPr>
        <w:t>반복되었다</w:t>
      </w:r>
      <w:r>
        <w:rPr>
          <w:rFonts w:ascii="Times New Roman" w:hAnsi="Times New Roman" w:eastAsia="Times New Roman" w:cs="Times New Roman"/>
        </w:rPr>
        <w:t xml:space="preserve">. </w:t>
      </w:r>
      <w:r>
        <w:rPr>
          <w:rFonts w:ascii="Malgun Gothic" w:hAnsi="Malgun Gothic" w:eastAsia="Malgun Gothic" w:cs="Malgun Gothic"/>
        </w:rPr>
        <w:t>예수께서는</w:t>
      </w:r>
      <w:r>
        <w:rPr>
          <w:rFonts w:ascii="Times New Roman" w:hAnsi="Times New Roman" w:eastAsia="Times New Roman" w:cs="Times New Roman"/>
        </w:rPr>
        <w:t xml:space="preserve"> </w:t>
      </w:r>
      <w:r>
        <w:rPr>
          <w:rFonts w:ascii="Malgun Gothic" w:hAnsi="Malgun Gothic" w:eastAsia="Malgun Gothic" w:cs="Malgun Gothic"/>
        </w:rPr>
        <w:t>끝을</w:t>
      </w:r>
      <w:r>
        <w:rPr>
          <w:rFonts w:ascii="Times New Roman" w:hAnsi="Times New Roman" w:eastAsia="Times New Roman" w:cs="Times New Roman"/>
        </w:rPr>
        <w:t xml:space="preserve"> </w:t>
      </w:r>
      <w:r>
        <w:rPr>
          <w:rFonts w:ascii="Malgun Gothic" w:hAnsi="Malgun Gothic" w:eastAsia="Malgun Gothic" w:cs="Malgun Gothic"/>
        </w:rPr>
        <w:t>시작과</w:t>
      </w:r>
      <w:r>
        <w:rPr>
          <w:rFonts w:ascii="Times New Roman" w:hAnsi="Times New Roman" w:eastAsia="Times New Roman" w:cs="Times New Roman"/>
        </w:rPr>
        <w:t xml:space="preserve"> </w:t>
      </w:r>
      <w:r>
        <w:rPr>
          <w:rFonts w:ascii="Malgun Gothic" w:hAnsi="Malgun Gothic" w:eastAsia="Malgun Gothic" w:cs="Malgun Gothic"/>
        </w:rPr>
        <w:t>더불어</w:t>
      </w:r>
      <w:r>
        <w:rPr>
          <w:rFonts w:ascii="Times New Roman" w:hAnsi="Times New Roman" w:eastAsia="Times New Roman" w:cs="Times New Roman"/>
        </w:rPr>
        <w:t xml:space="preserve"> </w:t>
      </w:r>
      <w:r>
        <w:rPr>
          <w:rFonts w:ascii="Malgun Gothic" w:hAnsi="Malgun Gothic" w:eastAsia="Malgun Gothic" w:cs="Malgun Gothic"/>
        </w:rPr>
        <w:t>나타내신다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Kitabu cha Danieli pia kinataja unabii wa miaka elfu moja mia mbili na tisini pamoja na unabii wa miaka elfu moja mia tatu na thelathini na mitano, ambao wote huanza katika kuondolewa kwa “dhabihu ya daima” mwaka 508. Kuondolewa kwa “dhabihu ya daima” kunawakilisha kuondolewa kwa upinzani wa Rumi ya kipagani dhidi ya kuinuka kwa mamlaka ya upapa mwaka 538. Kulikuwapo kipindi cha mpito cha miaka thelathini kabla ya mamlaka ya upapa kuwekwa juu ya kiti cha enzi cha dunia mwaka 538, kisha miaka elfu moja mia mbili na sitini iliyobaki inaishia mwaka 1798. Miaka thelathini ya mpito kutoka ufalme mmoja kwenda unaofuata hutambulisha miaka ya mwisho ya utawala wa upapa inayoongoza hadi ufalme wa sita wa unabii wa Biblia kuwekwa juu ya kiti cha enzi cha dunia mwaka 1798. Mwanzo wa unabii wa miaka elfu moja mia mbili na tisini hutambulisha mpito kutoka ufalme mmoja wa unabii wa Biblia kwenda kwa ufalme unaofuata wa unabii wa Biblia, vivyo hivyo na mwisho wa unabii huo.</w:t>
      </w:r>
    </w:p>
    <w:p>
      <w:pPr>
        <w:pStyle w:val="ArticleBody"/>
        <w:jc w:val="left"/>
      </w:pPr>
      <w:r>
        <w:rPr>
          <w:rFonts w:ascii="Times New Roman" w:hAnsi="Times New Roman" w:eastAsia="Times New Roman" w:cs="Times New Roman"/>
        </w:rPr>
        <w:t>Unabii wa miaka elfu moja mia tatu na thelathini na mitano ulioanza wakati wa kuondolewa kwa “sadaka ya kila siku” mwaka 508 unaishia mwaka 1843.</w:t>
      </w:r>
    </w:p>
    <w:p>
      <w:pPr>
        <w:pStyle w:val="ArticleScripture"/>
        <w:jc w:val="left"/>
      </w:pPr>
      <w:r>
        <w:rPr>
          <w:rFonts w:ascii="Times New Roman" w:hAnsi="Times New Roman" w:eastAsia="Times New Roman" w:cs="Times New Roman"/>
        </w:rPr>
        <w:t>Û ji dema ku qurbaniya rojane were rakirin, û kerêhiya ku wêranî dike were danîn, hezar û du sed û nod roj hene. Xwezî bi wî re ye ku li bendê dimîne û digiheje hezar û sê sed û pêncî û pênc rojan. Daniel 12:11, 12.</w:t>
      </w:r>
    </w:p>
    <w:p>
      <w:pPr>
        <w:pStyle w:val="ArticleBody"/>
        <w:jc w:val="left"/>
      </w:pPr>
      <w:r>
        <w:rPr>
          <w:rFonts w:ascii="Times New Roman" w:hAnsi="Times New Roman" w:eastAsia="Times New Roman" w:cs="Times New Roman"/>
        </w:rPr>
        <w:t>پێشبینیی سێزدە سەد و سی و پێنج ساڵ لە ساڵی 1843 کۆتایی هات، و دانیاڵ دەڵێت ئەوانەی «چاوەڕوانییان کرد» کاتێک ئەو پێشبینییە تەواو دەبوو، بەرەکەتمەند دەبن. خوشک وایت بەەم شێوەیە دەیڵێت.</w:t>
      </w:r>
    </w:p>
    <w:p>
      <w:pPr>
        <w:pStyle w:val="ArticleScripture"/>
        <w:jc w:val="left"/>
      </w:pPr>
      <w:r>
        <w:rPr>
          <w:rFonts w:ascii="Times New Roman" w:hAnsi="Times New Roman" w:eastAsia="Times New Roman" w:cs="Times New Roman"/>
        </w:rPr>
        <w:t>"Heriw çavên ku di 1843 û 1844-an de tiştên hatin dîtin dîtin."</w:t>
      </w:r>
    </w:p>
    <w:p>
      <w:pPr>
        <w:pStyle w:val="ArticleScripture"/>
        <w:jc w:val="left"/>
      </w:pPr>
      <w:r>
        <w:rPr>
          <w:rFonts w:ascii="Times New Roman" w:hAnsi="Times New Roman" w:eastAsia="Times New Roman" w:cs="Times New Roman"/>
        </w:rPr>
        <w:t>“Ujumbe umetolewa. Wala pasiwepo na kukawia katika kurudia ujumbe huo, kwa maana ishara za nyakati zinatimizwa; kazi ya kuhitimisha lazima ifanyike. Kazi kubwa itafanywa katika muda mfupi. Hivi karibuni ujumbe utatolewa kwa agizo la Mungu, ambao utakua na kuwa kilio kikuu. Ndipo Danieli atasimama katika sehemu yake, kutoa ushuhuda wake.” Manuscript Releases, juzuu ya 21, 437.</w:t>
      </w:r>
    </w:p>
    <w:p>
      <w:pPr>
        <w:pStyle w:val="ArticleBody"/>
        <w:jc w:val="left"/>
      </w:pPr>
      <w:r>
        <w:rPr>
          <w:rFonts w:ascii="Times New Roman" w:hAnsi="Times New Roman" w:eastAsia="Times New Roman" w:cs="Times New Roman"/>
        </w:rPr>
        <w:t>Nooloo, ombandeko y’epolofeto lyoonyaka ezikumi kimwe no makumi asatu na tanu nayiita kutondolola okuhinduka okuva mu ddiini y’obupagaani okugenda mu ddiini y’obupapa, bityo ne kutondolola okuhinduka okuva mu Bupolotesitante okugenda mu Bupolotesitante obwa Millerite.</w:t>
      </w:r>
    </w:p>
    <w:p>
      <w:pPr>
        <w:pStyle w:val="ArticleBody"/>
        <w:jc w:val="left"/>
      </w:pPr>
      <w:r>
        <w:rPr>
          <w:rFonts w:ascii="Times New Roman" w:hAnsi="Times New Roman" w:eastAsia="Times New Roman" w:cs="Times New Roman"/>
        </w:rPr>
        <w:t>Ku-Adventista yina kebuya mambu ya mbandukulu ya Adventisme, kebuya mambu nyonso ya bisakwilu ya ntangu yina ba-Millerite vandaka kolakisa, ata mpe bamvula nkama zole na nkama tatu ya Daniele 8:14. Bawu lenda mpenza kuboya ndimbola yayi, kansi na nzila ya mayele ya ntendula lenda lakisama ete likambo yayi kele ya solo; kansi ntangu yayi mokano na mono kele ya kuswaswana, yo yina mono ta tika likambo yina mpo na ntangu yayi wana beto ke meka kumema disolo yayi na nsuka na yango.</w:t>
      </w:r>
    </w:p>
    <w:p>
      <w:pPr>
        <w:pStyle w:val="ArticleBody"/>
        <w:jc w:val="left"/>
      </w:pPr>
      <w:r>
        <w:rPr>
          <w:rFonts w:ascii="Times New Roman" w:hAnsi="Times New Roman" w:eastAsia="Times New Roman" w:cs="Times New Roman"/>
        </w:rPr>
        <w:t>Okusansania kwa “nchi ya utukufu” ya Yuda mwaka 677 KK kunawakilisha kukanyagwa chini kwa “jeshi” katika Danieli 8:13, 14, na kunaelekeza kwenye kuanzishwa kwa nchi ya kisasa ya utukufu, yaani, Marekani. Miaka elfu mbili na mia tatu ya aya hizo hizo ilianza mwaka 457 KK, nayo inawakilisha kukanyagwa chini kwa “patakatifu.”</w:t>
      </w:r>
    </w:p>
    <w:p>
      <w:pPr>
        <w:pStyle w:val="ArticleScripture"/>
        <w:jc w:val="left"/>
      </w:pPr>
      <w:r>
        <w:rPr>
          <w:rFonts w:ascii="Times New Roman" w:hAnsi="Times New Roman" w:eastAsia="Times New Roman" w:cs="Times New Roman"/>
        </w:rPr>
        <w:t>Иаҳәарҭа, сыӡбахә ахьаасҳаз: уажәраанӡа сансыҩуаз, ԥсы зҽаԥсаз уаҩык дцәажәон, нас даҽа ԥсы зҽаԥсаз уаҩыкгьы уи зыцәажәоз аԥсы зҽаԥсаз уаҩиас иахь инаиҳәеит: «Есыҽнытәи агәырҩатә нысхәара, насгьы аԥшәмахәыратә гәыԥсахра иазку ааиԥмырҟьага анырра — аҭыԥ ԥшьагьы, агәыԥгьы аҵаҟа иҭаршәны ишьақәырӷьаҟәшахарц азы — шаҟа аамҭа ҭаху?» Уи сара сахь иаҳәан: «Ԥхынгә-хәба нызқьи хәышәи мшы рҟынӡа; анаҩс аҭыԥ ԥшьа арыцқьахоит». Даниил 8:13, 14.</w:t>
      </w:r>
    </w:p>
    <w:p>
      <w:pPr>
        <w:pStyle w:val="ArticleBody"/>
        <w:jc w:val="left"/>
      </w:pPr>
      <w:r>
        <w:rPr>
          <w:rFonts w:ascii="Times New Roman" w:hAnsi="Times New Roman" w:eastAsia="Times New Roman" w:cs="Times New Roman"/>
        </w:rPr>
        <w:t>677 KK ku 457 KK šī wāmā cēkōtūn, ŋaṛe ku Ālahtīŋ mīrīŋ ku Ālahtīŋ məqdisīŋ. Ālahtīŋ mīrīŋ ku məqdisīŋ śafābī cēkōtuŋ bōn, yōm 22 Ōktōbar 1844 rān. 677 KK ku 457 KK bārā 220 sālīŋ, dōrē cēkōtuŋ kī, ŋaṛe Ālahtīŋ waymark ēk sūtaṛī, nūrīŋ zīyādātīŋ nīšānīŋ. Yōm 22 Ōktōbar 1844 rān, sēwum faris̱tāŋ nūr āmad; məqdisīŋ nūr dūrūš bōn šurūʿ kīt; ku mīrīŋ ēk hāżir bōn, tā nūrīŋ iʿlān kīt.</w:t>
      </w:r>
    </w:p>
    <w:p>
      <w:pPr>
        <w:pStyle w:val="ArticleBody"/>
        <w:jc w:val="left"/>
      </w:pPr>
      <w:r>
        <w:rPr>
          <w:rFonts w:ascii="Times New Roman" w:hAnsi="Times New Roman" w:eastAsia="Times New Roman" w:cs="Times New Roman"/>
        </w:rPr>
        <w:t>Mu murongo wa gihanuzi ugaragaza intambara z’uburyo butatu Satani na Kristo bagizemo uruhare, Bibiliya ya King James yo mu mwaka wa 1611 yarasohowe. Nyuma y’imyaka magana abiri na makumyabiri nyakuri, mu 1831, William Miller yasohoye ubutumwa bwe ku ncuro ya mbere:</w:t>
      </w:r>
    </w:p>
    <w:p>
      <w:pPr>
        <w:pStyle w:val="ArticleScripture"/>
        <w:jc w:val="left"/>
      </w:pPr>
      <w:r>
        <w:rPr>
          <w:rFonts w:ascii="Times New Roman" w:hAnsi="Times New Roman" w:eastAsia="Times New Roman" w:cs="Times New Roman"/>
        </w:rPr>
        <w:t>«Bona mwanda uvwa ufikile pa bidimu mwandamukwawu, William Miller wakolwele mu mutima ne bimu na kumanyika mulaye wakwe ku mabuundu; kadi wakindile, na ditekemena ne mulombodi umwina bulongi uvwa umanyike akaya kulanda mbila ya nsansa ya Musungidi udi ulwalwa kuiza maswina. Mu kukinda kwa musango awu, wakashintulula bulelela bwa mbila; kwali zina ne bavwa ne bumi, kadi bavwa balekela kufwa lubilu. Mu 1831 Miller wakalanda lutanda lwakwe lwa ntanshi pa bupolofeto.» Steven Haskell, The Seer of Patmos, 77.</w:t>
      </w:r>
    </w:p>
    <w:p>
      <w:pPr>
        <w:pStyle w:val="ArticleBody"/>
        <w:jc w:val="left"/>
      </w:pPr>
      <w:r>
        <w:rPr>
          <w:rFonts w:ascii="Times New Roman" w:hAnsi="Times New Roman" w:eastAsia="Times New Roman" w:cs="Times New Roman"/>
        </w:rPr>
        <w:t>Nzambi wavikila mikanda ya ntete ya santu mpe ya sikisiki yina sadilamaka sambu na kubasisa Biblia. Na nsima, Yandi basisaka Biblia na Yandi na mvula 1611. Na nsima, Yandi telemisaka ntumwa mosi yina zolaka kusadila misiku yina ke monanaka, ke katukaka mpe ke siamisamaka na kati ya Biblia sambu na kubasisa nsangu ya wanzio ya ntete. Na mvula 1831, nsangu ya Miller tulamaka na lolenge ya ntetentete, mutindu mpe nsangu na masolo ya Klisto tulamaka na lolenge ya ntetentete na nzila ya Yoane Mubatisi, kaka mutindu nsangu me tulamaka na lolenge ya ntetentete na kati ya konso mouvement ya mbongwana. Nsangu ya Miller, ya wanzio ya ntete yina ke zabisaka bofungwami ya kosambisa, ke siamaka mbala mosi na kusadilama ya ntangu ya profesi ya bamvula nkama zole mpe makumi zole. Yo vandaka nsangu ya kebo na ebandeli ya kimfumu ya sambanu ya profesi ya Biblia—États-Unis.</w:t>
      </w:r>
    </w:p>
    <w:p>
      <w:pPr>
        <w:pStyle w:val="ArticleBody"/>
        <w:jc w:val="left"/>
      </w:pPr>
      <w:r>
        <w:rPr>
          <w:rFonts w:ascii="Times New Roman" w:hAnsi="Times New Roman" w:eastAsia="Times New Roman" w:cs="Times New Roman"/>
        </w:rPr>
        <w:t>Mu 1996, umurimo wa Future for America waratangiye, kandi ubutumwa bw’umumarayika wa gatatu bwari bwarafunguwe mu 1989—butumwa bugaragaza gukira kw’igisebe cyica cy’ubupapa n’itegeko ryo ku cyumweru rigiye kuza vuba—bwasohowe mu kinyamakuru cyiswe, The Time of the End. Ubutumwa bwo ku iherezo rya Adventisme bwari bwarahawe imiterere yemewe nk’uko ubutumwa bwo mu ntangiriro na bwo bwari bwarahawe iyo miterere. Mu ntangiriro, ubutumwa bwari bushingiye ku gihe kandi bwagereranyaga kurushaho guteza imbere ukuri gukubiye mu Ijambo ry’Imana. Mu 1996, nyuma y’imyaka magana abiri na makumyabiri uhereye ku ivuka rya Leta Zunze Ubumwe za Amerika mu 1776, ubutumwa bwo ku iherezo rya Adventisme bwarahawe imiterere yemewe kandi bwagereranyaga kurushaho guteza imbere ubutumwa bw’abamarayika batatu.</w:t>
      </w:r>
    </w:p>
    <w:p>
      <w:pPr>
        <w:pStyle w:val="ArticleBody"/>
        <w:jc w:val="left"/>
      </w:pPr>
      <w:r>
        <w:rPr>
          <w:rFonts w:ascii="Times New Roman" w:hAnsi="Times New Roman" w:eastAsia="Times New Roman" w:cs="Times New Roman"/>
        </w:rPr>
        <w:t>Tukitazama historia sambamba ya pembe ya Kirepublican na pembe ya Kiprotestanti katika historia ya ufalme wa sita wa unabii wa Biblia, ni lazima ieleweke pembe ya Kiprotestanti ni nani na si nani.</w:t>
      </w:r>
    </w:p>
    <w:p>
      <w:pPr>
        <w:pStyle w:val="ArticleScripture"/>
        <w:jc w:val="left"/>
      </w:pPr>
      <w:r>
        <w:rPr>
          <w:rFonts w:ascii="Times New Roman" w:hAnsi="Times New Roman" w:eastAsia="Times New Roman" w:cs="Times New Roman"/>
        </w:rPr>
        <w:t>Xaddis in aad naftaada Ilaah u muujiso mid la aqbalay, adigoo ah shaqaale aan u baahnayn inuu ceeboobo, oo si qumman u kala qaybinaya erayga runta. Laakiin ka fogow hadallada aan quduuska ahayn oo madhan; waayo, waxay u kordhi doonaan cibaadola’aan sii badan. 2 Timoteyos 2:15, 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Laodicea - Namba Ibiri</dc:title>
  <dc:subject>شاخی پرۆتستانتی</dc:subject>
  <dc:creator>Jeff Pippenger</dc:creator>
  <cp:keywords/>
  <dc:description>Generated by ArticleDigger from laodicea\02_laodicea.json</dc:description>
  <cp:lastModifiedBy>ArticleDigger</cp:lastModifiedBy>
  <cp:revision>1</cp:revision>
  <dcterms:created xsi:type="dcterms:W3CDTF">2000-01-01T00:00:00Z</dcterms:created>
  <dcterms:modified xsi:type="dcterms:W3CDTF">2000-01-01T00:00:00Z</dcterms:modified>
  <cp:category>laodicea</cp:category>
  <cp:lastPrinted>2000-01-01T00:00:00Z</cp:lastPrinted>
</cp:coreProperties>
</file>