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رۆما دیدگا دامەزرێنێت - ژمارە یەک</w:t>
      </w:r>
    </w:p>
    <w:p>
      <w:pPr>
        <w:pStyle w:val="ArticleSubtitle"/>
        <w:jc w:val="left"/>
      </w:pPr>
      <w:r>
        <w:rPr>
          <w:rFonts w:ascii="Arial" w:hAnsi="Arial" w:eastAsia="Arial" w:cs="Arial"/>
        </w:rPr>
        <w:t>Ukutolika okwabucala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Lelo pa nyengo zimenezo ambiri adzaukirana ndi mfumu ya kumwera; komanso akuba a anthu a mtundu wako adzadzikweza kuti akhazikitse masomphenya; koma iwo adzagwa. Danieli 11:14.</w:t>
      </w:r>
    </w:p>
    <w:p>
      <w:pPr>
        <w:pStyle w:val="ArticleBody"/>
        <w:jc w:val="left"/>
      </w:pPr>
      <w:r>
        <w:rPr>
          <w:rFonts w:ascii="Times New Roman" w:hAnsi="Times New Roman" w:eastAsia="Times New Roman" w:cs="Times New Roman"/>
        </w:rPr>
        <w:t>Na kuumanya “doctrine” mu musingi gwa Obukristaayo kikiikirira amazima aganywevu ag’omu Bayibuli. Ebibiina eby’enjawulo ebyeyita Ebyobukristaayo birina enkuŋŋaana ez’enjawulo ez’ebyo bye binnyonnyola ng’enjigiriza za Bayibuli, naye waliwo Amazima gokka. Okwawula wakati wa “amazima agatali ga kuwugulukuka” ne “obungi bw’ebirowoozo” nsonga eri ebweru w’okulowoozebwako kwaffe mu kiseera kino.</w:t>
      </w:r>
    </w:p>
    <w:p>
      <w:pPr>
        <w:pStyle w:val="ArticleScripture"/>
        <w:jc w:val="left"/>
      </w:pPr>
      <w:r>
        <w:rPr>
          <w:rFonts w:ascii="Times New Roman" w:hAnsi="Times New Roman" w:eastAsia="Times New Roman" w:cs="Times New Roman"/>
        </w:rPr>
        <w:t>پيلاتۆس لەبەر ئەوە پێی وت: کەواتە تۆ پاشایەكیت؟ عیسا وەڵامی دایەوە: خۆت دەڵێیت کە من پاشایەکم. بۆ ئەم مەبەستە لەدایک بووم، و بۆ ئەم هۆیە هاتمە ناو جیهان، تاکو شایەتی بۆ ڕاستی بدەم. هەر یەکێک کە لە ڕاستییەوەیە، گوێ لە دەنگی من دەگرێت. پيلاتۆس پێی وت: ڕاستی چییە؟ و کاتێک ئەمەی وت، دیسان چووە دەرەوە بۆ لای جولەکەکان، و پێیانی وت: من هیچ تاوانێکی تێدا نادۆزم. یۆحەنا 18:37، 38.</w:t>
      </w:r>
    </w:p>
    <w:p>
      <w:pPr>
        <w:pStyle w:val="ArticleBody"/>
        <w:jc w:val="left"/>
      </w:pPr>
      <w:r>
        <w:rPr>
          <w:rFonts w:ascii="Times New Roman" w:hAnsi="Times New Roman" w:eastAsia="Times New Roman" w:cs="Times New Roman"/>
        </w:rPr>
        <w:t>Kuo a Binyə dze; kuo a ŋməgə a ŋguno, be kuo a Kristo ŋguno ba.</w:t>
      </w:r>
    </w:p>
    <w:p>
      <w:pPr>
        <w:pStyle w:val="ArticleScripture"/>
        <w:jc w:val="left"/>
      </w:pPr>
      <w:r>
        <w:rPr>
          <w:rFonts w:ascii="Times New Roman" w:hAnsi="Times New Roman" w:eastAsia="Times New Roman" w:cs="Times New Roman"/>
        </w:rPr>
        <w:t>“Ibyotukwiriye kumenya ubwacu icyerekana Ubukristo icyo ari cyo, ukuri icyo ari cyo, ukwizera twakiriye uko ari ko, n’amategeko ya Bibiliya ayo ari yo—amategeko twahawe n’ubutware bwo hejuru kurusha ubundi bwose. Hari benshi bemera badafite impamvu bashingiraho ukwizera kwabo, badafite ibihamya bihagije byerekeye ukuri kw’icyo kibazo. Iyo igitekerezo kibagejejweho gihuje n’ibitekerezo byabo bari basanganywe, baba biteguye kugihita bemera. Ntibatekereza bahereye ku mpamvu bajya ku ngaruka; ukwizera kwabo nta shingiro nyakuri gufite, kandi mu gihe cy’igeragezwa bazasanga barubatse ku musenyi.”</w:t>
      </w:r>
    </w:p>
    <w:p>
      <w:pPr>
        <w:pStyle w:val="ArticleScripture"/>
        <w:jc w:val="left"/>
      </w:pPr>
      <w:r>
        <w:rPr>
          <w:rFonts w:ascii="Times New Roman" w:hAnsi="Times New Roman" w:eastAsia="Times New Roman" w:cs="Times New Roman"/>
        </w:rPr>
        <w:t>“Munthu yula wakupumula mwakukhutika na umanyi wake wa sono, wambura kufikapo, wa Malemba, pakughanaghana kuti uwu ukukwana ku chiponosko chake, wakupumula mu kupusika kwakofya. Pali ŵanandi awo ŵandanozgekera chomene na mafumbo gha m’Malemba, mwakuti ŵaŵe ŵakumanya kupambaniska utesi, na kususka mwambo uliwose na usuperesitishoni uwo waperekeka mwa kunyenga nga ni unenesko. Satana wanjizga maghanoghano ghake yekha mu kusopa kwa Chiuta, kuti waŵazganiske kuŵeka pachoko kuphweka kwa uthenga uwemi wa Khristu. Ŵanandi chomene awo ŵakuti ŵakugomezga unenesko wa nyengo yino, ŵakumanya yayi icho chikupanga chipulikano icho chikapelekeka kamoza pera ku ŵatuŵa—Khristu mwa imwe, chigomezgo cha uchindami. Ŵakughanaghana kuti ŵakuvikilira vimanyikwiro vyakale, kweni mbakufunda ndipo ŵalije nkharo ya kupwerera. Ŵakumanya yayi umo vikaŵirenge kuluka mu vyakuchitika vyawo na kuŵa na nkhongono yeneco ya chitemwa na chipulikano. Iwo mbakusambira Baibolo yayi mwakunozga, kweni mbakukoma na mbambura kupwerera. Para mphambano za maghanoghano zakwiza pa mavesi gha Malemba, aŵa awo ŵandasambire mwakukhumba chakulinga ndipo ŵandakhazikike pa icho ŵakugomezga, ŵakuwa kufuma ku unenesko. Tikwenera kukhozga pa wose kukhumbikwa kwa kufumba mwakulimbikira za unenesko wa Uchiuta, mwakuti ŵamanye kuti ŵakumanyirathu icho chiri unenesko. Ŵanyake ŵakudzinenera umanyi unandi, ndipo ŵakukhutika na umo ŵaliri, apo ŵalije changu chinandi pa ntchito, ŵalije chitemwa chakugolera chomene pa Chiuta, na pa maumoyo agho Khristu wakafwira, kuluska usange ŵakamuŵa kuti ŵandamumanye Chiuta. Ŵakuŵazga yayi Baibolo [kuti] ŵajipature marrow na mafuta ghake ku mizimu yawo ŵekha. Ŵakupulika yayi kuti ni lizgu la Chiuta likuyowoya nawo. Kweni, usange tikukhumba kupulikiska nthowa ya chiponosko, usange tikukhumba kuwona mizere ya Dazi laurunji, tikwenera kusambira Malemba mwakulinga, pakuti malayizgo na mauchimi gha m’Baibolo ghakuŵara mizere yakuwala ya uchindami pa ndondomeko ya Uchiuta ya uwombozi, unenesko ukuru uwo ukupulikiskika makora yayi.” The 1888 Materials, 403.</w:t>
      </w:r>
    </w:p>
    <w:p>
      <w:pPr>
        <w:pStyle w:val="ArticleBody"/>
        <w:jc w:val="left"/>
      </w:pPr>
      <w:r>
        <w:rPr>
          <w:rFonts w:ascii="Times New Roman" w:hAnsi="Times New Roman" w:eastAsia="Times New Roman" w:cs="Times New Roman"/>
        </w:rPr>
        <w:t>Katuhitaji kujua mafundisho hayo ni yapi, na jinsi ya kuwasilisha, kuyathibitisha na kuyatetea kweli hizo.</w:t>
      </w:r>
    </w:p>
    <w:p>
      <w:pPr>
        <w:pStyle w:val="ArticleScripture"/>
        <w:jc w:val="left"/>
      </w:pPr>
      <w:r>
        <w:rPr>
          <w:rFonts w:ascii="Times New Roman" w:hAnsi="Times New Roman" w:eastAsia="Times New Roman" w:cs="Times New Roman"/>
        </w:rPr>
        <w:t>“Mbongi lelu nanshi kutukalanga nge mundu nanshi alinga kwimana yeka; lelo inge Lesa atala alandile ukupitila muli ine, inshita ikesa ilyo tukaletwa ku makansolo na ku nkulungwa ya bantu pa mulandu wa ishina lyakwe, kabili onse akalazimwa ukupeleka icilondolwelwa ca cikonko cakwe. Elyo eko kukesa ukutungululwa ukwakosa nganshi pa cifulo conse ico cali cikatililwapo pa bwine. E ico tulekabila ukusambilila Ishiwi lya kwa Lesa, pakuti twingalanda icilenga twitabila amasambilisho ayo twasimikila. Tulelinga ukupenenga bwino no mutima onse ifyakwe Lesa Uwa mweo.” Review and Herald, December 18, 1888.</w:t>
      </w:r>
    </w:p>
    <w:p>
      <w:pPr>
        <w:pStyle w:val="ArticleBody"/>
        <w:jc w:val="left"/>
      </w:pPr>
      <w:r>
        <w:rPr>
          <w:rFonts w:ascii="Times New Roman" w:hAnsi="Times New Roman" w:eastAsia="Times New Roman" w:cs="Times New Roman"/>
        </w:rPr>
        <w:t>Kushoborwa imbere y’“ibihumbi” biragaragara ko bamwe mu barinzi b’ukuri bo mu minsi y’imperuka bazahatirwa kurwanirira ukuri mu buryo nk’amatangazo ya televiziyo cyangwa ibiganiro bitambutswa ku rubuga rwa interineti. Ni mu buhe buryo bundi se ibihumbi byashoboraga kureba ubuhamya butangwa n’abagize abo ijana na mirongo ine na bane? Inyigisho twamamaza zigaragaza urufatiro rw’ukwizera kwacu.</w:t>
      </w:r>
    </w:p>
    <w:p>
      <w:pPr>
        <w:pStyle w:val="ArticleScripture"/>
        <w:jc w:val="left"/>
      </w:pPr>
      <w:r>
        <w:rPr>
          <w:rFonts w:ascii="Times New Roman" w:hAnsi="Times New Roman" w:eastAsia="Times New Roman" w:cs="Times New Roman"/>
        </w:rPr>
        <w:t>“Kanisa ya vifyo vĩke gĩkristo gaitũ gĩkagero na gĩkethibwa kimwe kimwe. Nĩmakũrũgwo mĩhianoinĩ iria mikehangeria kuhoya ũira wa ũhoro wa ma. Aingi nĩmakwĩtwo kwaria mbere ya mathugũri kana mbere ya ngoti cia watho, ahotete gũtiga ari o mũndũ umwe na wiki. Ũgwatĩro ũrĩa wangĩmahotithirie hingo ĩyo ya thĩna nĩmagũtanĩrĩire kũũgĩa, na ngoro ciao nĩikũremwo nĩ kĩeha nĩ ũndũ wa mĩhũthĩrĩre iria ciathirire hamwe na wega ũrĩa maganetwo.” Testimonies, volume 5, 463.</w:t>
      </w:r>
    </w:p>
    <w:p>
      <w:pPr>
        <w:pStyle w:val="ArticleBody"/>
        <w:jc w:val="left"/>
      </w:pPr>
      <w:r>
        <w:rPr>
          <w:rFonts w:ascii="Times New Roman" w:hAnsi="Times New Roman" w:eastAsia="Times New Roman" w:cs="Times New Roman"/>
        </w:rPr>
        <w:t>Izwi rya Mungu ntiryigera rihungabana; ni cyo gituma, niba tugomba kubarirwa mu bihumbi ijana na mirongo ine na bine, tugomba kumenya ibyo twizera dushingiye ku byanditswe mu Ijambo rya Mungu. Mbere y’uko igihe cy’igeragezwa kigera, ubwo ubwoko bwa Mungu buzahatirwa gusobanura inyigisho bwizera, Mungu yemera ko amakosa yinjizwamo kugira ngo ahatire ubwoko bwe kwiga Ijambo rye mu buryo bunonosoye kandi busesenguye.</w:t>
      </w:r>
    </w:p>
    <w:p>
      <w:pPr>
        <w:pStyle w:val="ArticleScripture"/>
        <w:jc w:val="left"/>
      </w:pPr>
      <w:r>
        <w:rPr>
          <w:rFonts w:ascii="Times New Roman" w:hAnsi="Times New Roman" w:eastAsia="Times New Roman" w:cs="Times New Roman"/>
        </w:rPr>
        <w:t>Armaniya ku di nav gelê Xwedê de tune ye, an jî tevger û hejandinek tune ye, divê wekî delîlek qet’î neyê qebûlkirin ku ew bi pevçûna hişk li ser aqîdeya rast radiwestin. Sedem heye ku mirov ji vê yekê bitirse ku dibe ku ew di navbera rastiyê û xeletiyê de bi awayekî zelal cudahiyê nekin. Gava ku bi lêkolîna Nivîsarên Pîroz pirsên nû nayên destpêkirin, gava ku cihêwaziyek di ramanan de dernakeve ku mirovan bixe ku ji bo xwe Mizgîniya Pîroz bigerin da ku piştrast bibin ku rastî li cem wan e, wê hingê gelek ji yên ku niha hene, mîna demên kevnar, li kevneşopiyê bimînin û ew ê ji tiştê ku nizanin çi ye re perestî bikin.</w:t>
      </w:r>
    </w:p>
    <w:p>
      <w:pPr>
        <w:pStyle w:val="ArticleScripture"/>
        <w:jc w:val="left"/>
      </w:pPr>
      <w:r>
        <w:rPr>
          <w:rFonts w:ascii="Times New Roman" w:hAnsi="Times New Roman" w:eastAsia="Times New Roman" w:cs="Times New Roman"/>
        </w:rPr>
        <w:t>«من نیشان درام کە زۆرێک لەوانەی بانگەوازی ئەوە دەکەن کە ناسینێکیان بە ڕاستیی ئێستا هەیە، نازانن چی باوەڕ دەکەن. ئەوان بەڵگەکانی باوەڕی خۆیان تێناگەن. ئەوان هەڵسەنگاندنێکی دروستیان بۆ کاری ئەم کاتە نییە. کاتێک کاتی تاقیکردنەوە دێت، پیاوانێک هەن کە ئێستا بۆ خەڵکی تر موعیزە دەکەن کە، لە کاتی پشکنینی ئەو وەستانانەی کە دەگرنەبەر، دەبینن شتێکی زۆر هەیە کە ناتوانن هیچ هۆکارێکی قایلکەر بۆی بدەن. هەتا بەو شێوەیە تاقی نەکرابوونەوە، نەیانزانییە جەهلی گەورەیان. هەروەها زۆرێک لە کڵێسادا وای بۆ دەگرن کە تێدەگەن چی باوەڕ دەکەن؛ بەڵام هەتا ململانێ هەڵنەگیرسێت، لاوازیی خۆیان نازانن. کاتێک لەوانەی هاوباوەڕیان جیا دەکرێنەوە و ناچار دەبن بە تەنها و بە تاکەکەسی بوەستن و باوەڕی خۆیان ڕوون بکەنەوە، سەرسام دەبن کە ببینن بیرۆکەکانیان سەبارەت بەوەی وەک ڕاستی وەریانگرتبوو، چەندە شێواون. دڵنیایە کە لە ناوماندا دوورکەوتنەوەیەک لە خودای زیندوو هەبووە و ڕووکردنەوەیەک بۆ مرۆڤ، بە جێگرتنی مرۆیی لە شوێنی دانایی خودایی.»</w:t>
      </w:r>
    </w:p>
    <w:p>
      <w:pPr>
        <w:pStyle w:val="ArticleScripture"/>
        <w:jc w:val="left"/>
      </w:pPr>
      <w:r>
        <w:rPr>
          <w:rFonts w:ascii="Times New Roman" w:hAnsi="Times New Roman" w:eastAsia="Times New Roman" w:cs="Times New Roman"/>
        </w:rPr>
        <w:t>"Xwedê gelê xwe şiyar bike; heke serişteyên din bêbandor bimînin, dê li nav wan de bidet derkevin, ku wê wan bişopînin, kerpûşk ji genimê cuda bikin. Xudan gazî hemû yên ku bi peyva Wî bawer dikin dike ku ji xew rabin. Ronahiyeke giranbiha hatiye, ku ji bo vî demî guncaw e. Ev rastiya Kitêbê Pîroz e, ku metirsiyên ku rasterast li ser me ne nîşan dide. Divê ev ronahî me bibe sedema xwendina bi hêvî ya Nivîsarên Pîroz û vekolîna herî hûrgulî ya helwestên ku em digirin. Xwedê dixwaze ku hemû alî û helwestên rastiyê bi temamî û bi domdarî, bi du‘a û roziyê, were lêkolîn kirin. Bawermend ne ku li ser gumanan û têgihiştinên nezelal ên ku rastî çi ye rawestin. Divê baweriya wan bi qewat li ser peyva Xwedê hate damezrandin, da ku gava dema ceribandinê were û ew ji bo bersivdana li ser baweriya xwe were anîn pêş meclîsan, bikaribin bi xweşmijarî û tirsê re sedemek ji bo hêviya ku di wan de ye bidin."</w:t>
      </w:r>
    </w:p>
    <w:p>
      <w:pPr>
        <w:pStyle w:val="ArticleScripture"/>
        <w:jc w:val="left"/>
      </w:pPr>
      <w:r>
        <w:rPr>
          <w:rFonts w:ascii="Times New Roman" w:hAnsi="Times New Roman" w:eastAsia="Times New Roman" w:cs="Times New Roman"/>
        </w:rPr>
        <w:t>“Agitate, agitate, agitate. Ahi Falein Mau Ma’u \[ki Mundi] nga me’a ‘oku tau faka‘ali‘ali ki ai kuo pau ke nau hoko kiate kitautolu ko ha mo‘oni mo‘ui. ‘Oku mahu‘inga ke, ‘i he taimi ‘oku tau malu‘i ai ‘a e ngaahi tokāteline ‘oku tau lau ko e ngaahi kupu mahu‘inga mo fakava‘e ‘o e tui, ‘oua na‘a tau tuku ke tau ngāue‘aki ha ngaahi fakakaukau fakamo‘oni ‘oku ‘ikai ke kakato ‘enau totonu mo ‘enau mālohi. Mahalo te nau lava ‘o fakalongolongo‘i ha tokotaha fakafepaki, ka ‘oku ‘ikai te nau faka‘apa‘apa‘i ai ‘a e mo‘oni. Kuo pau ke tau fakahā ‘a e ngaahi fakakaukau fakamo‘oni mālohi mo totonu, ‘a ia ‘e ‘ikai ngata pē ‘i he‘enau fakalongolongo‘i ‘a hotau kau fakafepaki, ka te nau lava foki ‘o tuʻu ‘i he vakai ofi taha mo e sivi loloto taha. ‘Iate kinautolu kuo nau ako‘i kinautolu pē ko e kau fakafekikihi, ‘oku lahi ‘a e tu‘utāmaki te nau ‘ikai to‘o totonu mo faitotonu ‘a e Folofola ‘a e ‘Otua. ‘I he fetaulaki mo ha tokotaha fakafepaki, kuo pau ke hoko ko ‘etau feinga loto-mo‘oni ke fakahā ‘a e ngaahi kaveinga ‘i ha founga ‘e faka‘ā ai ‘a e fakamo‘oni‘i ‘i hono ‘atamai, kae ‘ikai ko e feinga pē ke foaki ‘a e loto-lahi ki he tokotaha tui.</w:t>
      </w:r>
    </w:p>
    <w:p>
      <w:pPr>
        <w:pStyle w:val="ArticleScripture"/>
        <w:jc w:val="left"/>
      </w:pPr>
      <w:r>
        <w:rPr>
          <w:rFonts w:ascii="Times New Roman" w:hAnsi="Times New Roman" w:eastAsia="Times New Roman" w:cs="Times New Roman"/>
        </w:rPr>
        <w:t>“</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मबबिवेन्</w:t>
      </w:r>
      <w:r>
        <w:rPr>
          <w:rFonts w:ascii="Times New Roman" w:hAnsi="Times New Roman" w:eastAsia="Times New Roman" w:cs="Times New Roman"/>
        </w:rPr>
        <w:t>‍</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एत्तुन्ना</w:t>
      </w:r>
      <w:r>
        <w:rPr>
          <w:rFonts w:ascii="Times New Roman" w:hAnsi="Times New Roman" w:eastAsia="Times New Roman" w:cs="Times New Roman"/>
        </w:rPr>
        <w:t xml:space="preserve">, </w:t>
      </w:r>
      <w:r>
        <w:rPr>
          <w:rFonts w:ascii="Nirmala UI" w:hAnsi="Nirmala UI" w:eastAsia="Nirmala UI" w:cs="Nirmala UI"/>
        </w:rPr>
        <w:t>अम्मै</w:t>
      </w:r>
      <w:r>
        <w:rPr>
          <w:rFonts w:ascii="Times New Roman" w:hAnsi="Times New Roman" w:eastAsia="Times New Roman" w:cs="Times New Roman"/>
        </w:rPr>
        <w:t xml:space="preserve"> </w:t>
      </w:r>
      <w:r>
        <w:rPr>
          <w:rFonts w:ascii="Nirmala UI" w:hAnsi="Nirmala UI" w:eastAsia="Nirmala UI" w:cs="Nirmala UI"/>
        </w:rPr>
        <w:t>ओक</w:t>
      </w:r>
      <w:r>
        <w:rPr>
          <w:rFonts w:ascii="Times New Roman" w:hAnsi="Times New Roman" w:eastAsia="Times New Roman" w:cs="Times New Roman"/>
        </w:rPr>
        <w:t xml:space="preserve"> </w:t>
      </w:r>
      <w:r>
        <w:rPr>
          <w:rFonts w:ascii="Nirmala UI" w:hAnsi="Nirmala UI" w:eastAsia="Nirmala UI" w:cs="Nirmala UI"/>
        </w:rPr>
        <w:t>क्षणं</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इलांटि</w:t>
      </w:r>
      <w:r>
        <w:rPr>
          <w:rFonts w:ascii="Times New Roman" w:hAnsi="Times New Roman" w:eastAsia="Times New Roman" w:cs="Times New Roman"/>
        </w:rPr>
        <w:t xml:space="preserve"> </w:t>
      </w:r>
      <w:r>
        <w:rPr>
          <w:rFonts w:ascii="Nirmala UI" w:hAnsi="Nirmala UI" w:eastAsia="Nirmala UI" w:cs="Nirmala UI"/>
        </w:rPr>
        <w:t>आलोचिञ्चकूडदु</w:t>
      </w:r>
      <w:r>
        <w:rPr>
          <w:rFonts w:ascii="Times New Roman" w:hAnsi="Times New Roman" w:eastAsia="Times New Roman" w:cs="Times New Roman"/>
        </w:rPr>
        <w:t>—</w:t>
      </w:r>
      <w:r>
        <w:rPr>
          <w:rFonts w:ascii="Nirmala UI" w:hAnsi="Nirmala UI" w:eastAsia="Nirmala UI" w:cs="Nirmala UI"/>
        </w:rPr>
        <w:t>एन्त</w:t>
      </w:r>
      <w:r>
        <w:rPr>
          <w:rFonts w:ascii="Times New Roman" w:hAnsi="Times New Roman" w:eastAsia="Times New Roman" w:cs="Times New Roman"/>
        </w:rPr>
        <w:t xml:space="preserve"> </w:t>
      </w:r>
      <w:r>
        <w:rPr>
          <w:rFonts w:ascii="Nirmala UI" w:hAnsi="Nirmala UI" w:eastAsia="Nirmala UI" w:cs="Nirmala UI"/>
        </w:rPr>
        <w:t>अंटे</w:t>
      </w:r>
      <w:r>
        <w:rPr>
          <w:rFonts w:ascii="Times New Roman" w:hAnsi="Times New Roman" w:eastAsia="Times New Roman" w:cs="Times New Roman"/>
        </w:rPr>
        <w:t xml:space="preserve">, </w:t>
      </w:r>
      <w:r>
        <w:rPr>
          <w:rFonts w:ascii="Nirmala UI" w:hAnsi="Nirmala UI" w:eastAsia="Nirmala UI" w:cs="Nirmala UI"/>
        </w:rPr>
        <w:t>मरिकोन्त</w:t>
      </w:r>
      <w:r>
        <w:rPr>
          <w:rFonts w:ascii="Times New Roman" w:hAnsi="Times New Roman" w:eastAsia="Times New Roman" w:cs="Times New Roman"/>
        </w:rPr>
        <w:t xml:space="preserve"> </w:t>
      </w:r>
      <w:r>
        <w:rPr>
          <w:rFonts w:ascii="Nirmala UI" w:hAnsi="Nirmala UI" w:eastAsia="Nirmala UI" w:cs="Nirmala UI"/>
        </w:rPr>
        <w:t>गोप्प</w:t>
      </w:r>
      <w:r>
        <w:rPr>
          <w:rFonts w:ascii="Times New Roman" w:hAnsi="Times New Roman" w:eastAsia="Times New Roman" w:cs="Times New Roman"/>
        </w:rPr>
        <w:t xml:space="preserve"> </w:t>
      </w:r>
      <w:r>
        <w:rPr>
          <w:rFonts w:ascii="Nirmala UI" w:hAnsi="Nirmala UI" w:eastAsia="Nirmala UI" w:cs="Nirmala UI"/>
        </w:rPr>
        <w:t>वेलुगु</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लॊथैन</w:t>
      </w:r>
      <w:r>
        <w:rPr>
          <w:rFonts w:ascii="Times New Roman" w:hAnsi="Times New Roman" w:eastAsia="Times New Roman" w:cs="Times New Roman"/>
        </w:rPr>
        <w:t xml:space="preserve">, </w:t>
      </w:r>
      <w:r>
        <w:rPr>
          <w:rFonts w:ascii="Nirmala UI" w:hAnsi="Nirmala UI" w:eastAsia="Nirmala UI" w:cs="Nirmala UI"/>
        </w:rPr>
        <w:t>निरन्तरमैन</w:t>
      </w:r>
      <w:r>
        <w:rPr>
          <w:rFonts w:ascii="Times New Roman" w:hAnsi="Times New Roman" w:eastAsia="Times New Roman" w:cs="Times New Roman"/>
        </w:rPr>
        <w:t xml:space="preserve"> </w:t>
      </w:r>
      <w:r>
        <w:rPr>
          <w:rFonts w:ascii="Nirmala UI" w:hAnsi="Nirmala UI" w:eastAsia="Nirmala UI" w:cs="Nirmala UI"/>
        </w:rPr>
        <w:t>वेदवाक्य</w:t>
      </w:r>
      <w:r>
        <w:rPr>
          <w:rFonts w:ascii="Times New Roman" w:hAnsi="Times New Roman" w:eastAsia="Times New Roman" w:cs="Times New Roman"/>
        </w:rPr>
        <w:t xml:space="preserve"> </w:t>
      </w:r>
      <w:r>
        <w:rPr>
          <w:rFonts w:ascii="Nirmala UI" w:hAnsi="Nirmala UI" w:eastAsia="Nirmala UI" w:cs="Nirmala UI"/>
        </w:rPr>
        <w:t>परिशोधन</w:t>
      </w:r>
      <w:r>
        <w:rPr>
          <w:rFonts w:ascii="Times New Roman" w:hAnsi="Times New Roman" w:eastAsia="Times New Roman" w:cs="Times New Roman"/>
        </w:rPr>
        <w:t xml:space="preserve"> </w:t>
      </w:r>
      <w:r>
        <w:rPr>
          <w:rFonts w:ascii="Nirmala UI" w:hAnsi="Nirmala UI" w:eastAsia="Nirmala UI" w:cs="Nirmala UI"/>
        </w:rPr>
        <w:t>अवसరं</w:t>
      </w:r>
      <w:r>
        <w:rPr>
          <w:rFonts w:ascii="Times New Roman" w:hAnsi="Times New Roman" w:eastAsia="Times New Roman" w:cs="Times New Roman"/>
        </w:rPr>
        <w:t xml:space="preserve"> </w:t>
      </w:r>
      <w:r>
        <w:rPr>
          <w:rFonts w:ascii="Nirmala UI" w:hAnsi="Nirmala UI" w:eastAsia="Nirmala UI" w:cs="Nirmala UI"/>
        </w:rPr>
        <w:t>लेदनि</w:t>
      </w:r>
      <w:r>
        <w:rPr>
          <w:rFonts w:ascii="Times New Roman" w:hAnsi="Times New Roman" w:eastAsia="Times New Roman" w:cs="Times New Roman"/>
        </w:rPr>
        <w:t xml:space="preserve">. </w:t>
      </w:r>
      <w:r>
        <w:rPr>
          <w:rFonts w:ascii="Nirmala UI" w:hAnsi="Nirmala UI" w:eastAsia="Nirmala UI" w:cs="Nirmala UI"/>
        </w:rPr>
        <w:t>मेमु</w:t>
      </w:r>
      <w:r>
        <w:rPr>
          <w:rFonts w:ascii="Times New Roman" w:hAnsi="Times New Roman" w:eastAsia="Times New Roman" w:cs="Times New Roman"/>
        </w:rPr>
        <w:t xml:space="preserve"> </w:t>
      </w:r>
      <w:r>
        <w:rPr>
          <w:rFonts w:ascii="Nirmala UI" w:hAnsi="Nirmala UI" w:eastAsia="Nirmala UI" w:cs="Nirmala UI"/>
        </w:rPr>
        <w:t>ओक</w:t>
      </w:r>
      <w:r>
        <w:rPr>
          <w:rFonts w:ascii="Times New Roman" w:hAnsi="Times New Roman" w:eastAsia="Times New Roman" w:cs="Times New Roman"/>
        </w:rPr>
        <w:t xml:space="preserve"> </w:t>
      </w:r>
      <w:r>
        <w:rPr>
          <w:rFonts w:ascii="Nirmala UI" w:hAnsi="Nirmala UI" w:eastAsia="Nirmala UI" w:cs="Nirmala UI"/>
        </w:rPr>
        <w:t>प्रजगानु</w:t>
      </w:r>
      <w:r>
        <w:rPr>
          <w:rFonts w:ascii="Times New Roman" w:hAnsi="Times New Roman" w:eastAsia="Times New Roman" w:cs="Times New Roman"/>
        </w:rPr>
        <w:t xml:space="preserve"> </w:t>
      </w:r>
      <w:r>
        <w:rPr>
          <w:rFonts w:ascii="Nirmala UI" w:hAnsi="Nirmala UI" w:eastAsia="Nirmala UI" w:cs="Nirmala UI"/>
        </w:rPr>
        <w:t>प्रत्येकंगा</w:t>
      </w:r>
      <w:r>
        <w:rPr>
          <w:rFonts w:ascii="Times New Roman" w:hAnsi="Times New Roman" w:eastAsia="Times New Roman" w:cs="Times New Roman"/>
        </w:rPr>
        <w:t xml:space="preserve"> </w:t>
      </w:r>
      <w:r>
        <w:rPr>
          <w:rFonts w:ascii="Nirmala UI" w:hAnsi="Nirmala UI" w:eastAsia="Nirmala UI" w:cs="Nirmala UI"/>
        </w:rPr>
        <w:t>प्रवचनाल</w:t>
      </w:r>
      <w:r>
        <w:rPr>
          <w:rFonts w:ascii="Times New Roman" w:hAnsi="Times New Roman" w:eastAsia="Times New Roman" w:cs="Times New Roman"/>
        </w:rPr>
        <w:t xml:space="preserve"> </w:t>
      </w:r>
      <w:r>
        <w:rPr>
          <w:rFonts w:ascii="Nirmala UI" w:hAnsi="Nirmala UI" w:eastAsia="Nirmala UI" w:cs="Nirmala UI"/>
        </w:rPr>
        <w:t>विद्यार्थुलमै</w:t>
      </w:r>
      <w:r>
        <w:rPr>
          <w:rFonts w:ascii="Times New Roman" w:hAnsi="Times New Roman" w:eastAsia="Times New Roman" w:cs="Times New Roman"/>
        </w:rPr>
        <w:t xml:space="preserve"> </w:t>
      </w:r>
      <w:r>
        <w:rPr>
          <w:rFonts w:ascii="Nirmala UI" w:hAnsi="Nirmala UI" w:eastAsia="Nirmala UI" w:cs="Nirmala UI"/>
        </w:rPr>
        <w:t>उण्डुमनि</w:t>
      </w:r>
      <w:r>
        <w:rPr>
          <w:rFonts w:ascii="Times New Roman" w:hAnsi="Times New Roman" w:eastAsia="Times New Roman" w:cs="Times New Roman"/>
        </w:rPr>
        <w:t xml:space="preserve"> </w:t>
      </w:r>
      <w:r>
        <w:rPr>
          <w:rFonts w:ascii="Nirmala UI" w:hAnsi="Nirmala UI" w:eastAsia="Nirmala UI" w:cs="Nirmala UI"/>
        </w:rPr>
        <w:t>पिलुवबडिनवारमु</w:t>
      </w:r>
      <w:r>
        <w:rPr>
          <w:rFonts w:ascii="Times New Roman" w:hAnsi="Times New Roman" w:eastAsia="Times New Roman" w:cs="Times New Roman"/>
        </w:rPr>
        <w:t xml:space="preserve">. </w:t>
      </w:r>
      <w:r>
        <w:rPr>
          <w:rFonts w:ascii="Nirmala UI" w:hAnsi="Nirmala UI" w:eastAsia="Nirmala UI" w:cs="Nirmala UI"/>
        </w:rPr>
        <w:t>देवुडु</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अन्दिञ्चु</w:t>
      </w:r>
      <w:r>
        <w:rPr>
          <w:rFonts w:ascii="Times New Roman" w:hAnsi="Times New Roman" w:eastAsia="Times New Roman" w:cs="Times New Roman"/>
        </w:rPr>
        <w:t xml:space="preserve"> </w:t>
      </w:r>
      <w:r>
        <w:rPr>
          <w:rFonts w:ascii="Nirmala UI" w:hAnsi="Nirmala UI" w:eastAsia="Nirmala UI" w:cs="Nirmala UI"/>
        </w:rPr>
        <w:t>एदैना</w:t>
      </w:r>
      <w:r>
        <w:rPr>
          <w:rFonts w:ascii="Times New Roman" w:hAnsi="Times New Roman" w:eastAsia="Times New Roman" w:cs="Times New Roman"/>
        </w:rPr>
        <w:t xml:space="preserve"> </w:t>
      </w:r>
      <w:r>
        <w:rPr>
          <w:rFonts w:ascii="Nirmala UI" w:hAnsi="Nirmala UI" w:eastAsia="Nirmala UI" w:cs="Nirmala UI"/>
        </w:rPr>
        <w:t>वेलुगु</w:t>
      </w:r>
      <w:r>
        <w:rPr>
          <w:rFonts w:ascii="Times New Roman" w:hAnsi="Times New Roman" w:eastAsia="Times New Roman" w:cs="Times New Roman"/>
        </w:rPr>
        <w:t xml:space="preserve"> </w:t>
      </w:r>
      <w:r>
        <w:rPr>
          <w:rFonts w:ascii="Nirmala UI" w:hAnsi="Nirmala UI" w:eastAsia="Nirmala UI" w:cs="Nirmala UI"/>
        </w:rPr>
        <w:t>किरणानि</w:t>
      </w:r>
      <w:r>
        <w:rPr>
          <w:rFonts w:ascii="Times New Roman" w:hAnsi="Times New Roman" w:eastAsia="Times New Roman" w:cs="Times New Roman"/>
        </w:rPr>
        <w:t xml:space="preserve"> </w:t>
      </w:r>
      <w:r>
        <w:rPr>
          <w:rFonts w:ascii="Nirmala UI" w:hAnsi="Nirmala UI" w:eastAsia="Nirmala UI" w:cs="Nirmala UI"/>
        </w:rPr>
        <w:t>मेमु</w:t>
      </w:r>
      <w:r>
        <w:rPr>
          <w:rFonts w:ascii="Times New Roman" w:hAnsi="Times New Roman" w:eastAsia="Times New Roman" w:cs="Times New Roman"/>
        </w:rPr>
        <w:t xml:space="preserve"> </w:t>
      </w:r>
      <w:r>
        <w:rPr>
          <w:rFonts w:ascii="Nirmala UI" w:hAnsi="Nirmala UI" w:eastAsia="Nirmala UI" w:cs="Nirmala UI"/>
        </w:rPr>
        <w:t>गुरुतिञ्चगलुगुनट्टु</w:t>
      </w:r>
      <w:r>
        <w:rPr>
          <w:rFonts w:ascii="Times New Roman" w:hAnsi="Times New Roman" w:eastAsia="Times New Roman" w:cs="Times New Roman"/>
        </w:rPr>
        <w:t xml:space="preserve">, </w:t>
      </w:r>
      <w:r>
        <w:rPr>
          <w:rFonts w:ascii="Nirmala UI" w:hAnsi="Nirmala UI" w:eastAsia="Nirmala UI" w:cs="Nirmala UI"/>
        </w:rPr>
        <w:t>गांभीर्यमुतो</w:t>
      </w:r>
      <w:r>
        <w:rPr>
          <w:rFonts w:ascii="Times New Roman" w:hAnsi="Times New Roman" w:eastAsia="Times New Roman" w:cs="Times New Roman"/>
        </w:rPr>
        <w:t xml:space="preserve"> </w:t>
      </w:r>
      <w:r>
        <w:rPr>
          <w:rFonts w:ascii="Nirmala UI" w:hAnsi="Nirmala UI" w:eastAsia="Nirmala UI" w:cs="Nirmala UI"/>
        </w:rPr>
        <w:t>जागरूकुलमै</w:t>
      </w:r>
      <w:r>
        <w:rPr>
          <w:rFonts w:ascii="Times New Roman" w:hAnsi="Times New Roman" w:eastAsia="Times New Roman" w:cs="Times New Roman"/>
        </w:rPr>
        <w:t xml:space="preserve"> </w:t>
      </w:r>
      <w:r>
        <w:rPr>
          <w:rFonts w:ascii="Nirmala UI" w:hAnsi="Nirmala UI" w:eastAsia="Nirmala UI" w:cs="Nirmala UI"/>
        </w:rPr>
        <w:t>उण्डवलॆनु</w:t>
      </w:r>
      <w:r>
        <w:rPr>
          <w:rFonts w:ascii="Times New Roman" w:hAnsi="Times New Roman" w:eastAsia="Times New Roman" w:cs="Times New Roman"/>
        </w:rPr>
        <w:t xml:space="preserve">. </w:t>
      </w:r>
      <w:r>
        <w:rPr>
          <w:rFonts w:ascii="Nirmala UI" w:hAnsi="Nirmala UI" w:eastAsia="Nirmala UI" w:cs="Nirmala UI"/>
        </w:rPr>
        <w:t>सत्यमु</w:t>
      </w:r>
      <w:r>
        <w:rPr>
          <w:rFonts w:ascii="Times New Roman" w:hAnsi="Times New Roman" w:eastAsia="Times New Roman" w:cs="Times New Roman"/>
        </w:rPr>
        <w:t xml:space="preserve"> </w:t>
      </w:r>
      <w:r>
        <w:rPr>
          <w:rFonts w:ascii="Nirmala UI" w:hAnsi="Nirmala UI" w:eastAsia="Nirmala UI" w:cs="Nirmala UI"/>
        </w:rPr>
        <w:t>योका</w:t>
      </w:r>
      <w:r>
        <w:rPr>
          <w:rFonts w:ascii="Times New Roman" w:hAnsi="Times New Roman" w:eastAsia="Times New Roman" w:cs="Times New Roman"/>
        </w:rPr>
        <w:t xml:space="preserve"> </w:t>
      </w:r>
      <w:r>
        <w:rPr>
          <w:rFonts w:ascii="Nirmala UI" w:hAnsi="Nirmala UI" w:eastAsia="Nirmala UI" w:cs="Nirmala UI"/>
        </w:rPr>
        <w:t>मोदटि</w:t>
      </w:r>
      <w:r>
        <w:rPr>
          <w:rFonts w:ascii="Times New Roman" w:hAnsi="Times New Roman" w:eastAsia="Times New Roman" w:cs="Times New Roman"/>
        </w:rPr>
        <w:t xml:space="preserve"> </w:t>
      </w:r>
      <w:r>
        <w:rPr>
          <w:rFonts w:ascii="Nirmala UI" w:hAnsi="Nirmala UI" w:eastAsia="Nirmala UI" w:cs="Nirmala UI"/>
        </w:rPr>
        <w:t>मेरुपुलनु</w:t>
      </w:r>
      <w:r>
        <w:rPr>
          <w:rFonts w:ascii="Times New Roman" w:hAnsi="Times New Roman" w:eastAsia="Times New Roman" w:cs="Times New Roman"/>
        </w:rPr>
        <w:t xml:space="preserve"> </w:t>
      </w:r>
      <w:r>
        <w:rPr>
          <w:rFonts w:ascii="Nirmala UI" w:hAnsi="Nirmala UI" w:eastAsia="Nirmala UI" w:cs="Nirmala UI"/>
        </w:rPr>
        <w:t>मेमु</w:t>
      </w:r>
      <w:r>
        <w:rPr>
          <w:rFonts w:ascii="Times New Roman" w:hAnsi="Times New Roman" w:eastAsia="Times New Roman" w:cs="Times New Roman"/>
        </w:rPr>
        <w:t xml:space="preserve"> </w:t>
      </w:r>
      <w:r>
        <w:rPr>
          <w:rFonts w:ascii="Nirmala UI" w:hAnsi="Nirmala UI" w:eastAsia="Nirmala UI" w:cs="Nirmala UI"/>
        </w:rPr>
        <w:t>पट्टुकोवलॆनु</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प्रार्थनापूर्वक</w:t>
      </w:r>
      <w:r>
        <w:rPr>
          <w:rFonts w:ascii="Times New Roman" w:hAnsi="Times New Roman" w:eastAsia="Times New Roman" w:cs="Times New Roman"/>
        </w:rPr>
        <w:t xml:space="preserve"> </w:t>
      </w:r>
      <w:r>
        <w:rPr>
          <w:rFonts w:ascii="Nirmala UI" w:hAnsi="Nirmala UI" w:eastAsia="Nirmala UI" w:cs="Nirmala UI"/>
        </w:rPr>
        <w:t>अध्ययनद्वारा</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स्पष्टरमैन</w:t>
      </w:r>
      <w:r>
        <w:rPr>
          <w:rFonts w:ascii="Times New Roman" w:hAnsi="Times New Roman" w:eastAsia="Times New Roman" w:cs="Times New Roman"/>
        </w:rPr>
        <w:t xml:space="preserve"> </w:t>
      </w:r>
      <w:r>
        <w:rPr>
          <w:rFonts w:ascii="Nirmala UI" w:hAnsi="Nirmala UI" w:eastAsia="Nirmala UI" w:cs="Nirmala UI"/>
        </w:rPr>
        <w:t>वेलुगु</w:t>
      </w:r>
      <w:r>
        <w:rPr>
          <w:rFonts w:ascii="Times New Roman" w:hAnsi="Times New Roman" w:eastAsia="Times New Roman" w:cs="Times New Roman"/>
        </w:rPr>
        <w:t xml:space="preserve"> </w:t>
      </w:r>
      <w:r>
        <w:rPr>
          <w:rFonts w:ascii="Nirmala UI" w:hAnsi="Nirmala UI" w:eastAsia="Nirmala UI" w:cs="Nirmala UI"/>
        </w:rPr>
        <w:t>सम्पादिञ्चबडगलदु</w:t>
      </w:r>
      <w:r>
        <w:rPr>
          <w:rFonts w:ascii="Times New Roman" w:hAnsi="Times New Roman" w:eastAsia="Times New Roman" w:cs="Times New Roman"/>
        </w:rPr>
        <w:t xml:space="preserve">, </w:t>
      </w:r>
      <w:r>
        <w:rPr>
          <w:rFonts w:ascii="Nirmala UI" w:hAnsi="Nirmala UI" w:eastAsia="Nirmala UI" w:cs="Nirmala UI"/>
        </w:rPr>
        <w:t>दानिनि</w:t>
      </w:r>
      <w:r>
        <w:rPr>
          <w:rFonts w:ascii="Times New Roman" w:hAnsi="Times New Roman" w:eastAsia="Times New Roman" w:cs="Times New Roman"/>
        </w:rPr>
        <w:t xml:space="preserve"> </w:t>
      </w:r>
      <w:r>
        <w:rPr>
          <w:rFonts w:ascii="Nirmala UI" w:hAnsi="Nirmala UI" w:eastAsia="Nirmala UI" w:cs="Nirmala UI"/>
        </w:rPr>
        <w:t>इतरुल</w:t>
      </w:r>
      <w:r>
        <w:rPr>
          <w:rFonts w:ascii="Times New Roman" w:hAnsi="Times New Roman" w:eastAsia="Times New Roman" w:cs="Times New Roman"/>
        </w:rPr>
        <w:t xml:space="preserve"> </w:t>
      </w:r>
      <w:r>
        <w:rPr>
          <w:rFonts w:ascii="Nirmala UI" w:hAnsi="Nirmala UI" w:eastAsia="Nirmala UI" w:cs="Nirmala UI"/>
        </w:rPr>
        <w:t>मुन्दु</w:t>
      </w:r>
      <w:r>
        <w:rPr>
          <w:rFonts w:ascii="Times New Roman" w:hAnsi="Times New Roman" w:eastAsia="Times New Roman" w:cs="Times New Roman"/>
        </w:rPr>
        <w:t xml:space="preserve"> </w:t>
      </w:r>
      <w:r>
        <w:rPr>
          <w:rFonts w:ascii="Nirmala UI" w:hAnsi="Nirmala UI" w:eastAsia="Nirmala UI" w:cs="Nirmala UI"/>
        </w:rPr>
        <w:t>पेट्टगलमु</w:t>
      </w:r>
      <w:r>
        <w:rPr>
          <w:rFonts w:ascii="Times New Roman" w:hAnsi="Times New Roman" w:eastAsia="Times New Roman" w:cs="Times New Roman"/>
        </w:rPr>
        <w:t>.” Testimonies, volume 5, 708.</w:t>
      </w:r>
    </w:p>
    <w:p>
      <w:pPr>
        <w:pStyle w:val="ArticleBody"/>
        <w:jc w:val="left"/>
      </w:pPr>
      <w:r>
        <w:rPr>
          <w:rFonts w:ascii="Times New Roman" w:hAnsi="Times New Roman" w:eastAsia="Times New Roman" w:cs="Times New Roman"/>
        </w:rPr>
        <w:t>دانش‌آمۆزانی «پێشبینی»یەکە، کە لە کۆتاییدا پێکدێنن لە سەد و چل و چوار هەزار، پێش ئەوەی ڕووبەڕووی دەسەڵاتە زەوی‌نشینەکان ببنەوە کە ئەو قەیرانە نزیک‌هاتووەی یاسای ڕۆژی یەکشەممە و چەوساندنەوە دەهێننە ئارا، «بە تاک‌وتەنها تاقی دەکرێنەوە و سەلمێنرێن». دڵسۆزان سەرەتا لەلایەن خوداوە «هەڵدەستێنرێن». پاکیزەکانی نووستوو «هەڵدەستێنرێن» لەو خەوەی تێیدا کەوتوون لە ماوەی دواخستنەکەدا. ئەگەر بەو پەیامەیە بیدار نەبن کە خودا لە ڕێگەی ئەو وتارانەوە پێشکەشی کردووە کە لە تەممووزی 2023ەوە بڵاو کراونەتەوە، ئەوا خودا ڕێگە دەدات «هەراسی»یان «بێنە ناویانەوە»، کە بە پرۆسەیەکی پاڵەپەستاندن تەواوکەری جیاکردنەوەی گەنم و گیای بێ‌بەها دەبێت. ئێمە ئێستا لەو پرۆسەی پاڵەپەستاندنەداین.</w:t>
      </w:r>
    </w:p>
    <w:p>
      <w:pPr>
        <w:pStyle w:val="ArticleBody"/>
        <w:jc w:val="left"/>
      </w:pPr>
      <w:r>
        <w:rPr>
          <w:rFonts w:ascii="Times New Roman" w:hAnsi="Times New Roman" w:eastAsia="Times New Roman" w:cs="Times New Roman"/>
        </w:rPr>
        <w:t>Ezalaki na maponi misato mpo na baoyo bazali kolanda na ntembe ya koyeba na bosikisiki nani azali Roma ya Mikolo na Biso. Mpo ya liboso ezali ete Etazini ya Amerika nde ezali Roma ya Mikolo na Biso; mpo ya mibale ezali ete bokonzi ya bopapa nde ezali Roma ya Mikolo na Biso; mpe mpo ya misato ezali ete makanisi mibale ya liboso ezali nyonso mabe, mpe ete nguya mosusu nde emonisami na bapunzi ya bato ya Danieli oyo bamitomboli, bakwei, mpe batɛlɛmisi emonaneli yango na molongo ya zomi na minei ya mokapo ya zomi na moko ya Danieli.</w:t>
      </w:r>
    </w:p>
    <w:p>
      <w:pPr>
        <w:pStyle w:val="ArticleBody"/>
        <w:jc w:val="left"/>
      </w:pPr>
      <w:r>
        <w:rPr>
          <w:rFonts w:ascii="Times New Roman" w:hAnsi="Times New Roman" w:eastAsia="Times New Roman" w:cs="Times New Roman"/>
        </w:rPr>
        <w:t>Ninadai kwamba kutokubaliana kuhusu kama Rumi ya Kisasa ni mamlaka ya kipapa au Marekani, kumeruhusiwa kuletwa ndani ya vuguvugu hili kwa kusudi la kuwalazimisha watu Wake kulisoma Neno Lake la kinabii. Mungu ameleta kuhusu ubishi huu kama udhihirisho wa rehema Yake. Ninadai kwamba kutokubaliana huku kunahusu zaidi kuwaandaa watu Wake kwa ajili ya msiba unaokuja kuliko kutambua tu ni nani aliye sahihi na ni nani aliye na makosa kuhusu Rumi ya Kisasa. Kutokubaliana huku kuliruhusiwa na kubuniwa na Mungu ili kuonyesha, kwa yeyote atakaye kuona, kwamba ufahamu wao binafsi wa Neno Lake la kinabii haujakamilika au si sahihi. Kwa hiyo, ubishi huu ni ushahidi wa rehema ya Mungu.</w:t>
      </w:r>
    </w:p>
    <w:p>
      <w:pPr>
        <w:pStyle w:val="ArticleBody"/>
        <w:jc w:val="left"/>
      </w:pPr>
      <w:r>
        <w:rPr>
          <w:rFonts w:ascii="Times New Roman" w:hAnsi="Times New Roman" w:eastAsia="Times New Roman" w:cs="Times New Roman"/>
        </w:rPr>
        <w:t>Mbishano huo hauhusishi tu utambulisho wa yule aliye mamlaka inayowakilishwa na wanyang’anyi wa watu wako, bali pia kama mbinu ya mstari juu ya mstari, ambayo pande zote mbili za mbishano huu hudai kuishikilia, inatumika ipasavyo. Kanuni za kinabii zinazohusiana na mbinu ya mstari juu ya mstari zinajumuisha misingi maalumu ya kinabii ambayo itakuwa sehemu ya mchakato wa upepetaji wa ngano na magugu. Vipengele vitatu vya mbinu ya mstari juu ya mstari ambavyo ninasisitiza kuwa vinaeleweka vibaya katika mbishano huu wa sasa ni Kristo kama Kweli, na Kristo kama Alfa na Omega, na matumizi ya unabii mara tatu.</w:t>
      </w:r>
    </w:p>
    <w:p>
      <w:pPr>
        <w:pStyle w:val="ArticleBody"/>
        <w:jc w:val="left"/>
      </w:pPr>
      <w:r>
        <w:rPr>
          <w:rFonts w:ascii="Times New Roman" w:hAnsi="Times New Roman" w:eastAsia="Times New Roman" w:cs="Times New Roman"/>
        </w:rPr>
        <w:t>لە کۆتاییدا، ئەوانەی پابەندن بە تێگەیشتنێکی هەڵە لە ئایەتی چواردەی بەشی یازدەی دانیال، دەرکەوتوو دەبن کە هەڵوێستی ئایدیۆلۆژیی باوەڕیان لەسەر لێکدانەوەیەکی تایبەتی بنیادنراوە.</w:t>
      </w:r>
    </w:p>
    <w:p>
      <w:pPr>
        <w:pStyle w:val="ArticleScripture"/>
        <w:jc w:val="left"/>
      </w:pPr>
      <w:r>
        <w:rPr>
          <w:rFonts w:ascii="Times New Roman" w:hAnsi="Times New Roman" w:eastAsia="Times New Roman" w:cs="Times New Roman"/>
        </w:rPr>
        <w:t>Herweha pêxemberiyê ya bêtir piştrast jî heye; baş e ku hûn guh bidin wê, wekî ronahiyekê ku li ciyekî tarî dişewite, heta ku roj bibêje û stêrka sibê di dilên we de rabê: Pêşî vê yekê bizanin, ku tu pêxemberiya Nivîsarê ji şîrovekirineke taybet nayê. Çimkî pêxemberî di demên kevnar de bi xwestina mirovan nehat; lê mirovên pîroz ên Xwedê, gava ku ji aliyê Ruhê Pîroz ve dihatin tevlêkirin, axivîn. 2 Petrûs 1:19–21.</w:t>
      </w:r>
    </w:p>
    <w:p>
      <w:pPr>
        <w:pStyle w:val="ArticleBody"/>
        <w:jc w:val="left"/>
      </w:pPr>
      <w:r>
        <w:rPr>
          <w:rFonts w:ascii="Times New Roman" w:hAnsi="Times New Roman" w:eastAsia="Times New Roman" w:cs="Times New Roman"/>
        </w:rPr>
        <w:t>Di gengeşiya li ser aya çardehan de, nimûneyek ji ya ku ez wê wekî “şîrovekirineke taybet” têdigihîjim, di The Great Controversy de tê dîtin.</w:t>
      </w:r>
    </w:p>
    <w:p>
      <w:pPr>
        <w:pStyle w:val="ArticleScripture"/>
        <w:jc w:val="left"/>
      </w:pPr>
      <w:r>
        <w:rPr>
          <w:rFonts w:ascii="Times New Roman" w:hAnsi="Times New Roman" w:eastAsia="Times New Roman" w:cs="Times New Roman"/>
        </w:rPr>
        <w:t>“</w:t>
      </w:r>
      <w:r>
        <w:rPr>
          <w:rFonts w:ascii="Nirmala UI" w:hAnsi="Nirmala UI" w:eastAsia="Nirmala UI" w:cs="Nirmala UI"/>
        </w:rPr>
        <w:t>යුරෝපීය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රිස්තියානි</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සබත්</w:t>
      </w:r>
      <w:r>
        <w:rPr>
          <w:rFonts w:ascii="Times New Roman" w:hAnsi="Times New Roman" w:eastAsia="Times New Roman" w:cs="Times New Roman"/>
        </w:rPr>
        <w:t xml:space="preserve"> </w:t>
      </w:r>
      <w:r>
        <w:rPr>
          <w:rFonts w:ascii="Nirmala UI" w:hAnsi="Nirmala UI" w:eastAsia="Nirmala UI" w:cs="Nirmala UI"/>
        </w:rPr>
        <w:t>දිනය</w:t>
      </w:r>
      <w:r>
        <w:rPr>
          <w:rFonts w:ascii="Times New Roman" w:hAnsi="Times New Roman" w:eastAsia="Times New Roman" w:cs="Times New Roman"/>
        </w:rPr>
        <w:t xml:space="preserve"> </w:t>
      </w:r>
      <w:r>
        <w:rPr>
          <w:rFonts w:ascii="Nirmala UI" w:hAnsi="Nirmala UI" w:eastAsia="Nirmala UI" w:cs="Nirmala UI"/>
        </w:rPr>
        <w:t>විවාදාත්මක</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රධාන</w:t>
      </w:r>
      <w:r>
        <w:rPr>
          <w:rFonts w:ascii="Times New Roman" w:hAnsi="Times New Roman" w:eastAsia="Times New Roman" w:cs="Times New Roman"/>
        </w:rPr>
        <w:t xml:space="preserve"> </w:t>
      </w:r>
      <w:r>
        <w:rPr>
          <w:rFonts w:ascii="Nirmala UI" w:hAnsi="Nirmala UI" w:eastAsia="Nirmala UI" w:cs="Nirmala UI"/>
        </w:rPr>
        <w:t>කරුණ</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පත්ව</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පිළිපැදීම</w:t>
      </w:r>
      <w:r>
        <w:rPr>
          <w:rFonts w:ascii="Times New Roman" w:hAnsi="Times New Roman" w:eastAsia="Times New Roman" w:cs="Times New Roman"/>
        </w:rPr>
        <w:t xml:space="preserve"> </w:t>
      </w:r>
      <w:r>
        <w:rPr>
          <w:rFonts w:ascii="Nirmala UI" w:hAnsi="Nirmala UI" w:eastAsia="Nirmala UI" w:cs="Nirmala UI"/>
        </w:rPr>
        <w:t>බලෙන්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රියාත්මක</w:t>
      </w:r>
      <w:r>
        <w:rPr>
          <w:rFonts w:ascii="Times New Roman" w:hAnsi="Times New Roman" w:eastAsia="Times New Roman" w:cs="Times New Roman"/>
        </w:rPr>
        <w:t xml:space="preserve"> </w:t>
      </w:r>
      <w:r>
        <w:rPr>
          <w:rFonts w:ascii="Nirmala UI" w:hAnsi="Nirmala UI" w:eastAsia="Nirmala UI" w:cs="Nirmala UI"/>
        </w:rPr>
        <w:t>කරවීම</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ආගමික</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ලෞකික</w:t>
      </w:r>
      <w:r>
        <w:rPr>
          <w:rFonts w:ascii="Times New Roman" w:hAnsi="Times New Roman" w:eastAsia="Times New Roman" w:cs="Times New Roman"/>
        </w:rPr>
        <w:t xml:space="preserve"> </w:t>
      </w:r>
      <w:r>
        <w:rPr>
          <w:rFonts w:ascii="Nirmala UI" w:hAnsi="Nirmala UI" w:eastAsia="Nirmala UI" w:cs="Nirmala UI"/>
        </w:rPr>
        <w:t>අධිකාරීන්</w:t>
      </w:r>
      <w:r>
        <w:rPr>
          <w:rFonts w:ascii="Times New Roman" w:hAnsi="Times New Roman" w:eastAsia="Times New Roman" w:cs="Times New Roman"/>
        </w:rPr>
        <w:t xml:space="preserve"> </w:t>
      </w:r>
      <w:r>
        <w:rPr>
          <w:rFonts w:ascii="Nirmala UI" w:hAnsi="Nirmala UI" w:eastAsia="Nirmala UI" w:cs="Nirmala UI"/>
        </w:rPr>
        <w:t>එකමුතු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ජනප්</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ඉල්ලීමට</w:t>
      </w:r>
      <w:r>
        <w:rPr>
          <w:rFonts w:ascii="Times New Roman" w:hAnsi="Times New Roman" w:eastAsia="Times New Roman" w:cs="Times New Roman"/>
        </w:rPr>
        <w:t xml:space="preserve"> </w:t>
      </w:r>
      <w:r>
        <w:rPr>
          <w:rFonts w:ascii="Nirmala UI" w:hAnsi="Nirmala UI" w:eastAsia="Nirmala UI" w:cs="Nirmala UI"/>
        </w:rPr>
        <w:t>යටත්</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w:t>
      </w:r>
      <w:r>
        <w:rPr>
          <w:rFonts w:ascii="Nirmala UI" w:hAnsi="Nirmala UI" w:eastAsia="Nirmala UI" w:cs="Nirmala UI"/>
        </w:rPr>
        <w:t>නොනැමෙන</w:t>
      </w:r>
      <w:r>
        <w:rPr>
          <w:rFonts w:ascii="Times New Roman" w:hAnsi="Times New Roman" w:eastAsia="Times New Roman" w:cs="Times New Roman"/>
        </w:rPr>
        <w:t xml:space="preserve"> </w:t>
      </w:r>
      <w:r>
        <w:rPr>
          <w:rFonts w:ascii="Nirmala UI" w:hAnsi="Nirmala UI" w:eastAsia="Nirmala UI" w:cs="Nirmala UI"/>
        </w:rPr>
        <w:t>සුළු</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යාතයක්</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සර්වසාමාන්</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ද්වේෂයේ</w:t>
      </w:r>
      <w:r>
        <w:rPr>
          <w:rFonts w:ascii="Times New Roman" w:hAnsi="Times New Roman" w:eastAsia="Times New Roman" w:cs="Times New Roman"/>
        </w:rPr>
        <w:t xml:space="preserve"> </w:t>
      </w:r>
      <w:r>
        <w:rPr>
          <w:rFonts w:ascii="Nirmala UI" w:hAnsi="Nirmala UI" w:eastAsia="Nirmala UI" w:cs="Nirmala UI"/>
        </w:rPr>
        <w:t>විෂයයන්</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පත්වනු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ආයතනයකටත්</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නීතියකටත්</w:t>
      </w:r>
      <w:r>
        <w:rPr>
          <w:rFonts w:ascii="Times New Roman" w:hAnsi="Times New Roman" w:eastAsia="Times New Roman" w:cs="Times New Roman"/>
        </w:rPr>
        <w:t xml:space="preserve"> </w:t>
      </w:r>
      <w:r>
        <w:rPr>
          <w:rFonts w:ascii="Nirmala UI" w:hAnsi="Nirmala UI" w:eastAsia="Nirmala UI" w:cs="Nirmala UI"/>
        </w:rPr>
        <w:t>විරුද්ධව</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අතලොස්ස</w:t>
      </w:r>
      <w:r>
        <w:rPr>
          <w:rFonts w:ascii="Times New Roman" w:hAnsi="Times New Roman" w:eastAsia="Times New Roman" w:cs="Times New Roman"/>
        </w:rPr>
        <w:t xml:space="preserve"> </w:t>
      </w:r>
      <w:r>
        <w:rPr>
          <w:rFonts w:ascii="Nirmala UI" w:hAnsi="Nirmala UI" w:eastAsia="Nirmala UI" w:cs="Nirmala UI"/>
        </w:rPr>
        <w:t>ඉවසනු</w:t>
      </w:r>
      <w:r>
        <w:rPr>
          <w:rFonts w:ascii="Times New Roman" w:hAnsi="Times New Roman" w:eastAsia="Times New Roman" w:cs="Times New Roman"/>
        </w:rPr>
        <w:t xml:space="preserve"> </w:t>
      </w:r>
      <w:r>
        <w:rPr>
          <w:rFonts w:ascii="Nirmala UI" w:hAnsi="Nirmala UI" w:eastAsia="Nirmala UI" w:cs="Nirmala UI"/>
        </w:rPr>
        <w:t>නොලැබිය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සමස්ත</w:t>
      </w:r>
      <w:r>
        <w:rPr>
          <w:rFonts w:ascii="Times New Roman" w:hAnsi="Times New Roman" w:eastAsia="Times New Roman" w:cs="Times New Roman"/>
        </w:rPr>
        <w:t xml:space="preserve"> </w:t>
      </w:r>
      <w:r>
        <w:rPr>
          <w:rFonts w:ascii="Nirmala UI" w:hAnsi="Nirmala UI" w:eastAsia="Nirmala UI" w:cs="Nirmala UI"/>
        </w:rPr>
        <w:t>ජාතීන්</w:t>
      </w:r>
      <w:r>
        <w:rPr>
          <w:rFonts w:ascii="Times New Roman" w:hAnsi="Times New Roman" w:eastAsia="Times New Roman" w:cs="Times New Roman"/>
        </w:rPr>
        <w:t xml:space="preserve"> </w:t>
      </w:r>
      <w:r>
        <w:rPr>
          <w:rFonts w:ascii="Nirmala UI" w:hAnsi="Nirmala UI" w:eastAsia="Nirmala UI" w:cs="Nirmala UI"/>
        </w:rPr>
        <w:t>අවුල්</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නීතිරහිතභාවයට</w:t>
      </w:r>
      <w:r>
        <w:rPr>
          <w:rFonts w:ascii="Times New Roman" w:hAnsi="Times New Roman" w:eastAsia="Times New Roman" w:cs="Times New Roman"/>
        </w:rPr>
        <w:t xml:space="preserve"> </w:t>
      </w:r>
      <w:r>
        <w:rPr>
          <w:rFonts w:ascii="Nirmala UI" w:hAnsi="Nirmala UI" w:eastAsia="Nirmala UI" w:cs="Nirmala UI"/>
        </w:rPr>
        <w:t>ඇද</w:t>
      </w:r>
      <w:r>
        <w:rPr>
          <w:rFonts w:ascii="Times New Roman" w:hAnsi="Times New Roman" w:eastAsia="Times New Roman" w:cs="Times New Roman"/>
        </w:rPr>
        <w:t xml:space="preserve"> </w:t>
      </w:r>
      <w:r>
        <w:rPr>
          <w:rFonts w:ascii="Nirmala UI" w:hAnsi="Nirmala UI" w:eastAsia="Nirmala UI" w:cs="Nirmala UI"/>
        </w:rPr>
        <w:t>වැටෙනවාට</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විඳීම</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යහපත්</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තර්ක</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ශතවර්ෂ</w:t>
      </w:r>
      <w:r>
        <w:rPr>
          <w:rFonts w:ascii="Times New Roman" w:hAnsi="Times New Roman" w:eastAsia="Times New Roman" w:cs="Times New Roman"/>
        </w:rPr>
        <w:t xml:space="preserve"> </w:t>
      </w:r>
      <w:r>
        <w:rPr>
          <w:rFonts w:ascii="Nirmala UI" w:hAnsi="Nirmala UI" w:eastAsia="Nirmala UI" w:cs="Nirmala UI"/>
        </w:rPr>
        <w:t>ගණනාවකට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ජනතාවගේ</w:t>
      </w:r>
      <w:r>
        <w:rPr>
          <w:rFonts w:ascii="Times New Roman" w:hAnsi="Times New Roman" w:eastAsia="Times New Roman" w:cs="Times New Roman"/>
        </w:rPr>
        <w:t xml:space="preserve"> </w:t>
      </w:r>
      <w:r>
        <w:rPr>
          <w:rFonts w:ascii="Nirmala UI" w:hAnsi="Nirmala UI" w:eastAsia="Nirmala UI" w:cs="Nirmala UI"/>
        </w:rPr>
        <w:t>පාලකයන්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රිස්තුස්වහන්සේට</w:t>
      </w:r>
      <w:r>
        <w:rPr>
          <w:rFonts w:ascii="Times New Roman" w:hAnsi="Times New Roman" w:eastAsia="Times New Roman" w:cs="Times New Roman"/>
        </w:rPr>
        <w:t xml:space="preserve"> </w:t>
      </w:r>
      <w:r>
        <w:rPr>
          <w:rFonts w:ascii="Nirmala UI" w:hAnsi="Nirmala UI" w:eastAsia="Nirmala UI" w:cs="Nirmala UI"/>
        </w:rPr>
        <w:t>විරුද්ධවද</w:t>
      </w:r>
      <w:r>
        <w:rPr>
          <w:rFonts w:ascii="Times New Roman" w:hAnsi="Times New Roman" w:eastAsia="Times New Roman" w:cs="Times New Roman"/>
        </w:rPr>
        <w:t xml:space="preserve"> </w:t>
      </w:r>
      <w:r>
        <w:rPr>
          <w:rFonts w:ascii="Nirmala UI" w:hAnsi="Nirmala UI" w:eastAsia="Nirmala UI" w:cs="Nirmala UI"/>
        </w:rPr>
        <w:t>මෙයම</w:t>
      </w:r>
      <w:r>
        <w:rPr>
          <w:rFonts w:ascii="Times New Roman" w:hAnsi="Times New Roman" w:eastAsia="Times New Roman" w:cs="Times New Roman"/>
        </w:rPr>
        <w:t xml:space="preserve"> </w:t>
      </w:r>
      <w:r>
        <w:rPr>
          <w:rFonts w:ascii="Nirmala UI" w:hAnsi="Nirmala UI" w:eastAsia="Nirmala UI" w:cs="Nirmala UI"/>
        </w:rPr>
        <w:t>තර්කය</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එනු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w:t>
      </w:r>
      <w:r>
        <w:rPr>
          <w:rFonts w:ascii="Nirmala UI" w:hAnsi="Nirmala UI" w:eastAsia="Nirmala UI" w:cs="Nirmala UI"/>
        </w:rPr>
        <w:t>අපට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රයෝජනවත්</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කපටි</w:t>
      </w:r>
      <w:r>
        <w:rPr>
          <w:rFonts w:ascii="Times New Roman" w:hAnsi="Times New Roman" w:eastAsia="Times New Roman" w:cs="Times New Roman"/>
        </w:rPr>
        <w:t xml:space="preserve"> </w:t>
      </w:r>
      <w:r>
        <w:rPr>
          <w:rFonts w:ascii="Nirmala UI" w:hAnsi="Nirmala UI" w:eastAsia="Nirmala UI" w:cs="Nirmala UI"/>
        </w:rPr>
        <w:t>කායෆාස්</w:t>
      </w:r>
      <w:r>
        <w:rPr>
          <w:rFonts w:ascii="Times New Roman" w:hAnsi="Times New Roman" w:eastAsia="Times New Roman" w:cs="Times New Roman"/>
        </w:rPr>
        <w:t xml:space="preserve"> </w:t>
      </w:r>
      <w:r>
        <w:rPr>
          <w:rFonts w:ascii="Nirmala UI" w:hAnsi="Nirmala UI" w:eastAsia="Nirmala UI" w:cs="Nirmala UI"/>
        </w:rPr>
        <w:t>පැවසුවේ</w:t>
      </w:r>
      <w:r>
        <w:rPr>
          <w:rFonts w:ascii="Times New Roman" w:hAnsi="Times New Roman" w:eastAsia="Times New Roman" w:cs="Times New Roman"/>
        </w:rPr>
        <w:t>,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යයෙක්</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වෙනුවෙන්</w:t>
      </w:r>
      <w:r>
        <w:rPr>
          <w:rFonts w:ascii="Times New Roman" w:hAnsi="Times New Roman" w:eastAsia="Times New Roman" w:cs="Times New Roman"/>
        </w:rPr>
        <w:t xml:space="preserve"> </w:t>
      </w:r>
      <w:r>
        <w:rPr>
          <w:rFonts w:ascii="Nirmala UI" w:hAnsi="Nirmala UI" w:eastAsia="Nirmala UI" w:cs="Nirmala UI"/>
        </w:rPr>
        <w:t>මැරෙන්නේද</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ජාතිය</w:t>
      </w:r>
      <w:r>
        <w:rPr>
          <w:rFonts w:ascii="Times New Roman" w:hAnsi="Times New Roman" w:eastAsia="Times New Roman" w:cs="Times New Roman"/>
        </w:rPr>
        <w:t xml:space="preserve"> </w:t>
      </w:r>
      <w:r>
        <w:rPr>
          <w:rFonts w:ascii="Nirmala UI" w:hAnsi="Nirmala UI" w:eastAsia="Nirmala UI" w:cs="Nirmala UI"/>
        </w:rPr>
        <w:t>විනාශ</w:t>
      </w:r>
      <w:r>
        <w:rPr>
          <w:rFonts w:ascii="Times New Roman" w:hAnsi="Times New Roman" w:eastAsia="Times New Roman" w:cs="Times New Roman"/>
        </w:rPr>
        <w:t xml:space="preserve"> </w:t>
      </w:r>
      <w:r>
        <w:rPr>
          <w:rFonts w:ascii="Nirmala UI" w:hAnsi="Nirmala UI" w:eastAsia="Nirmala UI" w:cs="Nirmala UI"/>
        </w:rPr>
        <w:t>නොවන්නේද</w:t>
      </w:r>
      <w:r>
        <w:rPr>
          <w:rFonts w:ascii="Times New Roman" w:hAnsi="Times New Roman" w:eastAsia="Times New Roman" w:cs="Times New Roman"/>
        </w:rPr>
        <w:t xml:space="preserve"> </w:t>
      </w:r>
      <w:r>
        <w:rPr>
          <w:rFonts w:ascii="Nirmala UI" w:hAnsi="Nirmala UI" w:eastAsia="Nirmala UI" w:cs="Nirmala UI"/>
        </w:rPr>
        <w:t>යන්නයි</w:t>
      </w:r>
      <w:r>
        <w:rPr>
          <w:rFonts w:ascii="Times New Roman" w:hAnsi="Times New Roman" w:eastAsia="Times New Roman" w:cs="Times New Roman"/>
        </w:rPr>
        <w:t xml:space="preserve">.’ </w:t>
      </w:r>
      <w:r>
        <w:rPr>
          <w:rFonts w:ascii="Nirmala UI" w:hAnsi="Nirmala UI" w:eastAsia="Nirmala UI" w:cs="Nirmala UI"/>
        </w:rPr>
        <w:t>යොහන්</w:t>
      </w:r>
      <w:r>
        <w:rPr>
          <w:rFonts w:ascii="Times New Roman" w:hAnsi="Times New Roman" w:eastAsia="Times New Roman" w:cs="Times New Roman"/>
        </w:rPr>
        <w:t xml:space="preserve"> 11:50.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තර්කය</w:t>
      </w:r>
      <w:r>
        <w:rPr>
          <w:rFonts w:ascii="Times New Roman" w:hAnsi="Times New Roman" w:eastAsia="Times New Roman" w:cs="Times New Roman"/>
        </w:rPr>
        <w:t xml:space="preserve"> </w:t>
      </w:r>
      <w:r>
        <w:rPr>
          <w:rFonts w:ascii="Nirmala UI" w:hAnsi="Nirmala UI" w:eastAsia="Nirmala UI" w:cs="Nirmala UI"/>
        </w:rPr>
        <w:t>තීරණාත්මක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පෙනී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සිව්වන</w:t>
      </w:r>
      <w:r>
        <w:rPr>
          <w:rFonts w:ascii="Times New Roman" w:hAnsi="Times New Roman" w:eastAsia="Times New Roman" w:cs="Times New Roman"/>
        </w:rPr>
        <w:t xml:space="preserve"> </w:t>
      </w:r>
      <w:r>
        <w:rPr>
          <w:rFonts w:ascii="Nirmala UI" w:hAnsi="Nirmala UI" w:eastAsia="Nirmala UI" w:cs="Nirmala UI"/>
        </w:rPr>
        <w:t>ආඥාවේ</w:t>
      </w:r>
      <w:r>
        <w:rPr>
          <w:rFonts w:ascii="Times New Roman" w:hAnsi="Times New Roman" w:eastAsia="Times New Roman" w:cs="Times New Roman"/>
        </w:rPr>
        <w:t xml:space="preserve"> </w:t>
      </w:r>
      <w:r>
        <w:rPr>
          <w:rFonts w:ascii="Nirmala UI" w:hAnsi="Nirmala UI" w:eastAsia="Nirmala UI" w:cs="Nirmala UI"/>
        </w:rPr>
        <w:t>සබත්</w:t>
      </w:r>
      <w:r>
        <w:rPr>
          <w:rFonts w:ascii="Times New Roman" w:hAnsi="Times New Roman" w:eastAsia="Times New Roman" w:cs="Times New Roman"/>
        </w:rPr>
        <w:t xml:space="preserve"> </w:t>
      </w:r>
      <w:r>
        <w:rPr>
          <w:rFonts w:ascii="Nirmala UI" w:hAnsi="Nirmala UI" w:eastAsia="Nirmala UI" w:cs="Nirmala UI"/>
        </w:rPr>
        <w:t>දිනය</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රක්ෂා</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අයවරුන්ට</w:t>
      </w:r>
      <w:r>
        <w:rPr>
          <w:rFonts w:ascii="Times New Roman" w:hAnsi="Times New Roman" w:eastAsia="Times New Roman" w:cs="Times New Roman"/>
        </w:rPr>
        <w:t xml:space="preserve"> </w:t>
      </w:r>
      <w:r>
        <w:rPr>
          <w:rFonts w:ascii="Nirmala UI" w:hAnsi="Nirmala UI" w:eastAsia="Nirmala UI" w:cs="Nirmala UI"/>
        </w:rPr>
        <w:t>විරුද්ධව</w:t>
      </w:r>
      <w:r>
        <w:rPr>
          <w:rFonts w:ascii="Times New Roman" w:hAnsi="Times New Roman" w:eastAsia="Times New Roman" w:cs="Times New Roman"/>
        </w:rPr>
        <w:t xml:space="preserve"> </w:t>
      </w:r>
      <w:r>
        <w:rPr>
          <w:rFonts w:ascii="Nirmala UI" w:hAnsi="Nirmala UI" w:eastAsia="Nirmala UI" w:cs="Nirmala UI"/>
        </w:rPr>
        <w:t>නියෝගයක්</w:t>
      </w:r>
      <w:r>
        <w:rPr>
          <w:rFonts w:ascii="Times New Roman" w:hAnsi="Times New Roman" w:eastAsia="Times New Roman" w:cs="Times New Roman"/>
        </w:rPr>
        <w:t xml:space="preserve"> </w:t>
      </w:r>
      <w:r>
        <w:rPr>
          <w:rFonts w:ascii="Nirmala UI" w:hAnsi="Nirmala UI" w:eastAsia="Nirmala UI" w:cs="Nirmala UI"/>
        </w:rPr>
        <w:t>නිකුත්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ඉතාමත්</w:t>
      </w:r>
      <w:r>
        <w:rPr>
          <w:rFonts w:ascii="Times New Roman" w:hAnsi="Times New Roman" w:eastAsia="Times New Roman" w:cs="Times New Roman"/>
        </w:rPr>
        <w:t xml:space="preserve"> </w:t>
      </w:r>
      <w:r>
        <w:rPr>
          <w:rFonts w:ascii="Nirmala UI" w:hAnsi="Nirmala UI" w:eastAsia="Nirmala UI" w:cs="Nirmala UI"/>
        </w:rPr>
        <w:t>දැඩි</w:t>
      </w:r>
      <w:r>
        <w:rPr>
          <w:rFonts w:ascii="Times New Roman" w:hAnsi="Times New Roman" w:eastAsia="Times New Roman" w:cs="Times New Roman"/>
        </w:rPr>
        <w:t xml:space="preserve"> </w:t>
      </w:r>
      <w:r>
        <w:rPr>
          <w:rFonts w:ascii="Nirmala UI" w:hAnsi="Nirmala UI" w:eastAsia="Nirmala UI" w:cs="Nirmala UI"/>
        </w:rPr>
        <w:t>දඬුවමට</w:t>
      </w:r>
      <w:r>
        <w:rPr>
          <w:rFonts w:ascii="Times New Roman" w:hAnsi="Times New Roman" w:eastAsia="Times New Roman" w:cs="Times New Roman"/>
        </w:rPr>
        <w:t xml:space="preserve"> </w:t>
      </w:r>
      <w:r>
        <w:rPr>
          <w:rFonts w:ascii="Nirmala UI" w:hAnsi="Nirmala UI" w:eastAsia="Nirmala UI" w:cs="Nirmala UI"/>
        </w:rPr>
        <w:t>සුදුස්සෝ</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හෙළා</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නිශ්චිත</w:t>
      </w:r>
      <w:r>
        <w:rPr>
          <w:rFonts w:ascii="Times New Roman" w:hAnsi="Times New Roman" w:eastAsia="Times New Roman" w:cs="Times New Roman"/>
        </w:rPr>
        <w:t xml:space="preserve"> </w:t>
      </w:r>
      <w:r>
        <w:rPr>
          <w:rFonts w:ascii="Nirmala UI" w:hAnsi="Nirmala UI" w:eastAsia="Nirmala UI" w:cs="Nirmala UI"/>
        </w:rPr>
        <w:t>කාලයකට</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මරණයට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ජනතාවට</w:t>
      </w:r>
      <w:r>
        <w:rPr>
          <w:rFonts w:ascii="Times New Roman" w:hAnsi="Times New Roman" w:eastAsia="Times New Roman" w:cs="Times New Roman"/>
        </w:rPr>
        <w:t xml:space="preserve"> </w:t>
      </w:r>
      <w:r>
        <w:rPr>
          <w:rFonts w:ascii="Nirmala UI" w:hAnsi="Nirmala UI" w:eastAsia="Nirmala UI" w:cs="Nirmala UI"/>
        </w:rPr>
        <w:t>නිදහස</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පැරණි</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රෝමානු</w:t>
      </w:r>
      <w:r>
        <w:rPr>
          <w:rFonts w:ascii="Times New Roman" w:hAnsi="Times New Roman" w:eastAsia="Times New Roman" w:cs="Times New Roman"/>
        </w:rPr>
        <w:t xml:space="preserve"> </w:t>
      </w:r>
      <w:r>
        <w:rPr>
          <w:rFonts w:ascii="Nirmala UI" w:hAnsi="Nirmala UI" w:eastAsia="Nirmala UI" w:cs="Nirmala UI"/>
        </w:rPr>
        <w:t>කතෝලිකවාදයත්</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අපස්ථාපිත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රොතෙස්තන්තවාදයත්</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ආඥා</w:t>
      </w:r>
      <w:r>
        <w:rPr>
          <w:rFonts w:ascii="Times New Roman" w:hAnsi="Times New Roman" w:eastAsia="Times New Roman" w:cs="Times New Roman"/>
        </w:rPr>
        <w:t xml:space="preserve"> </w:t>
      </w:r>
      <w:r>
        <w:rPr>
          <w:rFonts w:ascii="Nirmala UI" w:hAnsi="Nirmala UI" w:eastAsia="Nirmala UI" w:cs="Nirmala UI"/>
        </w:rPr>
        <w:t>ගරු</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කෙරෙහි</w:t>
      </w:r>
      <w:r>
        <w:rPr>
          <w:rFonts w:ascii="Times New Roman" w:hAnsi="Times New Roman" w:eastAsia="Times New Roman" w:cs="Times New Roman"/>
        </w:rPr>
        <w:t xml:space="preserve"> </w:t>
      </w:r>
      <w:r>
        <w:rPr>
          <w:rFonts w:ascii="Nirmala UI" w:hAnsi="Nirmala UI" w:eastAsia="Nirmala UI" w:cs="Nirmala UI"/>
        </w:rPr>
        <w:t>සමාන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රියාමාර්ගයක්</w:t>
      </w:r>
      <w:r>
        <w:rPr>
          <w:rFonts w:ascii="Times New Roman" w:hAnsi="Times New Roman" w:eastAsia="Times New Roman" w:cs="Times New Roman"/>
        </w:rPr>
        <w:t xml:space="preserve"> </w:t>
      </w:r>
      <w:r>
        <w:rPr>
          <w:rFonts w:ascii="Nirmala UI" w:hAnsi="Nirmala UI" w:eastAsia="Nirmala UI" w:cs="Nirmala UI"/>
        </w:rPr>
        <w:t>අනුගමනය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The Great Controversy, 615.</w:t>
      </w:r>
    </w:p>
    <w:p>
      <w:pPr>
        <w:pStyle w:val="ArticleBody"/>
        <w:jc w:val="left"/>
      </w:pPr>
      <w:r>
        <w:rPr>
          <w:rFonts w:ascii="Times New Roman" w:hAnsi="Times New Roman" w:eastAsia="Times New Roman" w:cs="Times New Roman"/>
        </w:rPr>
        <w:t>“Ukristo” huwakilisha jumuiya ya ulimwenguni pote ya Wakristo, au mwili wa pamoja wa nchi na tamaduni zenye Wakristo wengi. Neno hili hutumiwa mara nyingi kuashiria sehemu za dunia ambamo Ukristo ndiyo dini inayotawala na ambamo umeathiri kwa kiwango kikubwa utamaduni, sheria, na desturi za kijamii. Ukristo unajumuisha upana wa ulimwengu wa Ukristo kwa habari ya wafuasi wake, athari yake ya kitamaduni, na umuhimu wake wa kihistoria. Bila kuondoa urudiaji uliopo katika Ellen White CD-ROM, neno Ukristo linatokea mara mia moja sabini na sita. Kwa upande wa jiografia, Sister White hutambulisha kwamba Ukristo kwa ujumla huwakilisha Ulaya na Bara za Amerika. Katika muktadha wa Sister White, Ulaya hutambulishwa kuwa Ulimwengu wa Kale na Bara za Amerika kuwa Ulimwengu Mpya.</w:t>
      </w:r>
    </w:p>
    <w:p>
      <w:pPr>
        <w:pStyle w:val="ArticleScripture"/>
        <w:jc w:val="left"/>
      </w:pPr>
      <w:r>
        <w:rPr>
          <w:rFonts w:ascii="Times New Roman" w:hAnsi="Times New Roman" w:eastAsia="Times New Roman" w:cs="Times New Roman"/>
        </w:rPr>
        <w:t>“</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ஆட்டுக்குட்டியைப்</w:t>
      </w:r>
      <w:r>
        <w:rPr>
          <w:rFonts w:ascii="Times New Roman" w:hAnsi="Times New Roman" w:eastAsia="Times New Roman" w:cs="Times New Roman"/>
        </w:rPr>
        <w:t xml:space="preserve"> </w:t>
      </w:r>
      <w:r>
        <w:rPr>
          <w:rFonts w:ascii="Nirmala UI" w:hAnsi="Nirmala UI" w:eastAsia="Nirmala UI" w:cs="Nirmala UI"/>
        </w:rPr>
        <w:t>போன்ற</w:t>
      </w:r>
      <w:r>
        <w:rPr>
          <w:rFonts w:ascii="Times New Roman" w:hAnsi="Times New Roman" w:eastAsia="Times New Roman" w:cs="Times New Roman"/>
        </w:rPr>
        <w:t xml:space="preserve"> </w:t>
      </w:r>
      <w:r>
        <w:rPr>
          <w:rFonts w:ascii="Nirmala UI" w:hAnsi="Nirmala UI" w:eastAsia="Nirmala UI" w:cs="Nirmala UI"/>
        </w:rPr>
        <w:t>கொம்புகளையுடைய</w:t>
      </w:r>
      <w:r>
        <w:rPr>
          <w:rFonts w:ascii="Times New Roman" w:hAnsi="Times New Roman" w:eastAsia="Times New Roman" w:cs="Times New Roman"/>
        </w:rPr>
        <w:t xml:space="preserve"> </w:t>
      </w:r>
      <w:r>
        <w:rPr>
          <w:rFonts w:ascii="Nirmala UI" w:hAnsi="Nirmala UI" w:eastAsia="Nirmala UI" w:cs="Nirmala UI"/>
        </w:rPr>
        <w:t>மிருகம்</w:t>
      </w:r>
      <w:r>
        <w:rPr>
          <w:rFonts w:ascii="Times New Roman" w:hAnsi="Times New Roman" w:eastAsia="Times New Roman" w:cs="Times New Roman"/>
        </w:rPr>
        <w:t xml:space="preserve"> ‘</w:t>
      </w:r>
      <w:r>
        <w:rPr>
          <w:rFonts w:ascii="Nirmala UI" w:hAnsi="Nirmala UI" w:eastAsia="Nirmala UI" w:cs="Nirmala UI"/>
        </w:rPr>
        <w:t>பூமியிலிருந்து</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வருவதாக</w:t>
      </w:r>
      <w:r>
        <w:rPr>
          <w:rFonts w:ascii="Times New Roman" w:hAnsi="Times New Roman" w:eastAsia="Times New Roman" w:cs="Times New Roman"/>
        </w:rPr>
        <w:t xml:space="preserve">’ </w:t>
      </w:r>
      <w:r>
        <w:rPr>
          <w:rFonts w:ascii="Nirmala UI" w:hAnsi="Nirmala UI" w:eastAsia="Nirmala UI" w:cs="Nirmala UI"/>
        </w:rPr>
        <w:t>காணப்பட்டது</w:t>
      </w:r>
      <w:r>
        <w:rPr>
          <w:rFonts w:ascii="Times New Roman" w:hAnsi="Times New Roman" w:eastAsia="Times New Roman" w:cs="Times New Roman"/>
        </w:rPr>
        <w:t xml:space="preserve">.” </w:t>
      </w:r>
      <w:r>
        <w:rPr>
          <w:rFonts w:ascii="Nirmala UI" w:hAnsi="Nirmala UI" w:eastAsia="Nirmala UI" w:cs="Nirmala UI"/>
        </w:rPr>
        <w:t>தன்னை</w:t>
      </w:r>
      <w:r>
        <w:rPr>
          <w:rFonts w:ascii="Times New Roman" w:hAnsi="Times New Roman" w:eastAsia="Times New Roman" w:cs="Times New Roman"/>
        </w:rPr>
        <w:t xml:space="preserve"> </w:t>
      </w:r>
      <w:r>
        <w:rPr>
          <w:rFonts w:ascii="Nirmala UI" w:hAnsi="Nirmala UI" w:eastAsia="Nirmala UI" w:cs="Nirmala UI"/>
        </w:rPr>
        <w:t>நிலைநிறுத்துவதற்காக</w:t>
      </w:r>
      <w:r>
        <w:rPr>
          <w:rFonts w:ascii="Times New Roman" w:hAnsi="Times New Roman" w:eastAsia="Times New Roman" w:cs="Times New Roman"/>
        </w:rPr>
        <w:t xml:space="preserve"> </w:t>
      </w:r>
      <w:r>
        <w:rPr>
          <w:rFonts w:ascii="Nirmala UI" w:hAnsi="Nirmala UI" w:eastAsia="Nirmala UI" w:cs="Nirmala UI"/>
        </w:rPr>
        <w:t>பிற</w:t>
      </w:r>
      <w:r>
        <w:rPr>
          <w:rFonts w:ascii="Times New Roman" w:hAnsi="Times New Roman" w:eastAsia="Times New Roman" w:cs="Times New Roman"/>
        </w:rPr>
        <w:t xml:space="preserve"> </w:t>
      </w:r>
      <w:r>
        <w:rPr>
          <w:rFonts w:ascii="Nirmala UI" w:hAnsi="Nirmala UI" w:eastAsia="Nirmala UI" w:cs="Nirmala UI"/>
        </w:rPr>
        <w:t>அதிகாரங்களை</w:t>
      </w:r>
      <w:r>
        <w:rPr>
          <w:rFonts w:ascii="Times New Roman" w:hAnsi="Times New Roman" w:eastAsia="Times New Roman" w:cs="Times New Roman"/>
        </w:rPr>
        <w:t xml:space="preserve"> </w:t>
      </w:r>
      <w:r>
        <w:rPr>
          <w:rFonts w:ascii="Nirmala UI" w:hAnsi="Nirmala UI" w:eastAsia="Nirmala UI" w:cs="Nirmala UI"/>
        </w:rPr>
        <w:t>கவிழ்த்தெறிவதற்குப்</w:t>
      </w:r>
      <w:r>
        <w:rPr>
          <w:rFonts w:ascii="Times New Roman" w:hAnsi="Times New Roman" w:eastAsia="Times New Roman" w:cs="Times New Roman"/>
        </w:rPr>
        <w:t xml:space="preserve"> </w:t>
      </w:r>
      <w:r>
        <w:rPr>
          <w:rFonts w:ascii="Nirmala UI" w:hAnsi="Nirmala UI" w:eastAsia="Nirmala UI" w:cs="Nirmala UI"/>
        </w:rPr>
        <w:t>பதிலாக</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சுட்டிக்காட்டப்படும்</w:t>
      </w:r>
      <w:r>
        <w:rPr>
          <w:rFonts w:ascii="Times New Roman" w:hAnsi="Times New Roman" w:eastAsia="Times New Roman" w:cs="Times New Roman"/>
        </w:rPr>
        <w:t xml:space="preserve"> </w:t>
      </w:r>
      <w:r>
        <w:rPr>
          <w:rFonts w:ascii="Nirmala UI" w:hAnsi="Nirmala UI" w:eastAsia="Nirmala UI" w:cs="Nirmala UI"/>
        </w:rPr>
        <w:t>ஜனநாடு</w:t>
      </w:r>
      <w:r>
        <w:rPr>
          <w:rFonts w:ascii="Times New Roman" w:hAnsi="Times New Roman" w:eastAsia="Times New Roman" w:cs="Times New Roman"/>
        </w:rPr>
        <w:t xml:space="preserve"> </w:t>
      </w:r>
      <w:r>
        <w:rPr>
          <w:rFonts w:ascii="Nirmala UI" w:hAnsi="Nirmala UI" w:eastAsia="Nirmala UI" w:cs="Nirmala UI"/>
        </w:rPr>
        <w:t>முன்பாக</w:t>
      </w:r>
      <w:r>
        <w:rPr>
          <w:rFonts w:ascii="Times New Roman" w:hAnsi="Times New Roman" w:eastAsia="Times New Roman" w:cs="Times New Roman"/>
        </w:rPr>
        <w:t xml:space="preserve"> </w:t>
      </w:r>
      <w:r>
        <w:rPr>
          <w:rFonts w:ascii="Nirmala UI" w:hAnsi="Nirmala UI" w:eastAsia="Nirmala UI" w:cs="Nirmala UI"/>
        </w:rPr>
        <w:t>ஆக்கிரமிக்கப்படாத</w:t>
      </w:r>
      <w:r>
        <w:rPr>
          <w:rFonts w:ascii="Times New Roman" w:hAnsi="Times New Roman" w:eastAsia="Times New Roman" w:cs="Times New Roman"/>
        </w:rPr>
        <w:t xml:space="preserve"> </w:t>
      </w:r>
      <w:r>
        <w:rPr>
          <w:rFonts w:ascii="Nirmala UI" w:hAnsi="Nirmala UI" w:eastAsia="Nirmala UI" w:cs="Nirmala UI"/>
        </w:rPr>
        <w:t>பிரதேசத்தில்</w:t>
      </w:r>
      <w:r>
        <w:rPr>
          <w:rFonts w:ascii="Times New Roman" w:hAnsi="Times New Roman" w:eastAsia="Times New Roman" w:cs="Times New Roman"/>
        </w:rPr>
        <w:t xml:space="preserve"> </w:t>
      </w:r>
      <w:r>
        <w:rPr>
          <w:rFonts w:ascii="Nirmala UI" w:hAnsi="Nirmala UI" w:eastAsia="Nirmala UI" w:cs="Nirmala UI"/>
        </w:rPr>
        <w:t>எழுந்து</w:t>
      </w:r>
      <w:r>
        <w:rPr>
          <w:rFonts w:ascii="Times New Roman" w:hAnsi="Times New Roman" w:eastAsia="Times New Roman" w:cs="Times New Roman"/>
        </w:rPr>
        <w:t xml:space="preserve">, </w:t>
      </w:r>
      <w:r>
        <w:rPr>
          <w:rFonts w:ascii="Nirmala UI" w:hAnsi="Nirmala UI" w:eastAsia="Nirmala UI" w:cs="Nirmala UI"/>
        </w:rPr>
        <w:t>படிப்படியாகவும்</w:t>
      </w:r>
      <w:r>
        <w:rPr>
          <w:rFonts w:ascii="Times New Roman" w:hAnsi="Times New Roman" w:eastAsia="Times New Roman" w:cs="Times New Roman"/>
        </w:rPr>
        <w:t xml:space="preserve"> </w:t>
      </w:r>
      <w:r>
        <w:rPr>
          <w:rFonts w:ascii="Nirmala UI" w:hAnsi="Nirmala UI" w:eastAsia="Nirmala UI" w:cs="Nirmala UI"/>
        </w:rPr>
        <w:t>சமாதானமாகவும்</w:t>
      </w:r>
      <w:r>
        <w:rPr>
          <w:rFonts w:ascii="Times New Roman" w:hAnsi="Times New Roman" w:eastAsia="Times New Roman" w:cs="Times New Roman"/>
        </w:rPr>
        <w:t xml:space="preserve"> </w:t>
      </w:r>
      <w:r>
        <w:rPr>
          <w:rFonts w:ascii="Nirmala UI" w:hAnsi="Nirmala UI" w:eastAsia="Nirmala UI" w:cs="Nirmala UI"/>
        </w:rPr>
        <w:t>வளர்ந்து</w:t>
      </w:r>
      <w:r>
        <w:rPr>
          <w:rFonts w:ascii="Times New Roman" w:hAnsi="Times New Roman" w:eastAsia="Times New Roman" w:cs="Times New Roman"/>
        </w:rPr>
        <w:t xml:space="preserve"> </w:t>
      </w:r>
      <w:r>
        <w:rPr>
          <w:rFonts w:ascii="Nirmala UI" w:hAnsi="Nirmala UI" w:eastAsia="Nirmala UI" w:cs="Nirmala UI"/>
        </w:rPr>
        <w:t>வரவேண்டும்</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w:t>
      </w:r>
      <w:r>
        <w:rPr>
          <w:rFonts w:ascii="Nirmala UI" w:hAnsi="Nirmala UI" w:eastAsia="Nirmala UI" w:cs="Nirmala UI"/>
        </w:rPr>
        <w:t>ஜனங்களும்</w:t>
      </w:r>
      <w:r>
        <w:rPr>
          <w:rFonts w:ascii="Times New Roman" w:hAnsi="Times New Roman" w:eastAsia="Times New Roman" w:cs="Times New Roman"/>
        </w:rPr>
        <w:t xml:space="preserve"> </w:t>
      </w:r>
      <w:r>
        <w:rPr>
          <w:rFonts w:ascii="Nirmala UI" w:hAnsi="Nirmala UI" w:eastAsia="Nirmala UI" w:cs="Nirmala UI"/>
        </w:rPr>
        <w:t>திரள்களும்</w:t>
      </w:r>
      <w:r>
        <w:rPr>
          <w:rFonts w:ascii="Times New Roman" w:hAnsi="Times New Roman" w:eastAsia="Times New Roman" w:cs="Times New Roman"/>
        </w:rPr>
        <w:t xml:space="preserve"> </w:t>
      </w:r>
      <w:r>
        <w:rPr>
          <w:rFonts w:ascii="Nirmala UI" w:hAnsi="Nirmala UI" w:eastAsia="Nirmala UI" w:cs="Nirmala UI"/>
        </w:rPr>
        <w:t>ஜாதிகளும்</w:t>
      </w:r>
      <w:r>
        <w:rPr>
          <w:rFonts w:ascii="Times New Roman" w:hAnsi="Times New Roman" w:eastAsia="Times New Roman" w:cs="Times New Roman"/>
        </w:rPr>
        <w:t xml:space="preserve"> </w:t>
      </w:r>
      <w:r>
        <w:rPr>
          <w:rFonts w:ascii="Nirmala UI" w:hAnsi="Nirmala UI" w:eastAsia="Nirmala UI" w:cs="Nirmala UI"/>
        </w:rPr>
        <w:t>மொழிகளும்</w:t>
      </w:r>
      <w:r>
        <w:rPr>
          <w:rFonts w:ascii="Times New Roman" w:hAnsi="Times New Roman" w:eastAsia="Times New Roman" w:cs="Times New Roman"/>
        </w:rPr>
        <w:t xml:space="preserve">’ </w:t>
      </w:r>
      <w:r>
        <w:rPr>
          <w:rFonts w:ascii="Nirmala UI" w:hAnsi="Nirmala UI" w:eastAsia="Nirmala UI" w:cs="Nirmala UI"/>
        </w:rPr>
        <w:t>எனும்</w:t>
      </w:r>
      <w:r>
        <w:rPr>
          <w:rFonts w:ascii="Times New Roman" w:hAnsi="Times New Roman" w:eastAsia="Times New Roman" w:cs="Times New Roman"/>
        </w:rPr>
        <w:t xml:space="preserve"> </w:t>
      </w:r>
      <w:r>
        <w:rPr>
          <w:rFonts w:ascii="Nirmala UI" w:hAnsi="Nirmala UI" w:eastAsia="Nirmala UI" w:cs="Nirmala UI"/>
        </w:rPr>
        <w:t>கலகமிக்க</w:t>
      </w:r>
      <w:r>
        <w:rPr>
          <w:rFonts w:ascii="Times New Roman" w:hAnsi="Times New Roman" w:eastAsia="Times New Roman" w:cs="Times New Roman"/>
        </w:rPr>
        <w:t xml:space="preserve"> </w:t>
      </w:r>
      <w:r>
        <w:rPr>
          <w:rFonts w:ascii="Nirmala UI" w:hAnsi="Nirmala UI" w:eastAsia="Nirmala UI" w:cs="Nirmala UI"/>
        </w:rPr>
        <w:t>கடலான</w:t>
      </w:r>
      <w:r>
        <w:rPr>
          <w:rFonts w:ascii="Times New Roman" w:hAnsi="Times New Roman" w:eastAsia="Times New Roman" w:cs="Times New Roman"/>
        </w:rPr>
        <w:t xml:space="preserve"> </w:t>
      </w:r>
      <w:r>
        <w:rPr>
          <w:rFonts w:ascii="Nirmala UI" w:hAnsi="Nirmala UI" w:eastAsia="Nirmala UI" w:cs="Nirmala UI"/>
        </w:rPr>
        <w:t>பழைய</w:t>
      </w:r>
      <w:r>
        <w:rPr>
          <w:rFonts w:ascii="Times New Roman" w:hAnsi="Times New Roman" w:eastAsia="Times New Roman" w:cs="Times New Roman"/>
        </w:rPr>
        <w:t xml:space="preserve"> </w:t>
      </w:r>
      <w:r>
        <w:rPr>
          <w:rFonts w:ascii="Nirmala UI" w:hAnsi="Nirmala UI" w:eastAsia="Nirmala UI" w:cs="Nirmala UI"/>
        </w:rPr>
        <w:t>உலகத்தின்</w:t>
      </w:r>
      <w:r>
        <w:rPr>
          <w:rFonts w:ascii="Times New Roman" w:hAnsi="Times New Roman" w:eastAsia="Times New Roman" w:cs="Times New Roman"/>
        </w:rPr>
        <w:t xml:space="preserve"> </w:t>
      </w:r>
      <w:r>
        <w:rPr>
          <w:rFonts w:ascii="Nirmala UI" w:hAnsi="Nirmala UI" w:eastAsia="Nirmala UI" w:cs="Nirmala UI"/>
        </w:rPr>
        <w:t>நெரிசலும்</w:t>
      </w:r>
      <w:r>
        <w:rPr>
          <w:rFonts w:ascii="Times New Roman" w:hAnsi="Times New Roman" w:eastAsia="Times New Roman" w:cs="Times New Roman"/>
        </w:rPr>
        <w:t xml:space="preserve"> </w:t>
      </w:r>
      <w:r>
        <w:rPr>
          <w:rFonts w:ascii="Nirmala UI" w:hAnsi="Nirmala UI" w:eastAsia="Nirmala UI" w:cs="Nirmala UI"/>
        </w:rPr>
        <w:t>போராட்டமும்</w:t>
      </w:r>
      <w:r>
        <w:rPr>
          <w:rFonts w:ascii="Times New Roman" w:hAnsi="Times New Roman" w:eastAsia="Times New Roman" w:cs="Times New Roman"/>
        </w:rPr>
        <w:t xml:space="preserve"> </w:t>
      </w:r>
      <w:r>
        <w:rPr>
          <w:rFonts w:ascii="Nirmala UI" w:hAnsi="Nirmala UI" w:eastAsia="Nirmala UI" w:cs="Nirmala UI"/>
        </w:rPr>
        <w:t>நிறைந்த</w:t>
      </w:r>
      <w:r>
        <w:rPr>
          <w:rFonts w:ascii="Times New Roman" w:hAnsi="Times New Roman" w:eastAsia="Times New Roman" w:cs="Times New Roman"/>
        </w:rPr>
        <w:t xml:space="preserve"> </w:t>
      </w:r>
      <w:r>
        <w:rPr>
          <w:rFonts w:ascii="Nirmala UI" w:hAnsi="Nirmala UI" w:eastAsia="Nirmala UI" w:cs="Nirmala UI"/>
        </w:rPr>
        <w:t>ஜாதிகளின்</w:t>
      </w:r>
      <w:r>
        <w:rPr>
          <w:rFonts w:ascii="Times New Roman" w:hAnsi="Times New Roman" w:eastAsia="Times New Roman" w:cs="Times New Roman"/>
        </w:rPr>
        <w:t xml:space="preserve"> </w:t>
      </w:r>
      <w:r>
        <w:rPr>
          <w:rFonts w:ascii="Nirmala UI" w:hAnsi="Nirmala UI" w:eastAsia="Nirmala UI" w:cs="Nirmala UI"/>
        </w:rPr>
        <w:t>நடுவில்</w:t>
      </w:r>
      <w:r>
        <w:rPr>
          <w:rFonts w:ascii="Times New Roman" w:hAnsi="Times New Roman" w:eastAsia="Times New Roman" w:cs="Times New Roman"/>
        </w:rPr>
        <w:t xml:space="preserve"> </w:t>
      </w:r>
      <w:r>
        <w:rPr>
          <w:rFonts w:ascii="Nirmala UI" w:hAnsi="Nirmala UI" w:eastAsia="Nirmala UI" w:cs="Nirmala UI"/>
        </w:rPr>
        <w:t>எழுந்திருக்க</w:t>
      </w:r>
      <w:r>
        <w:rPr>
          <w:rFonts w:ascii="Times New Roman" w:hAnsi="Times New Roman" w:eastAsia="Times New Roman" w:cs="Times New Roman"/>
        </w:rPr>
        <w:t xml:space="preserve"> </w:t>
      </w:r>
      <w:r>
        <w:rPr>
          <w:rFonts w:ascii="Nirmala UI" w:hAnsi="Nirmala UI" w:eastAsia="Nirmala UI" w:cs="Nirmala UI"/>
        </w:rPr>
        <w:t>முடியாது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மேற்குக்</w:t>
      </w:r>
      <w:r>
        <w:rPr>
          <w:rFonts w:ascii="Times New Roman" w:hAnsi="Times New Roman" w:eastAsia="Times New Roman" w:cs="Times New Roman"/>
        </w:rPr>
        <w:t xml:space="preserve"> </w:t>
      </w:r>
      <w:r>
        <w:rPr>
          <w:rFonts w:ascii="Nirmala UI" w:hAnsi="Nirmala UI" w:eastAsia="Nirmala UI" w:cs="Nirmala UI"/>
        </w:rPr>
        <w:t>கண்டத்தில்</w:t>
      </w:r>
      <w:r>
        <w:rPr>
          <w:rFonts w:ascii="Times New Roman" w:hAnsi="Times New Roman" w:eastAsia="Times New Roman" w:cs="Times New Roman"/>
        </w:rPr>
        <w:t xml:space="preserve"> </w:t>
      </w:r>
      <w:r>
        <w:rPr>
          <w:rFonts w:ascii="Nirmala UI" w:hAnsi="Nirmala UI" w:eastAsia="Nirmala UI" w:cs="Nirmala UI"/>
        </w:rPr>
        <w:t>தேடப்பட</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“Mu 1798 ni igihugu ki cyo mu Isi Nshya cyari kirimo kuzamuka kigera ku butegetsi, kigaragaza isezerano ry’imbaraga n’ubukomere, kandi gikurura amaso y’isi? Gushyira iyi kimenyetso ku gihugu runaka ntibisiga ikibazo na kimwe. Igihugu kimwe, kandi kimwe gusa, ni cyo gihura n’ibisobanuro by’ubu buhanuzi; bwerekeza mu buryo budashidikanywaho kuri Leta Zunze Ubumwe z’Amerika.” The Great Controversy, 441.</w:t>
      </w:r>
    </w:p>
    <w:p>
      <w:pPr>
        <w:pStyle w:val="ArticleBody"/>
        <w:jc w:val="left"/>
      </w:pPr>
      <w:r>
        <w:rPr>
          <w:rFonts w:ascii="Times New Roman" w:hAnsi="Times New Roman" w:eastAsia="Times New Roman" w:cs="Times New Roman"/>
        </w:rPr>
        <w:t>Tegesho twafikiria, sentensi ya mwisho katika aya hiyo imetumiwa kupendekeza kwamba “Uroma katika Ulimwengu wa Kale na Uprotestanti ulioasi katika Ulimwengu Mpya” vinaitambulisha “Uroma wa Ulimwengu wa Kale” kuwa ni upapa katika enzi za Giza Kuu, na Marekani (Uprotestanti ulioasi) kuwa ni Roma ya Kisasa, inayowakilishwa na kifungu “Uprotestanti ulioasi katika Ulimwengu Mpya.” “Kale” hufafanuliwa kuwa ni historia iliyopita, na “Mpya” hufafanuliwa kuwa ni historia ya kisasa au ya sasa. Matumizi hayo hupotosha uelewa thabiti uliowekwa na Sister White kuhusu Ukristo wa ulimwengu na pia Ulimwengu wa Kale na Ulimwengu Mpya.</w:t>
      </w:r>
    </w:p>
    <w:p>
      <w:pPr>
        <w:pStyle w:val="ArticleBody"/>
        <w:jc w:val="left"/>
      </w:pPr>
      <w:r>
        <w:rPr>
          <w:rFonts w:ascii="Times New Roman" w:hAnsi="Times New Roman" w:eastAsia="Times New Roman" w:cs="Times New Roman"/>
        </w:rPr>
        <w:t>Aba bali bopya etangilo yango na ndenge ya lisolo ya kala mpe ya mikolo ekoya, bazali komonisa “ndimbola ya moto ye moko” na kotelemela polele ndimbola oyo Sister White azalaki na yango. Likambo oyo bazali koloba ezali ete “Mokili ya Kala” ezali komonisa lisolo ya kala mpe “Mokili ya Sika” ezali komonisa lisolo ya mikolo oyo to ya lelo (Sika).</w:t>
      </w:r>
    </w:p>
    <w:p>
      <w:pPr>
        <w:pStyle w:val="ArticleBody"/>
        <w:jc w:val="left"/>
      </w:pPr>
      <w:r>
        <w:rPr>
          <w:rFonts w:ascii="Times New Roman" w:hAnsi="Times New Roman" w:eastAsia="Times New Roman" w:cs="Times New Roman"/>
        </w:rPr>
        <w:t>Ndimeŋge dìdi, “akàbòo.” Romanism ne Protestantism wa uvwi bwe ku apostasy “bakàbòo nzela yà mujìngà ne bôbò bàdì bàshìndika mikàndà yônsò yà bulelela bwà Nzambì.” “Old World” mu ndimeŋge awu m’Europu, ne “New World” m’Americas. Sister White ùlongesha ne buloba bujimà bùdi ne cyà kufìlà kàshidi kà mikenji yà Dyàlumingu, ne Romanism ne yôyì ìdi ne cyà kutangila ku ntu mu lunyànyà mu Europu, ne Protestantism wa uvwi bwe ku apostasy ne yôyì ìdi ne cyà kutangila ku ntu mu lunyànyà mu Americas. Americas ne Europu n’byô bìdì bìlongolola bu “Christendom.” Romanism ne Protestantism wa uvwi bwe ku apostasy, byônsò bibìdì, “bakàbòo nzela yà mujìngà ne bôbò bàdì bàshìndika mikàndà yônsò yà bulelela bwà Nzambì.”</w:t>
      </w:r>
    </w:p>
    <w:p>
      <w:pPr>
        <w:pStyle w:val="ArticleBody"/>
        <w:jc w:val="left"/>
      </w:pPr>
      <w:r>
        <w:rPr>
          <w:rFonts w:ascii="Times New Roman" w:hAnsi="Times New Roman" w:eastAsia="Times New Roman" w:cs="Times New Roman"/>
        </w:rPr>
        <w:t>“سەردان دەکات” کردارێکی داهاتوو ناساندنەوەیە لەلایەن هەردوو هێزەکەوە، و بە ڕێزمانەوە مەحاڵە ئەوە پێشنیار بکرێت کە ڕۆمانییەتی جیهانی کۆن هێزی پاپایەتیی سەردەمی تاریکییەکانە. ئەو چەوساندنەوەیەی کە لەلایەن هەردوو هێزەوە ئەنجام دەدرێت، لە کاتی داهاتوودایە. پێناسەی ئەم دەربڕینە “سەردان دەکات” ـە، و واتای ئەوەیە شوێن کەوتن یان بەدواداچوون بە شتێکدا بە مەبەستی بەدەستهێنان یان گەیشتن پێی. ئەمە کردارێکی داهاتوو دەگەیەنێت کە تێیدا تاک یان گرووپێک پابەندە بە چاڵاکانە داوای ئامانجێک یان مەبەستێک بکات.</w:t>
      </w:r>
    </w:p>
    <w:p>
      <w:pPr>
        <w:pStyle w:val="ArticleBody"/>
        <w:jc w:val="left"/>
      </w:pPr>
      <w:r>
        <w:rPr>
          <w:rFonts w:ascii="Leelawadee UI" w:hAnsi="Leelawadee UI" w:eastAsia="Leelawadee UI" w:cs="Leelawadee UI"/>
        </w:rPr>
        <w:t>បរិយាយនេះអាចអនុវត្តបានក្នុងបរិបទផ្សេងៗគ្នា៖</w:t>
      </w:r>
      <w:r>
        <w:rPr>
          <w:rFonts w:ascii="Times New Roman" w:hAnsi="Times New Roman" w:eastAsia="Times New Roman" w:cs="Times New Roman"/>
        </w:rPr>
        <w:t xml:space="preserve"> «</w:t>
      </w:r>
      <w:r>
        <w:rPr>
          <w:rFonts w:ascii="Leelawadee UI" w:hAnsi="Leelawadee UI" w:eastAsia="Leelawadee UI" w:cs="Leelawadee UI"/>
        </w:rPr>
        <w:t>នាងនឹងបន្តខិតខំស្វែងរកអាជីពក្នុងវិស័យវេជ្ជសាស្ត្រ</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នាងមានផែនការខិតខំប្រឹងប្រែងដើម្បីក្លាយជាអ្នកជំនាញវេជ្ជសាស្ត្រម្នាក់។</w:t>
      </w:r>
      <w:r>
        <w:rPr>
          <w:rFonts w:ascii="Times New Roman" w:hAnsi="Times New Roman" w:eastAsia="Times New Roman" w:cs="Times New Roman"/>
        </w:rPr>
        <w:t xml:space="preserve"> «</w:t>
      </w:r>
      <w:r>
        <w:rPr>
          <w:rFonts w:ascii="Leelawadee UI" w:hAnsi="Leelawadee UI" w:eastAsia="Leelawadee UI" w:cs="Leelawadee UI"/>
        </w:rPr>
        <w:t>គាត់នឹងបន្តសិក្សាដើម្បីទទួលបានសញ្ញាបត្រផ្នែកវិស្វកម្ម</w:t>
      </w:r>
      <w:r>
        <w:rPr>
          <w:rFonts w:ascii="Times New Roman" w:hAnsi="Times New Roman" w:eastAsia="Times New Roman" w:cs="Times New Roman"/>
        </w:rPr>
        <w:t xml:space="preserve">» </w:t>
      </w:r>
      <w:r>
        <w:rPr>
          <w:rFonts w:ascii="Leelawadee UI" w:hAnsi="Leelawadee UI" w:eastAsia="Leelawadee UI" w:cs="Leelawadee UI"/>
        </w:rPr>
        <w:t>បង្ហាញថា</w:t>
      </w:r>
      <w:r>
        <w:rPr>
          <w:rFonts w:ascii="Times New Roman" w:hAnsi="Times New Roman" w:eastAsia="Times New Roman" w:cs="Times New Roman"/>
        </w:rPr>
        <w:t xml:space="preserve"> </w:t>
      </w:r>
      <w:r>
        <w:rPr>
          <w:rFonts w:ascii="Leelawadee UI" w:hAnsi="Leelawadee UI" w:eastAsia="Leelawadee UI" w:cs="Leelawadee UI"/>
        </w:rPr>
        <w:t>គាត់មានបំណងសិក្សាវិស្វកម្មនៅគ្រឹះស្ថានអប់រំកម្រិតខ្ពស់មួយ។</w:t>
      </w:r>
      <w:r>
        <w:rPr>
          <w:rFonts w:ascii="Times New Roman" w:hAnsi="Times New Roman" w:eastAsia="Times New Roman" w:cs="Times New Roman"/>
        </w:rPr>
        <w:t xml:space="preserve"> «</w:t>
      </w:r>
      <w:r>
        <w:rPr>
          <w:rFonts w:ascii="Leelawadee UI" w:hAnsi="Leelawadee UI" w:eastAsia="Leelawadee UI" w:cs="Leelawadee UI"/>
        </w:rPr>
        <w:t>ក្រុមនេះនឹងបន្តអនុវត្តគម្រោងនេះរហូតដល់បញ្ចប់</w:t>
      </w:r>
      <w:r>
        <w:rPr>
          <w:rFonts w:ascii="Times New Roman" w:hAnsi="Times New Roman" w:eastAsia="Times New Roman" w:cs="Times New Roman"/>
        </w:rPr>
        <w:t xml:space="preserve">» </w:t>
      </w:r>
      <w:r>
        <w:rPr>
          <w:rFonts w:ascii="Leelawadee UI" w:hAnsi="Leelawadee UI" w:eastAsia="Leelawadee UI" w:cs="Leelawadee UI"/>
        </w:rPr>
        <w:t>ស្នើឲ្យឃើញថា</w:t>
      </w:r>
      <w:r>
        <w:rPr>
          <w:rFonts w:ascii="Times New Roman" w:hAnsi="Times New Roman" w:eastAsia="Times New Roman" w:cs="Times New Roman"/>
        </w:rPr>
        <w:t xml:space="preserve"> </w:t>
      </w:r>
      <w:r>
        <w:rPr>
          <w:rFonts w:ascii="Leelawadee UI" w:hAnsi="Leelawadee UI" w:eastAsia="Leelawadee UI" w:cs="Leelawadee UI"/>
        </w:rPr>
        <w:t>ក្រុមនេះនឹងបន្តធ្វើការលើគម្រោងនោះរហូតដល់វាសម្រេចរួចរាល់។</w:t>
      </w:r>
      <w:r>
        <w:rPr>
          <w:rFonts w:ascii="Times New Roman" w:hAnsi="Times New Roman" w:eastAsia="Times New Roman" w:cs="Times New Roman"/>
        </w:rPr>
        <w:t xml:space="preserve"> «</w:t>
      </w:r>
      <w:r>
        <w:rPr>
          <w:rFonts w:ascii="Leelawadee UI" w:hAnsi="Leelawadee UI" w:eastAsia="Leelawadee UI" w:cs="Leelawadee UI"/>
        </w:rPr>
        <w:t>ពួកគេនឹងចាត់វិធានការផ្លូវច្បាប់ប្រឆាំងនឹងក្រុមហ៊ុននោះ</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ពួកគេមានបំណងចាត់ជំហានផ្លូវច្បាប់ដើម្បីដោះស្រាយបណ្តឹងទាស់</w:t>
      </w:r>
      <w:r>
        <w:rPr>
          <w:rFonts w:ascii="Times New Roman" w:hAnsi="Times New Roman" w:eastAsia="Times New Roman" w:cs="Times New Roman"/>
        </w:rPr>
        <w:t xml:space="preserve"> </w:t>
      </w:r>
      <w:r>
        <w:rPr>
          <w:rFonts w:ascii="Leelawadee UI" w:hAnsi="Leelawadee UI" w:eastAsia="Leelawadee UI" w:cs="Leelawadee UI"/>
        </w:rPr>
        <w:t>ឬស្វែងរកយុត្តិធម៌។</w:t>
      </w:r>
      <w:r>
        <w:rPr>
          <w:rFonts w:ascii="Times New Roman" w:hAnsi="Times New Roman" w:eastAsia="Times New Roman" w:cs="Times New Roman"/>
        </w:rPr>
        <w:t xml:space="preserve"> </w:t>
      </w:r>
      <w:r>
        <w:rPr>
          <w:rFonts w:ascii="Leelawadee UI" w:hAnsi="Leelawadee UI" w:eastAsia="Leelawadee UI" w:cs="Leelawadee UI"/>
        </w:rPr>
        <w:t>ជារួម</w:t>
      </w:r>
      <w:r>
        <w:rPr>
          <w:rFonts w:ascii="Times New Roman" w:hAnsi="Times New Roman" w:eastAsia="Times New Roman" w:cs="Times New Roman"/>
        </w:rPr>
        <w:t xml:space="preserve"> «</w:t>
      </w:r>
      <w:r>
        <w:rPr>
          <w:rFonts w:ascii="Leelawadee UI" w:hAnsi="Leelawadee UI" w:eastAsia="Leelawadee UI" w:cs="Leelawadee UI"/>
        </w:rPr>
        <w:t>នឹងបន្តខិតខំស្វែងរក</w:t>
      </w:r>
      <w:r>
        <w:rPr>
          <w:rFonts w:ascii="Times New Roman" w:hAnsi="Times New Roman" w:eastAsia="Times New Roman" w:cs="Times New Roman"/>
        </w:rPr>
        <w:t xml:space="preserve">» </w:t>
      </w:r>
      <w:r>
        <w:rPr>
          <w:rFonts w:ascii="Leelawadee UI" w:hAnsi="Leelawadee UI" w:eastAsia="Leelawadee UI" w:cs="Leelawadee UI"/>
        </w:rPr>
        <w:t>បង្កប់ន័យអំពីការតាំងចិត្ត</w:t>
      </w:r>
      <w:r>
        <w:rPr>
          <w:rFonts w:ascii="Times New Roman" w:hAnsi="Times New Roman" w:eastAsia="Times New Roman" w:cs="Times New Roman"/>
        </w:rPr>
        <w:t xml:space="preserve"> </w:t>
      </w:r>
      <w:r>
        <w:rPr>
          <w:rFonts w:ascii="Leelawadee UI" w:hAnsi="Leelawadee UI" w:eastAsia="Leelawadee UI" w:cs="Leelawadee UI"/>
        </w:rPr>
        <w:t>ការប្តេជ្ញាចិត្ត</w:t>
      </w:r>
      <w:r>
        <w:rPr>
          <w:rFonts w:ascii="Times New Roman" w:hAnsi="Times New Roman" w:eastAsia="Times New Roman" w:cs="Times New Roman"/>
        </w:rPr>
        <w:t xml:space="preserve"> </w:t>
      </w:r>
      <w:r>
        <w:rPr>
          <w:rFonts w:ascii="Leelawadee UI" w:hAnsi="Leelawadee UI" w:eastAsia="Leelawadee UI" w:cs="Leelawadee UI"/>
        </w:rPr>
        <w:t>និងបំណងច្បាស់លាស់ក្នុងការសម្រេចគោលដៅ</w:t>
      </w:r>
      <w:r>
        <w:rPr>
          <w:rFonts w:ascii="Times New Roman" w:hAnsi="Times New Roman" w:eastAsia="Times New Roman" w:cs="Times New Roman"/>
        </w:rPr>
        <w:t xml:space="preserve"> </w:t>
      </w:r>
      <w:r>
        <w:rPr>
          <w:rFonts w:ascii="Leelawadee UI" w:hAnsi="Leelawadee UI" w:eastAsia="Leelawadee UI" w:cs="Leelawadee UI"/>
        </w:rPr>
        <w:t>ឬលទ្ធផលជាក់លាក់មួយនៅពេលអនាគត។</w:t>
      </w:r>
    </w:p>
    <w:p>
      <w:pPr>
        <w:pStyle w:val="ArticleBody"/>
        <w:jc w:val="left"/>
      </w:pPr>
      <w:r>
        <w:rPr>
          <w:rFonts w:ascii="Times New Roman" w:hAnsi="Times New Roman" w:eastAsia="Times New Roman" w:cs="Times New Roman"/>
        </w:rPr>
        <w:t>تەفسیری تایبەت کە بەکاردێت بۆ ئەوەی بفێرێنێت کاتۆلیکیی ڕۆمیی جیهانی کۆن مێژوویەکی تێپەڕبووە، دواتر وەک تەختەیەک بەکاردێت بۆ پشتگیری لە جێبەجێکردنێکی هەڵەی سێ‌جارەیی پێشبینی. ئەم بۆچوونە دادەنێت کە ئەو سێ‌جارەییەی ڕۆم نوێنەرایەتیی ڕۆمی بەت‌پەرست دەکات، پاشان ڕۆمی پاپایی، و دوای ئەوە ویلایەتە یەکگرتووەکان وەک سێیەمین لەو سێ ڕۆمە. جێبەجێکردنێکی کەم‌وکوڕیی زۆر هاوشێوەش دوای 11ی ئەیلوولی 2001 بەکار هێنرا، کاتێک گرووپێک لە بزوتنەوەکە جیا بووەوە بەهۆی پەرتووکی یۆئیل.</w:t>
      </w:r>
    </w:p>
    <w:p>
      <w:pPr>
        <w:pStyle w:val="ArticleBody"/>
        <w:jc w:val="left"/>
      </w:pPr>
      <w:r>
        <w:rPr>
          <w:rFonts w:ascii="Times New Roman" w:hAnsi="Times New Roman" w:eastAsia="Times New Roman" w:cs="Times New Roman"/>
        </w:rPr>
        <w:t>Hata ulianza basi katika mkutano wa kambini nchini Kanada, ambapo matumizi ya mara tatu ya maoleo matatu yaliingizwa katika kitabu cha Yoeli ili kufundisha kwamba Uislamu wa oleo la tatu ulikuwa taifa lililokuja dhidi ya nchi katika mstari wa sita wa sura ya kwanza. Taifa hilo ni Roma ya kipapa, lakini tafsiri ya binafsi iliingizwa ikidai kwamba taifa hilo lilikuwa Uislamu. Matumizi ya mara tatu ya maoleo matatu yalikuwa yameuthibitisha Uislamu kuwa nguvu ya Septemba 11, 2001, na tafsiri hiyo mpya ya binafsi ikasisitiza kwamba nguvu ya kipapa ya Yoeli sura ya kwanza kwa kweli ilikuwa Uislamu. Tafsiri ya binafsi iliyokataa utambulisho sahihi wa nguvu ya kipapa katika kitabu cha Yoeli iliimarishwa kwa matumizi yasiyo sahihi ya maoleo matatu. Sasa tafsiri ya binafsi inayoweka kando nguvu ya kipapa kwa ajili ya Marekani inaingizwa.</w:t>
      </w:r>
    </w:p>
    <w:p>
      <w:pPr>
        <w:pStyle w:val="ArticleScripture"/>
        <w:jc w:val="left"/>
      </w:pPr>
      <w:r>
        <w:rPr>
          <w:rFonts w:ascii="Times New Roman" w:hAnsi="Times New Roman" w:eastAsia="Times New Roman" w:cs="Times New Roman"/>
        </w:rPr>
        <w:t>Ekyo ekyabangawo, kye kiribaawo; era ekyakolebwa, kye kirikolebwa: so tewali kigya wansi w’enjuba. Waliwo ekintu kyonna ekiyinza okwogerwako nti, Laba, kino kipya? kyaliwo dda okuva mu biro eby’edda, ebyaliwo nga tetunnabaawo. Omubuulizi 1:9, 10.</w:t>
      </w:r>
    </w:p>
    <w:p>
      <w:pPr>
        <w:pStyle w:val="ArticleBody"/>
        <w:jc w:val="left"/>
      </w:pPr>
      <w:r>
        <w:rPr>
          <w:rFonts w:ascii="Times New Roman" w:hAnsi="Times New Roman" w:eastAsia="Times New Roman" w:cs="Times New Roman"/>
        </w:rPr>
        <w:t>Siku za mwisho zinahusisha marudio ya mabishano ya kale, na Danieli sura ya kumi na moja ina pambano la Uriah Smith la kuweka tafsiri yake binafsi juu ya ishara ya mfalme wa kaskazini. Kwa kufanya hivyo alibuni uelewa wa Danieli sura ya kumi na moja ambao ulizaa giza tu. Katika siku hizi za mwisho, mabishano yanayorudiwa yanahusu hasa kutambua matunda ya kutumia tafsiri za binafsi juu ya kweli iliyoimarishwa. Hili ndilo Smith alilofanya katika kitabu chake, Daniel and the Revelation. Hili ndilo lililofanywa katika pambano lililo katika kitabu cha Yoeli, na ni mienendo iyo hiyo inayotumiwa wakati aya moja kutoka The Great Controversy inapuuza ufafanuzi uliomo ulimwenguni na katika maandishi ya Ellen White kuhusu kile “Christendom” inawakilisha, pamoja na kukataliwa kwa kanuni za msingi za sarufi zinazoonyesha kwamba kauli “will pursue” inatambulisha tukio la wakati ujao. Kutoka kwenye msingi huo wa marejeo, wazo lenye dosari kwamba “Old World” ni historia ya mamlaka ya upapa tangu 538 hadi 1798, ndipo hutumiwa kupinga uelewa uliothibitishwa wa ufafanuzi wa matumizi ya mara tatu ya unabii.</w:t>
      </w:r>
    </w:p>
    <w:p>
      <w:pPr>
        <w:pStyle w:val="ArticleScripture"/>
        <w:jc w:val="left"/>
      </w:pPr>
      <w:r>
        <w:rPr>
          <w:rFonts w:ascii="Times New Roman" w:hAnsi="Times New Roman" w:eastAsia="Times New Roman" w:cs="Times New Roman"/>
        </w:rPr>
        <w:t>“Leho la Mungu alilolitaja katika historia ya unabii kuwa litimizwe zamani, limetimizwa; na lo lote ambalo bado linakuja kwa utaratibu wake litakuja. Danieli, nabii wa Mungu, amesimama mahali pake. Yohana amesimama mahali pake. Katika Ufunuo, Simba wa kabila la Yuda amewafunulia wanafunzi wa unabii kitabu cha Danieli, na hivyo Danieli anasimama mahali pake. Yeye anatoa ushuhuda wake, yaani, yale ambayo Bwana alimfunulia katika maono kuhusu matukio makuu na ya kutisha ambayo imetupasa kuyajua tunaposimama kwenye kizingiti chenyewe cha kutimizwa kwake.</w:t>
      </w:r>
    </w:p>
    <w:p>
      <w:pPr>
        <w:pStyle w:val="ArticleScripture"/>
        <w:jc w:val="left"/>
      </w:pPr>
      <w:r>
        <w:rPr>
          <w:rFonts w:ascii="Times New Roman" w:hAnsi="Times New Roman" w:eastAsia="Times New Roman" w:cs="Times New Roman"/>
        </w:rPr>
        <w:t>“Mu mateka no mu buhanuzi, Ijambo ry’Imana rigaragaza urugamba rumaze igihe kirekire hagati y’ukuri n’ikinyoma. Urwo rugamba ruracyakomeje. Ibyabaye bizongera kuba. Impaka za kera zizongera kubyutswa, kandi inyigisho nshya zizahora zivuka. Ariko ubwoko bw’Imana, bwo mu kwizera kwabwo no mu gusohozwa k’ubuhanuzi bwagize uruhare mu gutangaza ubutumwa bw’abamarayika ba mbere, aba kabiri, n’aba gatatu, buzi aho buhagaze. Bufite ubunararibonye burusha izahabu inoze kugira igiciro. Bukwiriye guhagarara bushikamye nk’urutare, bugumya kugeza ku iherezo ibyiringiro byabwo bya mbere bidahungabana.” Selected Messages, igitabo cya 2, 109.</w:t>
      </w:r>
    </w:p>
    <w:p>
      <w:pPr>
        <w:pStyle w:val="ArticleBody"/>
        <w:jc w:val="left"/>
      </w:pPr>
      <w:r>
        <w:rPr>
          <w:rFonts w:ascii="Times New Roman" w:hAnsi="Times New Roman" w:eastAsia="Times New Roman" w:cs="Times New Roman"/>
        </w:rPr>
        <w:t>Siister White akyoleka kwa ubwanguzi kwamba “mwanzo wa tumaini lao” wa Paulo ni kweli za msingi za Uadventista. Wamillerite walifundisha kwamba wanyang’anyi wa watu wako walikuwa ni mamlaka ya kipapa, na tangu 1989 na kuendelea, mwendo wa wale mia moja arobaini na nne elfu umetambua mara kwa mara uelewa huohuo wa ishara hiyo kama walivyofanya Wamillerite. Sasa kuna “nadharia mpya” kuhusu ni akina nani wanyang’anyi wa watu wako, nayo imefufua ubishi wa zamani kwa maana kwamba inatumia utambulisho usio sahihi wa ishara ya unabii iliyokwisha kuthibitishwa ili kujenga mfano wa unabii uliojengwa juu ya mchanga. Iwe ilikuwa tafsiri binafsi ya Smith, au matumizi ya uongo ya taifa katika Yoeli sura ya kwanza, au kuitambulisha Marekani kuwa Rumi ya Kisasa; makosa hayo yote matatu hushambulia uelewa sahihi wa Rumi ya kipapa katika siku za mwisho, na kwa kufanya hivyo hushambulia ishara ile inayoweka msingi wa njozi ya unabii inayotambulisha kama watu wa Mungu wanaangamia au wanaishi.</w:t>
      </w:r>
    </w:p>
    <w:p>
      <w:pPr>
        <w:pStyle w:val="ArticleBody"/>
        <w:jc w:val="left"/>
      </w:pPr>
      <w:r>
        <w:rPr>
          <w:rFonts w:ascii="Times New Roman" w:hAnsi="Times New Roman" w:eastAsia="Times New Roman" w:cs="Times New Roman"/>
        </w:rPr>
        <w:t>Mu gihe kizaza, Ubukaturika bw’i Burayi n’Ubugiprotesitanti bw’ubuhakanyi muri Amerika “bizakurikiranira” abatunga Isabato kubatoteza, nk’uko byakozwe mu mateka yose yera.</w:t>
      </w:r>
    </w:p>
    <w:p>
      <w:pPr>
        <w:pStyle w:val="ArticleScripture"/>
        <w:jc w:val="left"/>
      </w:pPr>
      <w:r>
        <w:rPr>
          <w:rFonts w:ascii="Times New Roman" w:hAnsi="Times New Roman" w:eastAsia="Times New Roman" w:cs="Times New Roman"/>
        </w:rPr>
        <w:t>“Unkulunkulu uyo vusa abantu baKhe; nxa ezinye izindlela zehluleka, izifundiso ezingamanga zizangena phakathi kwabo, ezizabahlunga, zihlukanise amakhoba lengqoloyi. INkosi ibiza bonke abakholwa ilizwi laYo ukuba bavuke ebuthongweni. Ukukhanya okuligugu sekufikile, okufaneleyo lesi sikhathi. Kuliqiniso leBhayibhili, eliveza ingozi esiseduze kanye lathi. Lokhu kukhanya kufanele kusiholele ekufundeni iMibhalo ngenkuthalo kanye lokuhlolisisa okuqotho kakhulu izikhundla esizibambileyo. UNkulunkulu ufuna ukuba zonke izinhlangothi lezikhundla zeqiniso zicwaningisiswe ngokupheleleyo langokuphikelela, ngomkhuleko langokuzila ukudla. Abakholwayo akumelanga baphumule emicabangweni nje lasezimbonweni ezingacacanga kahle zokuthi iqiniso liyini.” Gospel Workers, 299.</w:t>
      </w:r>
    </w:p>
    <w:p>
      <w:pPr>
        <w:pStyle w:val="ArticleBody"/>
        <w:jc w:val="left"/>
      </w:pPr>
      <w:r>
        <w:rPr>
          <w:rFonts w:ascii="Times New Roman" w:hAnsi="Times New Roman" w:eastAsia="Times New Roman" w:cs="Times New Roman"/>
        </w:rPr>
        <w:t>ئەڤ بیرانینە د ناڤ گوتارێ پاش de emê bidomînin.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رۆما دیدگا دامەزرێنێت - ژمارە یەک</dc:title>
  <dc:subject>Ukutolika okwabucala</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