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羅馬建立異象</w:t>
      </w:r>
      <w:r>
        <w:rPr>
          <w:rFonts w:ascii="Arial" w:hAnsi="Arial" w:eastAsia="Arial" w:cs="Arial"/>
        </w:rPr>
        <w:t>——</w:t>
      </w:r>
      <w:r>
        <w:rPr>
          <w:rFonts w:ascii="Microsoft YaHei" w:hAnsi="Microsoft YaHei" w:eastAsia="Microsoft YaHei" w:cs="Microsoft YaHei"/>
        </w:rPr>
        <w:t>第三號</w:t>
      </w:r>
    </w:p>
    <w:p>
      <w:pPr>
        <w:pStyle w:val="ArticleSubtitle"/>
        <w:jc w:val="left"/>
      </w:pPr>
      <w:r>
        <w:rPr>
          <w:rFonts w:ascii="Arial" w:hAnsi="Arial" w:eastAsia="Arial" w:cs="Arial"/>
        </w:rPr>
        <w:t>Marekani na Maono ya Kinabii: Wito wa Kujifunza kwa Kina na Kuelewa Biblia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Muujeelo ibiri egyaayita ezikwata ku kunnyonnyola okw’obuntu okugamba nti Amerika eyanjulwa mu kifaananyi ky’“abanyazi b’abantu bo” “abanyweza okwolesebwa” mu Danyeri essuula eya kkumi n’emu olunyiriri olw’ekkumi n’ennya, twajuliza ekitundu okuva mu buwandiike bwa Ellen White ekyagamba nti, “Abamemba b’ekkanisa buli omu ku bubwe balikemebwa era balikakasibwa.” Enkola eyo ey’okukakasa, ey’okugezesa, n’ey’okusunsulamu, eragiddwa ng’Omubaka w’Endagaano mu Malaki essuula esatu, ng’alongoosa ffeeza ne zaabu, kati egenda mu maaso. Mu Malaki essuula esatu, kiraga okulongoosebwa.</w:t>
      </w:r>
    </w:p>
    <w:p>
      <w:pPr>
        <w:pStyle w:val="ArticleScripture"/>
        <w:jc w:val="left"/>
      </w:pPr>
      <w:r>
        <w:rPr>
          <w:rFonts w:ascii="Times New Roman" w:hAnsi="Times New Roman" w:eastAsia="Times New Roman" w:cs="Times New Roman"/>
        </w:rPr>
        <w:t>Na ataketi kama msafishaji na mtakasaji wa fedha; naye atawatakasa wana wa Lawi, na kuwasafisha kama dhahabu na fedha, ili wamtolee Bwana sadaka katika haki. Ndipo sadaka ya Yuda na Yerusalemu itakapompendeza Bwana, kama katika siku za kale, na kama katika miaka ya zamani. Malaki 3:3, 4.</w:t>
      </w:r>
    </w:p>
    <w:p>
      <w:pPr>
        <w:pStyle w:val="ArticleBody"/>
        <w:jc w:val="left"/>
      </w:pPr>
      <w:r>
        <w:rPr>
          <w:rFonts w:ascii="Times New Roman" w:hAnsi="Times New Roman" w:eastAsia="Times New Roman" w:cs="Times New Roman"/>
        </w:rPr>
        <w:t>ئەوانەی پابەندن بەو بۆچوونەی کە ویلایەتە یەکگرتووەکان هێمای ئەوەیە کە بینینەکە دادەمەزرێنێت، نەیانتوانیوە یان نەیانویستووە تێبگەن کە ئەو پەیامەی لە تەممووزی ٢٠٢٣ کراوەوە، ئەوەیە کە ئەو ئەندامە نامزەدانە پاکدەکاتەوە بۆ ئەوەی لە نێو سەد و چل و چوار هەزارەکە بن. لە کنیسەی کەفەرناحومدا پاککردنەوەی کۆتایی سەد و چل و چوار هەزارەکە وەک نموونە پیشان درا.</w:t>
      </w:r>
    </w:p>
    <w:p>
      <w:pPr>
        <w:pStyle w:val="ArticleScripture"/>
        <w:jc w:val="left"/>
      </w:pPr>
      <w:r>
        <w:rPr>
          <w:rFonts w:ascii="Times New Roman" w:hAnsi="Times New Roman" w:eastAsia="Times New Roman" w:cs="Times New Roman"/>
        </w:rPr>
        <w:t>Yesu akawaambia waziwazi, “Wapo baadhi yenu wasioamini;” naye akaongeza, “Kwa hiyo naliwaambia ya kwamba hakuna mtu awezaye kuja Kwangu, asipopewa na Baba Yangu.” Alitaka waelewe ya kwamba ikiwa hawakuvutwa Kwake, ilikuwa ni kwa sababu mioyo yao haikuwa wazi kwa Roho Mtakatifu. “Mtu wa asili hayapokei mambo ya Roho wa Mungu; maana kwake ni upuzi; wala hawezi kuyajua, kwa kuwa hutambulikana kwa jinsi ya rohoni.” 1 Wakorintho 2:14. Ni kwa imani ndipo nafsi hutazama utukufu wa Yesu. Utukufu huu umefichwa, hata, kwa njia ya Roho Mtakatifu, imani inapowashwa ndani ya nafsi.</w:t>
      </w:r>
    </w:p>
    <w:p>
      <w:pPr>
        <w:pStyle w:val="ArticleScripture"/>
        <w:jc w:val="left"/>
      </w:pPr>
      <w:r>
        <w:rPr>
          <w:rFonts w:ascii="Times New Roman" w:hAnsi="Times New Roman" w:eastAsia="Times New Roman" w:cs="Times New Roman"/>
        </w:rPr>
        <w:t>“Nire babo kutakikila upagani wao hadharani, hawa wanafunzi walizidi kutengwa mbali na Yesu. Walichukizwa sana, na kwa kutaka kumuumiza Mwokozi na kuridhisha uovu wa Mafarisayo, walimpa kisogo, wakamwacha kwa dharau. Walikuwa wamefanya uchaguzi wao,—walikuwa wamechukua umbo lisilo na roho, ganda lisilo na kiini. Uamuzi wao haukubadilishwa tena baadaye; kwa maana hawakuendelea tena kutembea pamoja na Yesu.</w:t>
      </w:r>
    </w:p>
    <w:p>
      <w:pPr>
        <w:pStyle w:val="ArticleScripture"/>
        <w:jc w:val="left"/>
      </w:pPr>
      <w:r>
        <w:rPr>
          <w:rFonts w:ascii="Times New Roman" w:hAnsi="Times New Roman" w:eastAsia="Times New Roman" w:cs="Times New Roman"/>
        </w:rPr>
        <w:t>“‘ئەو کۆڵانەی لە دەستی خۆیدایە، و هەموو جۆگەکەی بە تەواوی پاک دەکاتەوە، و گەنمەکەی لە ئەنباری خۆی کۆ دەکاتەوە.’ مەتا 3:12. ئەمە یەکێک بوو لە کاتەکانی پاککردنەوە. بە وشەکانی ڕاستی، پووکەڵە لە گەنم جیا دەکرایەوە. چونکە زۆر کەس زۆر لە خۆیان باییان دەهات و خۆڕاستپندار بوون بۆ ئەوەی سەرزەنشت وەربگرن، و زۆر دنیاخواز بوون بۆ ئەوەی ژیانیەکی خاکسار بپەسەنن، زۆریان لە عیسا دوور کەوتنەوە. ئێستا هێشتا زۆر کەس هەمان شت دەکەن. ئەمڕۆ ڕۆحەکان تاقی دەکرێن، هەروەک ئەو قوتابیانە لە کەنیشتەکەی کەفەرناحوم تاقی کران. کاتێک ڕاستی دەگاتە دڵ، دەبینن کە ژیانیان لەگەڵ خواستی خودا یەکناگرێتەوە. دەبینن کە پێویستیان بە گۆڕانکارییەکی تەواو لە خۆیاندا هەیە؛ بەڵام ئامادە نین کاری خۆنکوژانە هەڵبگرن. بۆیە کاتێک گوناهەکانیان ئاشکرا دەبن، تووڕە دەبن. بە بێزاربوون دەڕۆن، هەروەک ئەو قوتابیانەی عیسا بەجێهێشت، لەناخەوە دەڵێن، ‘ئەم قسەیە گرانە؛ کێ دەتوانێت گوێی لێ بگرێت؟’” ئارەزووی سەردەمیەکان، 392.</w:t>
      </w:r>
    </w:p>
    <w:p>
      <w:pPr>
        <w:pStyle w:val="ArticleBody"/>
        <w:jc w:val="left"/>
      </w:pPr>
      <w:r>
        <w:rPr>
          <w:rFonts w:ascii="Times New Roman" w:hAnsi="Times New Roman" w:eastAsia="Times New Roman" w:cs="Times New Roman"/>
        </w:rPr>
        <w:t>Ni “amagambo y’ukuri” hagaragajwe izahabu n’ifeza byo mu kigereranyo cya Malaki cyerekeye kwezwa kwa nyuma kw’urusengero kw’abihumbi ijana na mirongo ine na bine.</w:t>
      </w:r>
    </w:p>
    <w:p>
      <w:pPr>
        <w:pStyle w:val="ArticleScripture"/>
        <w:jc w:val="left"/>
      </w:pPr>
      <w:r>
        <w:rPr>
          <w:rFonts w:ascii="Times New Roman" w:hAnsi="Times New Roman" w:eastAsia="Times New Roman" w:cs="Times New Roman"/>
        </w:rPr>
        <w:t>Laba, nzotuma intumwa yanjye, kandi izantegurira inzira imbere yanjye; kandi Umwami mushaka azahita aza mu rusengero rwe, ari we Ntumwa y’isezerano, uwo mwishimira: dore, araza, ni ko Uwiteka Nyiringabo avuga. Ariko se ni nde uzihanganira umunsi wo kuza kwe? kandi ni nde uzahagarara ubwo azaba agaragaye? kuko ameze nk’umuriro w’umucuzi utunganya ibyuma, kandi ameze nk’isabune y’abameshi. Malaki 3:1, 2.</w:t>
      </w:r>
    </w:p>
    <w:p>
      <w:pPr>
        <w:pStyle w:val="ArticleBody"/>
        <w:jc w:val="left"/>
      </w:pPr>
      <w:r>
        <w:rPr>
          <w:rFonts w:ascii="Times New Roman" w:hAnsi="Times New Roman" w:eastAsia="Times New Roman" w:cs="Times New Roman"/>
        </w:rPr>
        <w:t>بەموو پێغەمبەران، مالاکیش لەگەڵیان، کۆتایی ڕۆژان نیشان دەدەن. لە یەکەمی ئەم وتارانەدا کە ئێمە ئاماژەمان پێدا، *The 1888 Materials*، لاپەڕە 403، پێمان دەگوترێت: «ئەوەی بە زانیاریی ناتەواوی ئێستای خۆی لە نووسراوە پیرۆزەکاندا دڵخۆش بێت و وای دابنێت کە ئەوە بۆ ڕزگاریی خۆی بەسە، لە هەڵەیەکی کوشندەدا پشوو دەدات. زۆر کەس هەن کە بە بەڵگە نووسراوییە پیرۆزەکان بە تەواوی ئامادە نەکراون، تاکو بتوانن هەڵە بناسنەوە و هەموو ئەو نەریت و خۆرافاتە مەحکوم بکەن کە وەک ڕاستییان بەسەردا سەپێنراوە.» ئەوانەی لە هەمان دەقەدا دیاری کراون «خوێنەرانێکی ورد و نزیکی کتێبی پیرۆز نین»، ئەوانەی «بە مەبەست نەخوێندووە» ئەو «بەشەکانی نووسراوە پیرۆزەکان» کە لەوێدا «جیاوازیی بۆچوون» هەیە. ئەوانەی قسەیان بۆ دەکرێت «کتێبی پیرۆز ناخوێنن [بۆ ئەوەی] ئێسک و چەوریی ئەوە بۆ گیانی خۆیان بەدەست بهێنن. هەست ناکەن کە ئەوە دەنگی خودایە کە قسەیان لەگەڵ دەکات. بەڵام، ئەگەر ئێمە ڕێگای ڕزگاری تێبگەین، ئەگەر بتواین تیشکەکانی خۆری ڕاستودروستی ببینین،» ئەوان «دەبێت نووسراوە پیرۆزەکان بە مەبەست بخوێنن.»</w:t>
      </w:r>
    </w:p>
    <w:p>
      <w:pPr>
        <w:pStyle w:val="ArticleBody"/>
        <w:jc w:val="left"/>
      </w:pPr>
      <w:r>
        <w:rPr>
          <w:rFonts w:ascii="Leelawadee UI" w:hAnsi="Leelawadee UI" w:eastAsia="Leelawadee UI" w:cs="Leelawadee UI"/>
        </w:rPr>
        <w:t>ចំណុចទីមួយបានកំណត់ថា</w:t>
      </w:r>
      <w:r>
        <w:rPr>
          <w:rFonts w:ascii="Times New Roman" w:hAnsi="Times New Roman" w:eastAsia="Times New Roman" w:cs="Times New Roman"/>
        </w:rPr>
        <w:t xml:space="preserve"> </w:t>
      </w:r>
      <w:r>
        <w:rPr>
          <w:rFonts w:ascii="Leelawadee UI" w:hAnsi="Leelawadee UI" w:eastAsia="Leelawadee UI" w:cs="Leelawadee UI"/>
        </w:rPr>
        <w:t>មួយក្នុងចំណោមផ្នែកនានានៃគំរូទំនាយខុសឆ្គងរបស់ពួកគេ</w:t>
      </w:r>
      <w:r>
        <w:rPr>
          <w:rFonts w:ascii="Times New Roman" w:hAnsi="Times New Roman" w:eastAsia="Times New Roman" w:cs="Times New Roman"/>
        </w:rPr>
        <w:t xml:space="preserve"> </w:t>
      </w:r>
      <w:r>
        <w:rPr>
          <w:rFonts w:ascii="Leelawadee UI" w:hAnsi="Leelawadee UI" w:eastAsia="Leelawadee UI" w:cs="Leelawadee UI"/>
        </w:rPr>
        <w:t>គឺអត្ថបទពីសៀវភៅ</w:t>
      </w:r>
      <w:r>
        <w:rPr>
          <w:rFonts w:ascii="Times New Roman" w:hAnsi="Times New Roman" w:eastAsia="Times New Roman" w:cs="Times New Roman"/>
        </w:rPr>
        <w:t xml:space="preserve"> The Great Controversy </w:t>
      </w:r>
      <w:r>
        <w:rPr>
          <w:rFonts w:ascii="Leelawadee UI" w:hAnsi="Leelawadee UI" w:eastAsia="Leelawadee UI" w:cs="Leelawadee UI"/>
        </w:rPr>
        <w:t>ដែលកត់ត្រាថា៖</w:t>
      </w:r>
      <w:r>
        <w:rPr>
          <w:rFonts w:ascii="Times New Roman" w:hAnsi="Times New Roman" w:eastAsia="Times New Roman" w:cs="Times New Roman"/>
        </w:rPr>
        <w:t xml:space="preserve"> «Romanism in the Old World and apostate Protestantism in the New will pursue a similar course toward those who honor all the divine precepts.» The Great Controversy, 615. </w:t>
      </w:r>
      <w:r>
        <w:rPr>
          <w:rFonts w:ascii="Leelawadee UI" w:hAnsi="Leelawadee UI" w:eastAsia="Leelawadee UI" w:cs="Leelawadee UI"/>
        </w:rPr>
        <w:t>ការបកស្រាយឯកជនរបស់ពួកគេអះអាងថា</w:t>
      </w:r>
      <w:r>
        <w:rPr>
          <w:rFonts w:ascii="Times New Roman" w:hAnsi="Times New Roman" w:eastAsia="Times New Roman" w:cs="Times New Roman"/>
        </w:rPr>
        <w:t xml:space="preserve"> </w:t>
      </w:r>
      <w:r>
        <w:rPr>
          <w:rFonts w:ascii="Leelawadee UI" w:hAnsi="Leelawadee UI" w:eastAsia="Leelawadee UI" w:cs="Leelawadee UI"/>
        </w:rPr>
        <w:t>ប្រយោគនេះកំពុងកំណត់</w:t>
      </w:r>
      <w:r>
        <w:rPr>
          <w:rFonts w:ascii="Times New Roman" w:hAnsi="Times New Roman" w:eastAsia="Times New Roman" w:cs="Times New Roman"/>
        </w:rPr>
        <w:t xml:space="preserve"> «Romanism» </w:t>
      </w:r>
      <w:r>
        <w:rPr>
          <w:rFonts w:ascii="Leelawadee UI" w:hAnsi="Leelawadee UI" w:eastAsia="Leelawadee UI" w:cs="Leelawadee UI"/>
        </w:rPr>
        <w:t>ជាប្រវត្តិសាស្ត្រអតីតកាល</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«apostate Protestantism» </w:t>
      </w:r>
      <w:r>
        <w:rPr>
          <w:rFonts w:ascii="Leelawadee UI" w:hAnsi="Leelawadee UI" w:eastAsia="Leelawadee UI" w:cs="Leelawadee UI"/>
        </w:rPr>
        <w:t>ជាពិភពសម័យទំនើប។</w:t>
      </w:r>
      <w:r>
        <w:rPr>
          <w:rFonts w:ascii="Times New Roman" w:hAnsi="Times New Roman" w:eastAsia="Times New Roman" w:cs="Times New Roman"/>
        </w:rPr>
        <w:t xml:space="preserve"> </w:t>
      </w:r>
      <w:r>
        <w:rPr>
          <w:rFonts w:ascii="Leelawadee UI" w:hAnsi="Leelawadee UI" w:eastAsia="Leelawadee UI" w:cs="Leelawadee UI"/>
        </w:rPr>
        <w:t>បន្ទាប់ពីភស្តុតាងខាងវេយ្យាករណ៍បានបង្ហាញថា</w:t>
      </w:r>
      <w:r>
        <w:rPr>
          <w:rFonts w:ascii="Times New Roman" w:hAnsi="Times New Roman" w:eastAsia="Times New Roman" w:cs="Times New Roman"/>
        </w:rPr>
        <w:t xml:space="preserve"> </w:t>
      </w:r>
      <w:r>
        <w:rPr>
          <w:rFonts w:ascii="Leelawadee UI" w:hAnsi="Leelawadee UI" w:eastAsia="Leelawadee UI" w:cs="Leelawadee UI"/>
        </w:rPr>
        <w:t>ការអនុវត្តដែលពួកគេធ្វើចំពោះប្រយោគនេះ</w:t>
      </w:r>
      <w:r>
        <w:rPr>
          <w:rFonts w:ascii="Times New Roman" w:hAnsi="Times New Roman" w:eastAsia="Times New Roman" w:cs="Times New Roman"/>
        </w:rPr>
        <w:t xml:space="preserve"> </w:t>
      </w:r>
      <w:r>
        <w:rPr>
          <w:rFonts w:ascii="Leelawadee UI" w:hAnsi="Leelawadee UI" w:eastAsia="Leelawadee UI" w:cs="Leelawadee UI"/>
        </w:rPr>
        <w:t>ត្រូវបានបង្វែរចេញពីន័យត្រឹមត្រូវរបស់វា</w:t>
      </w:r>
      <w:r>
        <w:rPr>
          <w:rFonts w:ascii="Times New Roman" w:hAnsi="Times New Roman" w:eastAsia="Times New Roman" w:cs="Times New Roman"/>
        </w:rPr>
        <w:t xml:space="preserve"> </w:t>
      </w:r>
      <w:r>
        <w:rPr>
          <w:rFonts w:ascii="Leelawadee UI" w:hAnsi="Leelawadee UI" w:eastAsia="Leelawadee UI" w:cs="Leelawadee UI"/>
        </w:rPr>
        <w:t>ពួកគេមិនបានបង្ហាញការដកថយជាសាធារណៈណាមួយចំពោះការអនុវត្តខុសនោះឡើយ។</w:t>
      </w:r>
      <w:r>
        <w:rPr>
          <w:rFonts w:ascii="Times New Roman" w:hAnsi="Times New Roman" w:eastAsia="Times New Roman" w:cs="Times New Roman"/>
        </w:rPr>
        <w:t xml:space="preserve"> </w:t>
      </w:r>
      <w:r>
        <w:rPr>
          <w:rFonts w:ascii="Leelawadee UI" w:hAnsi="Leelawadee UI" w:eastAsia="Leelawadee UI" w:cs="Leelawadee UI"/>
        </w:rPr>
        <w:t>តាមពិតទៅ</w:t>
      </w:r>
      <w:r>
        <w:rPr>
          <w:rFonts w:ascii="Times New Roman" w:hAnsi="Times New Roman" w:eastAsia="Times New Roman" w:cs="Times New Roman"/>
        </w:rPr>
        <w:t xml:space="preserve"> </w:t>
      </w:r>
      <w:r>
        <w:rPr>
          <w:rFonts w:ascii="Leelawadee UI" w:hAnsi="Leelawadee UI" w:eastAsia="Leelawadee UI" w:cs="Leelawadee UI"/>
        </w:rPr>
        <w:t>ពួកគេបានប្រើអត្ថបទដដែលនោះ</w:t>
      </w:r>
      <w:r>
        <w:rPr>
          <w:rFonts w:ascii="Times New Roman" w:hAnsi="Times New Roman" w:eastAsia="Times New Roman" w:cs="Times New Roman"/>
        </w:rPr>
        <w:t xml:space="preserve"> </w:t>
      </w:r>
      <w:r>
        <w:rPr>
          <w:rFonts w:ascii="Leelawadee UI" w:hAnsi="Leelawadee UI" w:eastAsia="Leelawadee UI" w:cs="Leelawadee UI"/>
        </w:rPr>
        <w:t>ដើម្បីផ្សព្វផ្សាយការប្រជុំ</w:t>
      </w:r>
      <w:r>
        <w:rPr>
          <w:rFonts w:ascii="Times New Roman" w:hAnsi="Times New Roman" w:eastAsia="Times New Roman" w:cs="Times New Roman"/>
        </w:rPr>
        <w:t xml:space="preserve"> Zoom </w:t>
      </w:r>
      <w:r>
        <w:rPr>
          <w:rFonts w:ascii="Leelawadee UI" w:hAnsi="Leelawadee UI" w:eastAsia="Leelawadee UI" w:cs="Leelawadee UI"/>
        </w:rPr>
        <w:t>លើកបន្ទាប់របស់ពួកគេ។</w:t>
      </w:r>
      <w:r>
        <w:rPr>
          <w:rFonts w:ascii="Times New Roman" w:hAnsi="Times New Roman" w:eastAsia="Times New Roman" w:cs="Times New Roman"/>
        </w:rPr>
        <w:t xml:space="preserve"> </w:t>
      </w:r>
      <w:r>
        <w:rPr>
          <w:rFonts w:ascii="Leelawadee UI" w:hAnsi="Leelawadee UI" w:eastAsia="Leelawadee UI" w:cs="Leelawadee UI"/>
        </w:rPr>
        <w:t>ទោះជាយ៉ាងណា</w:t>
      </w:r>
      <w:r>
        <w:rPr>
          <w:rFonts w:ascii="Times New Roman" w:hAnsi="Times New Roman" w:eastAsia="Times New Roman" w:cs="Times New Roman"/>
        </w:rPr>
        <w:t xml:space="preserve"> </w:t>
      </w:r>
      <w:r>
        <w:rPr>
          <w:rFonts w:ascii="Leelawadee UI" w:hAnsi="Leelawadee UI" w:eastAsia="Leelawadee UI" w:cs="Leelawadee UI"/>
        </w:rPr>
        <w:t>យើងត្រូវបានជូនដំណឹងថា</w:t>
      </w:r>
      <w:r>
        <w:rPr>
          <w:rFonts w:ascii="Times New Roman" w:hAnsi="Times New Roman" w:eastAsia="Times New Roman" w:cs="Times New Roman"/>
        </w:rPr>
        <w:t xml:space="preserve"> «We ought to impress upon all the necessity of inquiring diligently into divine truth, that they may know that they do know what is truth.» </w:t>
      </w:r>
      <w:r>
        <w:rPr>
          <w:rFonts w:ascii="Leelawadee UI" w:hAnsi="Leelawadee UI" w:eastAsia="Leelawadee UI" w:cs="Leelawadee UI"/>
        </w:rPr>
        <w:t>មិនមានការខិតខំណាមួយដើម្បីដកថយការអះអាងមិនពិតនោះឡើយ</w:t>
      </w:r>
      <w:r>
        <w:rPr>
          <w:rFonts w:ascii="Times New Roman" w:hAnsi="Times New Roman" w:eastAsia="Times New Roman" w:cs="Times New Roman"/>
        </w:rPr>
        <w:t xml:space="preserve"> </w:t>
      </w:r>
      <w:r>
        <w:rPr>
          <w:rFonts w:ascii="Leelawadee UI" w:hAnsi="Leelawadee UI" w:eastAsia="Leelawadee UI" w:cs="Leelawadee UI"/>
        </w:rPr>
        <w:t>ដែលហាក់បីដូចជាភស្តុតាងបង្ហាញថា</w:t>
      </w:r>
      <w:r>
        <w:rPr>
          <w:rFonts w:ascii="Times New Roman" w:hAnsi="Times New Roman" w:eastAsia="Times New Roman" w:cs="Times New Roman"/>
        </w:rPr>
        <w:t xml:space="preserve"> </w:t>
      </w:r>
      <w:r>
        <w:rPr>
          <w:rFonts w:ascii="Leelawadee UI" w:hAnsi="Leelawadee UI" w:eastAsia="Leelawadee UI" w:cs="Leelawadee UI"/>
        </w:rPr>
        <w:t>អ្នកដែលកំពុងលើកស្ទួយការអនុវត្តខុសនេះ</w:t>
      </w:r>
      <w:r>
        <w:rPr>
          <w:rFonts w:ascii="Times New Roman" w:hAnsi="Times New Roman" w:eastAsia="Times New Roman" w:cs="Times New Roman"/>
        </w:rPr>
        <w:t xml:space="preserve"> </w:t>
      </w:r>
      <w:r>
        <w:rPr>
          <w:rFonts w:ascii="Leelawadee UI" w:hAnsi="Leelawadee UI" w:eastAsia="Leelawadee UI" w:cs="Leelawadee UI"/>
        </w:rPr>
        <w:t>មិនកំពុង</w:t>
      </w:r>
      <w:r>
        <w:rPr>
          <w:rFonts w:ascii="Times New Roman" w:hAnsi="Times New Roman" w:eastAsia="Times New Roman" w:cs="Times New Roman"/>
        </w:rPr>
        <w:t xml:space="preserve"> «inquiring diligently» </w:t>
      </w:r>
      <w:r>
        <w:rPr>
          <w:rFonts w:ascii="Leelawadee UI" w:hAnsi="Leelawadee UI" w:eastAsia="Leelawadee UI" w:cs="Leelawadee UI"/>
        </w:rPr>
        <w:t>ដើម្បី</w:t>
      </w:r>
      <w:r>
        <w:rPr>
          <w:rFonts w:ascii="Times New Roman" w:hAnsi="Times New Roman" w:eastAsia="Times New Roman" w:cs="Times New Roman"/>
        </w:rPr>
        <w:t xml:space="preserve"> «know what is truth» </w:t>
      </w:r>
      <w:r>
        <w:rPr>
          <w:rFonts w:ascii="Leelawadee UI" w:hAnsi="Leelawadee UI" w:eastAsia="Leelawadee UI" w:cs="Leelawadee UI"/>
        </w:rPr>
        <w:t>នោះទេ។</w:t>
      </w:r>
    </w:p>
    <w:p>
      <w:pPr>
        <w:pStyle w:val="ArticleBody"/>
        <w:jc w:val="left"/>
      </w:pPr>
      <w:r>
        <w:rPr>
          <w:rFonts w:ascii="Times New Roman" w:hAnsi="Times New Roman" w:eastAsia="Times New Roman" w:cs="Times New Roman"/>
        </w:rPr>
        <w:t>Kufuma mu ntandiko y’iyi mpaka, twayiyegereje nk’aho yari ikirenze gusa ukutumvikana hagati y’ukuri n’ikinyoma ku byerekeye abo “abajura b’ubwoko bwawe” bahagarariye, kandi n’ubu ndacyakomeje guhagarara kuri uwo mwanya. Inyandiko zivuga ku gitabo cya Daniyeli zari zigeze ku ngingo, ku nimero magana abiri, aho ubusobanuro bw’imirongo cumi na gatatu kugeza kuri cumi na gatanu bya Daniyeli cumi na rimwe bwari bwaramaze kugaragazwa neza. Iyo mirongo ihagarariye amateka kuva mu wa 1989 kugeza ku itegeko ryo ku Cyumweru rigiye kuza vuba riboneka mu murongo wa mirongo ine wa Daniyeli cumi na rimwe.</w:t>
      </w:r>
    </w:p>
    <w:p>
      <w:pPr>
        <w:pStyle w:val="ArticleBody"/>
        <w:jc w:val="left"/>
      </w:pPr>
      <w:r>
        <w:rPr>
          <w:rFonts w:ascii="Times New Roman" w:hAnsi="Times New Roman" w:eastAsia="Times New Roman" w:cs="Times New Roman"/>
        </w:rPr>
        <w:t>Tukaba twamanye kumenya ko iyo mateka ari yo mateka ahishwe y’umurongo wa mirongo ine. Kandi twanamanye ko igihe Mushiki wa White avuga ati: “igitabo cyari gifunzwe si Ibyahishuwe, ahubwo ni cya gice cy’ubuhanuzi bwa Daniyeli kijyanye n’iminsi y’imperuka,” ko amateka ahishwe ya Daniyeli igice cya cumi na kimwe umurongo wa mirongo ine ari “icyo gice cy’ubuhanuzi bwa Daniyeli.” Imirongo ya cumi na gatatu kugeza kuri cumi na gatanu igereranya ukuri kw’ubuhanuzi guhishurwa mu minsi y’imperuka. Bityo rero, iyo mirongo uko ari itatu na yo igereranywa kimwe n’“Ibyahishuwe bya Yesu Kristo” ndetse n’“Inkuba Ndwi” byo mu gitabo cy’Ibyahishuwe gihishurwa mbere gato y’isozwa ry’igihe cy’imbabazi. Igihe Mushiki wa White yerekeza kuri “icyo gice cy’igitabo cya Daniyeli,” aho ayo magambo aherereye havuga hati:</w:t>
      </w:r>
    </w:p>
    <w:p>
      <w:pPr>
        <w:pStyle w:val="ArticleScripture"/>
        <w:jc w:val="left"/>
      </w:pPr>
      <w:r>
        <w:rPr>
          <w:rFonts w:ascii="Times New Roman" w:hAnsi="Times New Roman" w:eastAsia="Times New Roman" w:cs="Times New Roman"/>
        </w:rPr>
        <w:t>“Ussí ákɨ́ba amáa anya, usí ikpàḿ idíɔk m̀mɛ kè usị̀ñ ikònó ínséhe ke Revelation, ádiwóñọ̄ ke edi ónyóñ idia ke mmọ̀ ányé əsio isọk nte ǹkpọ idíhe m̀mɛ ezi-okwu emi edide ke esit uwem idoho. Kiet, emi ọtọn̄ọde ndomokiet m̀mɛ emi nte John, eyekeme ndinyene nte ubọk-ikọ̀ñ iso ezi-okwu, udeme iso ke m̀mɛ owo enyene ndinam mfịn̄ eke heaven. Mmụọ́ñ emi esit mmọ̀ edidemme nte ndinam ezi-okwu, eyekeme ndinam mmọ̀ nte edikem ndidọhọ nte nkuzi esie, emi eyekeme ndinam mmọ̀ enyene usọsọ̄ emi ediwakde nte mmọ̀ emi ‘esiók mkpọrọ́ okwu amụma emi, edi esịnehe m̀mɛ idide ke esit esie.’”</w:t>
      </w:r>
    </w:p>
    <w:p>
      <w:pPr>
        <w:pStyle w:val="ArticleScripture"/>
        <w:jc w:val="left"/>
      </w:pPr>
      <w:r>
        <w:rPr>
          <w:rFonts w:ascii="Times New Roman" w:hAnsi="Times New Roman" w:eastAsia="Times New Roman" w:cs="Times New Roman"/>
        </w:rPr>
        <w:t>“Mu Ibyahishuwe ni ho ibitabo byose bya Bibiliya bihurira kandi birangirira. Aha ni ho huzuza igitabo cya Daniyeli. Kimwe ni ubuhanuzi; ikindi ni uguhishurirwa. Igitabo cyashyizweho ikimenyetso ntikiri Ibyahishuwe, ahubwo ni cya gice cy’ubuhanuzi bwa Daniyeli cyerekeye iminsi y’imperuka. Marayika yarategetse ati: ‘Ariko wowe, Daniyeli, uhishe ayo magambo, kandi ushire ikimenyetso ku gitabo, kugeza igihe cy’imperuka.’ Daniyeli 12:4.” Ibyakozwe n’Intumwa, 584, 585.</w:t>
      </w:r>
    </w:p>
    <w:p>
      <w:pPr>
        <w:pStyle w:val="ArticleBody"/>
        <w:jc w:val="left"/>
      </w:pPr>
      <w:r>
        <w:rPr>
          <w:rFonts w:ascii="Times New Roman" w:hAnsi="Times New Roman" w:eastAsia="Times New Roman" w:cs="Times New Roman"/>
        </w:rPr>
        <w:t>“Complement” izwi rinoreva kuunza chinhu pakukwana kwacho. Chikamu chebhuku raDanieri chine chokuita namazuva okupedzisira, chinobviswa chisimbiso panguva yokuguma, chinoitwa chakakwana kana chabatanidzwa, “mutsara pamusoro pomutsara,” ne “Zvakazarurwa zvaJesu Kristu,” uye “Ngurumo Nomwe.” Zviratidzo izvozvo zvitatu ndiwo mashoko anobviswa chisimbiso, uye naizvozvo anomirira “mashoko echokwadi” anoshandiswa “kuchenesa” vane zana namakumi mana nezvina zvuru mukucheneswa kwokupedzisira kwetembere kwaMaraki, sezvinomiririrwa mundima dzegumi netatu kusvika gumi neshanu dzaDanieri gumi neimwe. Ndima iri pakati ndiyo ndima inomiririrwa mairi gakava riripo zvino, uye saizvozvo inomirira gakava rimwe chetero rakatarisana nevaMillerite munhoroondo yavo youprofita.</w:t>
      </w:r>
    </w:p>
    <w:p>
      <w:pPr>
        <w:pStyle w:val="ArticleBody"/>
        <w:jc w:val="left"/>
      </w:pPr>
      <w:r>
        <w:rPr>
          <w:rFonts w:ascii="Times New Roman" w:hAnsi="Times New Roman" w:eastAsia="Times New Roman" w:cs="Times New Roman"/>
        </w:rPr>
        <w:t>Verse fourteen-mu “miithy hachonga” kutendela nĩ Amerika ya United States nĩ kũgĩa na mũhianano mũkamilifu na ũrĩa A-Protestanti a rũgano rwa Millerite maathoomeire atĩ aharĩa ahongi nĩwe Antiochus Epiphanes. Ngũgĩ ĩyo nĩĩgatwahiria ithanga kuuma thahabu-inĩ na fedha-inĩ, no jambo rĩrĩa rĩrĩ na ũhoro mũnene makĩria nĩ atĩ ngũgĩ ĩyo nĩĩrekeretwo igũrũke arĩa makĩrĩrĩrio nĩ A-Lawi a Malaki gatũmĩ gatatũ magĩthiĩ kũruta wendo wa kwĩruta na kwĩruta mũno gũkĩra tene mbere ya Kiugo kĩa ũhoro wa mbere kĩa Ngai. “Mũndũ wa gũthua irũrĩ” wa kĩroto kĩa William Miller rĩu nĩarĩra kwĩhũthia mũciĩ-inĩ mbeca cia maheeni hamwe na marũũri ma maheeni, mbere ya wĩra wake wa gũcookanĩrĩria marũũri ma ma kuuma hamwe kũingĩra mũtugo mũkamilifu ũrĩa ũkengarĩra maita ikũmi gũkĩra riũa.</w:t>
      </w:r>
    </w:p>
    <w:p>
      <w:pPr>
        <w:pStyle w:val="ArticleBody"/>
        <w:jc w:val="left"/>
      </w:pPr>
      <w:r>
        <w:rPr>
          <w:rFonts w:ascii="Times New Roman" w:hAnsi="Times New Roman" w:eastAsia="Times New Roman" w:cs="Times New Roman"/>
        </w:rPr>
        <w:t>Ekinyomo ekyo kyakkirizibwa okubaawo okusobola okutuukiriza omulimu gwennyini ogwo, kubanga twategeezebwa nti, “Katonda alizuukusa abantu Be; singa enkola endala ziremererwa, obukyamu obw’ensomesa buliyingira mu bo, obulibaseesa, nga bwawula ebisusunku ku ngaano. Mukama ayita bonna abakkiriza ekigambo Kye okuzuukuka okuva mu tulo. Omusana ogw’omuwendo gujje, ogusaanira ekiseera kino. Guno ge mazima ag’omu Bayibuli, nga galaga obulabe obutuli kumpi ddala naffe. Omusana guno gulina okutukulembera mu kusoma Ebyawandiikibwa n’obunyiikivu era ne mu kwekenneenya okw’obwegendereza ennyo ennyo endowooza ze twesigamyeko. Katonda ayagala engeri zonna n’emyifo gyonna eby’amazima binoonyebwezebwe mu bujjuvu era n’okugumiikiriza, nga waliwo okusaba n’okusiiba. Abakkiriza tebateekwa kuwummulira ku kulowooza kwokka n’endowooza ezitategeerekeka bulungi ku ekyo ekikola amazima.”</w:t>
      </w:r>
    </w:p>
    <w:p>
      <w:pPr>
        <w:pStyle w:val="ArticleBody"/>
        <w:jc w:val="left"/>
      </w:pPr>
      <w:r>
        <w:rPr>
          <w:rFonts w:ascii="Times New Roman" w:hAnsi="Times New Roman" w:eastAsia="Times New Roman" w:cs="Times New Roman"/>
        </w:rPr>
        <w:t>“Rastbûnên” ku Ew destûr dide û bi kar tîne da ku pîrozên Xwe yên razayî şiyar bike, “nîqaşên kevnar” in.</w:t>
      </w:r>
    </w:p>
    <w:p>
      <w:pPr>
        <w:pStyle w:val="ArticleScripture"/>
        <w:jc w:val="left"/>
      </w:pPr>
      <w:r>
        <w:rPr>
          <w:rFonts w:ascii="Times New Roman" w:hAnsi="Times New Roman" w:eastAsia="Times New Roman" w:cs="Times New Roman"/>
        </w:rPr>
        <w:t>“Mu byafa bya nsi ne mu bunabbi, Ekigambo kya Katonda kiraga olutalo oluwanvu era olutagenda kukoma wakati w’amazima n’obulimba. Olutalo olwo lukyagenda mu maaso. Ebyo ebyaliwo biriddamu okubaawo. Enkaayana ez’edda zirizzibwawo nate, era enjigiriza empya zijja kuba nga zeyongera okugolokoka obutasalako. Naye abantu ba Katonda, abaakola omugabo mu kulangirira obubaka bwa bamalayika abaasooka, owookubiri, n’owookusatu, mu kukkiriza kwabwe ne mu kutuukirizibwa kw’obunabbi, bamanyi we bayimiridde. Balina obumanyirivu obusinga zaabu ennungi obuwendo. Balina okuyimirira nga olwazi, nga bakwata ennyo okutandika kw’obwesige bwabwe nga bunywevu okutuusa ku nkomerero.” Selected Messages, ekitabo 2, 109.</w:t>
      </w:r>
    </w:p>
    <w:p>
      <w:pPr>
        <w:pStyle w:val="ArticleBody"/>
        <w:jc w:val="left"/>
      </w:pPr>
      <w:r>
        <w:rPr>
          <w:rFonts w:ascii="Times New Roman" w:hAnsi="Times New Roman" w:eastAsia="Times New Roman" w:cs="Times New Roman"/>
        </w:rPr>
        <w:t>“Mutwe vanyibísha vaantu voobe” kutwaná kwa kale okufuma mu mbandu ya baMillerite, iko “kuanda kwa kushintamana kwaabo” kwabo bebalekwa kukwata “bakaká kufika ku mpelo.” “Kuanda kwa” “kushintamana” kwa bantu baliya lukama umo na makumi ana na bane ni mashinda a ntendekelo aaimerwe pa mapu aa bapayoniya aa 1843 ne aa 1850.</w:t>
      </w:r>
    </w:p>
    <w:p>
      <w:pPr>
        <w:pStyle w:val="ArticleScripture"/>
        <w:jc w:val="left"/>
      </w:pPr>
      <w:r>
        <w:rPr>
          <w:rFonts w:ascii="Times New Roman" w:hAnsi="Times New Roman" w:eastAsia="Times New Roman" w:cs="Times New Roman"/>
        </w:rPr>
        <w:t>“Umwanzi ari kurondera guhindira ivyiyumviro vya benewacu na bashikewacu kure y’igikorwa co gutegurira abantu guhagarara muri iyi misi y’iherezo. Ubwenge bwiwe bw’ubuhendanyi bugenewe gukwegera ivyiyumviro kure y’akaga n’inshingano vy’iki gihe. Babona nk’itari ikintu na kimwe umuco Kristo yavuye mw’ijuru azaniye Yohana ku bw’ubwoko bwiwe. Bigisha ko ibiboneka biri imbere yacu bitihagije mu kamaro ngo bihabwe ukwitabwaho kudasanzwe. Bahindura ukuri kwavuye mw’ijuru ukutagira ico kumaze, kandi bakambura ubwoko bw’Imana ivyabashikiye kera, babisubiriza ubumenyi bw’ikinyoma.”</w:t>
      </w:r>
    </w:p>
    <w:p>
      <w:pPr>
        <w:pStyle w:val="ArticleScripture"/>
        <w:jc w:val="left"/>
      </w:pPr>
      <w:r>
        <w:rPr>
          <w:rFonts w:ascii="Times New Roman" w:hAnsi="Times New Roman" w:eastAsia="Times New Roman" w:cs="Times New Roman"/>
        </w:rPr>
        <w:t>“‘Bwana asema hivi, Simameni katika njia, mkaone, mkaulizie njia za kale, iliyo njia njema ni ipi, mkatembee ndani yake.’”</w:t>
      </w:r>
    </w:p>
    <w:p>
      <w:pPr>
        <w:pStyle w:val="ArticleScripture"/>
        <w:jc w:val="left"/>
      </w:pPr>
      <w:r>
        <w:rPr>
          <w:rFonts w:ascii="Times New Roman" w:hAnsi="Times New Roman" w:eastAsia="Times New Roman" w:cs="Times New Roman"/>
        </w:rPr>
        <w:t>“Kwabule muntu n’umwe ushaka kusandura imishinge y’ukwizera kwacu,—iyo mishinge yashinzwe mu ntangiriro y’umurimo wacu, binyuze mu kwiga Ijambo dusenga no mu buhishurirwa. Kuri iyo mishinge ni ho tumaze imyaka mirongo itanu twubakaho. Abantu bashobora kwibwira ko babonye inzira nshya, kandi ko bashobora gushyiraho umusingi ukomeye kurusha uwamaze gushyirwaho. Ariko ibi ni ubuyobe bukomeye. Nta wundi musingi umuntu ashobora gushyiraho keretse uwamaze gushyirwaho.”</w:t>
      </w:r>
    </w:p>
    <w:p>
      <w:pPr>
        <w:pStyle w:val="ArticleScripture"/>
        <w:jc w:val="left"/>
      </w:pPr>
      <w:r>
        <w:rPr>
          <w:rFonts w:ascii="Times New Roman" w:hAnsi="Times New Roman" w:eastAsia="Times New Roman" w:cs="Times New Roman"/>
        </w:rPr>
        <w:t>“Daha dahulu abaningi baye bazama ukwakha ukholo olusha, ukumisa izimiso ezintsha. Kodwa isakhiwo sabo sahlala isikhathi esingakanani?—Sawa masinyane; ngokuba sasingasekelwanga phezu kweDwala.</w:t>
      </w:r>
    </w:p>
    <w:p>
      <w:pPr>
        <w:pStyle w:val="ArticleScripture"/>
        <w:jc w:val="left"/>
      </w:pPr>
      <w:r>
        <w:rPr>
          <w:rFonts w:ascii="Times New Roman" w:hAnsi="Times New Roman" w:eastAsia="Times New Roman" w:cs="Times New Roman"/>
        </w:rPr>
        <w:t>“Banafunzi ba kwanza tibafwete kulangana na mambu ga bantu? Kanti tibafwete kupwikana na mafundisho ga bulebe, kandi hanyuma ya kukwiza byoso, kuhagarara badatsota, bavuga nti: ‘Nta musingi undi umuntu ashobora gushyiraho uretse uwashyizweho’?”</w:t>
      </w:r>
    </w:p>
    <w:p>
      <w:pPr>
        <w:pStyle w:val="ArticleScripture"/>
        <w:jc w:val="left"/>
      </w:pPr>
      <w:r>
        <w:rPr>
          <w:rFonts w:ascii="Times New Roman" w:hAnsi="Times New Roman" w:eastAsia="Times New Roman" w:cs="Times New Roman"/>
        </w:rPr>
        <w:t>“Bwe rero dukwiriye gukomeza tudahungabana ibyiringiro byacu by’itangiriro kugeza ku mperuka. Amagambo y’ubushobozi yatumwe n’Imana kandi n’Umukristo kuri ubu bwoko, abayakura mu isi, intambwe ku yindi, abayinjiza mu mucyo usobanutse w’ukuri kw’iki gihe. N’iminwa yakojweho umuriro wera, abagaragu b’Imana batangaje ubutumwa. Ijambo ry’ubumana ryashyizeho ikimenyetso cyaryo ku kuri kwatangajwe, rihamya ko ari ukuri nyakuri.” Review and Herald, March 3, 1904.</w:t>
      </w:r>
    </w:p>
    <w:p>
      <w:pPr>
        <w:pStyle w:val="ArticleBody"/>
        <w:jc w:val="left"/>
      </w:pPr>
      <w:r>
        <w:rPr>
          <w:rFonts w:ascii="Times New Roman" w:hAnsi="Times New Roman" w:eastAsia="Times New Roman" w:cs="Times New Roman"/>
        </w:rPr>
        <w:t>“Nzila za kala” za Yeremia, ni “misingi iliwekwa mwanzoni mwa kazi yetu.” Kweli hizo ziliwekwa msingi “juu ya Mwamba,” na katika historia ya Wamileri kweli hizo za msingi zilikuwa ujumbe wa “kweli ya wakati huu” uliotangazwa katika 1842, 1843, na 1844.</w:t>
      </w:r>
    </w:p>
    <w:p>
      <w:pPr>
        <w:pStyle w:val="ArticleScripture"/>
        <w:jc w:val="left"/>
      </w:pPr>
      <w:r>
        <w:rPr>
          <w:rFonts w:ascii="Times New Roman" w:hAnsi="Times New Roman" w:eastAsia="Times New Roman" w:cs="Times New Roman"/>
        </w:rPr>
        <w:t>“Ngai akutethye mũkwatĩĩe meeno maũndũ ma niĩ ndamwĩtie. Arĩa marũngamĩrĩra ta arangĩri a Ngai thĩinĩ wa kĩhingo kĩa Sayuni marĩe andũ arĩa mangĩona ngari mbere ya andũ,—andũ arĩa mangĩtandũkanĩria hagati ya ũhoro wa ma, na ũhoro wa maheeni, kĩhooto na ũrĩa wa ũrĩa.”</w:t>
      </w:r>
    </w:p>
    <w:p>
      <w:pPr>
        <w:pStyle w:val="ArticleScripture"/>
        <w:jc w:val="left"/>
      </w:pPr>
      <w:r>
        <w:rPr>
          <w:rFonts w:ascii="Times New Roman" w:hAnsi="Times New Roman" w:eastAsia="Times New Roman" w:cs="Times New Roman"/>
        </w:rPr>
        <w:t>“</w:t>
      </w:r>
      <w:r>
        <w:rPr>
          <w:rFonts w:ascii="Nirmala UI" w:hAnsi="Nirmala UI" w:eastAsia="Nirmala UI" w:cs="Nirmala UI"/>
        </w:rPr>
        <w:t>ꯋꯥꯔꯟꯅꯤꯡ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ꯂꯥꯛꯈ꯭ꯔꯦ</w:t>
      </w:r>
      <w:r>
        <w:rPr>
          <w:rFonts w:ascii="Times New Roman" w:hAnsi="Times New Roman" w:eastAsia="Times New Roman" w:cs="Times New Roman"/>
        </w:rPr>
        <w:t xml:space="preserve">: 1842, 1843, </w:t>
      </w:r>
      <w:r>
        <w:rPr>
          <w:rFonts w:ascii="Nirmala UI" w:hAnsi="Nirmala UI" w:eastAsia="Nirmala UI" w:cs="Nirmala UI"/>
        </w:rPr>
        <w:t>ꯑꯃꯁꯨꯡ</w:t>
      </w:r>
      <w:r>
        <w:rPr>
          <w:rFonts w:ascii="Times New Roman" w:hAnsi="Times New Roman" w:eastAsia="Times New Roman" w:cs="Times New Roman"/>
        </w:rPr>
        <w:t xml:space="preserve">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ꯄꯥꯎꯗꯝ</w:t>
      </w:r>
      <w:r>
        <w:rPr>
          <w:rFonts w:ascii="Times New Roman" w:hAnsi="Times New Roman" w:eastAsia="Times New Roman" w:cs="Times New Roman"/>
        </w:rPr>
        <w:t xml:space="preserve"> </w:t>
      </w:r>
      <w:r>
        <w:rPr>
          <w:rFonts w:ascii="Nirmala UI" w:hAnsi="Nirmala UI" w:eastAsia="Nirmala UI" w:cs="Nirmala UI"/>
        </w:rPr>
        <w:t>ꯂꯥꯛꯂꯛꯄꯗꯒꯤ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ꯁꯥꯟꯅꯕꯤꯌꯨꯅꯥ</w:t>
      </w:r>
      <w:r>
        <w:rPr>
          <w:rFonts w:ascii="Times New Roman" w:hAnsi="Times New Roman" w:eastAsia="Times New Roman" w:cs="Times New Roman"/>
        </w:rPr>
        <w:t xml:space="preserve"> </w:t>
      </w:r>
      <w:r>
        <w:rPr>
          <w:rFonts w:ascii="Nirmala UI" w:hAnsi="Nirmala UI" w:eastAsia="Nirmala UI" w:cs="Nirmala UI"/>
        </w:rPr>
        <w:t>ꯂꯥꯛꯂꯛꯄ</w:t>
      </w:r>
      <w:r>
        <w:rPr>
          <w:rFonts w:ascii="Times New Roman" w:hAnsi="Times New Roman" w:eastAsia="Times New Roman" w:cs="Times New Roman"/>
        </w:rPr>
        <w:t xml:space="preserve"> </w:t>
      </w:r>
      <w:r>
        <w:rPr>
          <w:rFonts w:ascii="Nirmala UI" w:hAnsi="Nirmala UI" w:eastAsia="Nirmala UI" w:cs="Nirmala UI"/>
        </w:rPr>
        <w:t>ꯄꯤꯁ꯭ꯇꯦꯡꯒꯤ</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ꯉꯝꯍꯜꯂꯤꯕ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ꯄꯥꯎꯗꯝ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ꯂꯩꯔꯝꯃꯤ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ꯂꯥꯛꯂꯛꯄ</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ꯑꯩꯈꯣꯏꯗ</w:t>
      </w:r>
      <w:r>
        <w:rPr>
          <w:rFonts w:ascii="Times New Roman" w:hAnsi="Times New Roman" w:eastAsia="Times New Roman" w:cs="Times New Roman"/>
        </w:rPr>
        <w:t xml:space="preserve"> </w:t>
      </w:r>
      <w:r>
        <w:rPr>
          <w:rFonts w:ascii="Nirmala UI" w:hAnsi="Nirmala UI" w:eastAsia="Nirmala UI" w:cs="Nirmala UI"/>
        </w:rPr>
        <w:t>ꯗꯤꯕꯦꯟ</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ꯃꯥꯌꯊꯣꯡ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ꯌꯥꯎꯅꯥ</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ꯈꯨꯗꯤꯡꯒꯤ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ꯄ꯭ꯔꯦꯌꯔꯗꯨꯅ</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ꯊꯤꯔꯒꯥ</w:t>
      </w:r>
      <w:r>
        <w:rPr>
          <w:rFonts w:ascii="Times New Roman" w:hAnsi="Times New Roman" w:eastAsia="Times New Roman" w:cs="Times New Roman"/>
        </w:rPr>
        <w:t xml:space="preserve">, </w:t>
      </w:r>
      <w:r>
        <w:rPr>
          <w:rFonts w:ascii="Nirmala UI" w:hAnsi="Nirmala UI" w:eastAsia="Nirmala UI" w:cs="Nirmala UI"/>
        </w:rPr>
        <w:t>ꯃꯥꯌꯊꯣꯡ</w:t>
      </w:r>
      <w:r>
        <w:rPr>
          <w:rFonts w:ascii="Times New Roman" w:hAnsi="Times New Roman" w:eastAsia="Times New Roman" w:cs="Times New Roman"/>
        </w:rPr>
        <w:t xml:space="preserve"> </w:t>
      </w:r>
      <w:r>
        <w:rPr>
          <w:rFonts w:ascii="Nirmala UI" w:hAnsi="Nirmala UI" w:eastAsia="Nirmala UI" w:cs="Nirmala UI"/>
        </w:rPr>
        <w:t>ꯍꯣꯠꯅꯔꯒꯥ</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ꯈꯨꯔꯨꯝ</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ꯊꯝꯂꯛꯄ</w:t>
      </w:r>
      <w:r>
        <w:rPr>
          <w:rFonts w:ascii="Times New Roman" w:hAnsi="Times New Roman" w:eastAsia="Times New Roman" w:cs="Times New Roman"/>
        </w:rPr>
        <w:t xml:space="preserve"> </w:t>
      </w:r>
      <w:r>
        <w:rPr>
          <w:rFonts w:ascii="Nirmala UI" w:hAnsi="Nirmala UI" w:eastAsia="Nirmala UI" w:cs="Nirmala UI"/>
        </w:rPr>
        <w:t>ꯄ꯭ꯂꯦꯠꯐꯣꯔꯝ</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ꯈꯣꯡ</w:t>
      </w:r>
      <w:r>
        <w:rPr>
          <w:rFonts w:ascii="Times New Roman" w:hAnsi="Times New Roman" w:eastAsia="Times New Roman" w:cs="Times New Roman"/>
        </w:rPr>
        <w:t xml:space="preserve"> </w:t>
      </w:r>
      <w:r>
        <w:rPr>
          <w:rFonts w:ascii="Nirmala UI" w:hAnsi="Nirmala UI" w:eastAsia="Nirmala UI" w:cs="Nirmala UI"/>
        </w:rPr>
        <w:t>ꯂꯧꯊꯣꯛꯄꯅ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ꯄꯥꯝꯗꯦ</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ꯑꯣꯢꯅ</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ꯈꯟꯅꯕꯥ</w:t>
      </w:r>
      <w:r>
        <w:rPr>
          <w:rFonts w:ascii="Times New Roman" w:hAnsi="Times New Roman" w:eastAsia="Times New Roman" w:cs="Times New Roman"/>
        </w:rPr>
        <w:t xml:space="preserve">, </w:t>
      </w:r>
      <w:r>
        <w:rPr>
          <w:rFonts w:ascii="Nirmala UI" w:hAnsi="Nirmala UI" w:eastAsia="Nirmala UI" w:cs="Nirmala UI"/>
        </w:rPr>
        <w:t>ꯗꯤꯕꯦꯟꯅ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ꯃꯥꯌꯊꯣꯡ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ꯊꯥꯗꯣꯛꯀꯅꯤ</w:t>
      </w:r>
      <w:r>
        <w:rPr>
          <w:rFonts w:ascii="Times New Roman" w:hAnsi="Times New Roman" w:eastAsia="Times New Roman" w:cs="Times New Roman"/>
        </w:rPr>
        <w:t xml:space="preserve"> </w:t>
      </w:r>
      <w:r>
        <w:rPr>
          <w:rFonts w:ascii="Nirmala UI" w:hAnsi="Nirmala UI" w:eastAsia="Nirmala UI" w:cs="Nirmala UI"/>
        </w:rPr>
        <w:t>ꯍꯥꯌꯅ</w:t>
      </w:r>
      <w:r>
        <w:rPr>
          <w:rFonts w:ascii="Times New Roman" w:hAnsi="Times New Roman" w:eastAsia="Times New Roman" w:cs="Times New Roman"/>
        </w:rPr>
        <w:t xml:space="preserve">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ꯈꯜꯂꯤꯕ꯭ꯔꯥ</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“Rock of Ages” </w:t>
      </w:r>
      <w:r>
        <w:rPr>
          <w:rFonts w:ascii="Nirmala UI" w:hAnsi="Nirmala UI" w:eastAsia="Nirmala UI" w:cs="Nirmala UI"/>
        </w:rPr>
        <w:t>ꯒꯨꯝꯅ</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ꯑꯩꯕꯨ</w:t>
      </w:r>
      <w:r>
        <w:rPr>
          <w:rFonts w:ascii="Times New Roman" w:hAnsi="Times New Roman" w:eastAsia="Times New Roman" w:cs="Times New Roman"/>
        </w:rPr>
        <w:t xml:space="preserve"> </w:t>
      </w:r>
      <w:r>
        <w:rPr>
          <w:rFonts w:ascii="Nirmala UI" w:hAnsi="Nirmala UI" w:eastAsia="Nirmala UI" w:cs="Nirmala UI"/>
        </w:rPr>
        <w:t>ꯂꯝꯅꯥ</w:t>
      </w:r>
      <w:r>
        <w:rPr>
          <w:rFonts w:ascii="Times New Roman" w:hAnsi="Times New Roman" w:eastAsia="Times New Roman" w:cs="Times New Roman"/>
        </w:rPr>
        <w:t xml:space="preserve"> </w:t>
      </w:r>
      <w:r>
        <w:rPr>
          <w:rFonts w:ascii="Nirmala UI" w:hAnsi="Nirmala UI" w:eastAsia="Nirmala UI" w:cs="Nirmala UI"/>
        </w:rPr>
        <w:t>ꯆꯥꯎꯈꯠꯂꯤ</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ꯄꯨꯈ꯭ꯔꯦꯡꯁꯤꯡ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ꯏꯆꯦ</w:t>
      </w:r>
      <w:r>
        <w:rPr>
          <w:rFonts w:ascii="Times New Roman" w:hAnsi="Times New Roman" w:eastAsia="Times New Roman" w:cs="Times New Roman"/>
        </w:rPr>
        <w:t xml:space="preserve"> </w:t>
      </w:r>
      <w:r>
        <w:rPr>
          <w:rFonts w:ascii="Nirmala UI" w:hAnsi="Nirmala UI" w:eastAsia="Nirmala UI" w:cs="Nirmala UI"/>
        </w:rPr>
        <w:t>ꯏꯄꯥꯎꯁꯤꯡ</w:t>
      </w:r>
      <w:r>
        <w:rPr>
          <w:rFonts w:ascii="Times New Roman" w:hAnsi="Times New Roman" w:eastAsia="Times New Roman" w:cs="Times New Roman"/>
        </w:rPr>
        <w:t xml:space="preserve">, </w:t>
      </w:r>
      <w:r>
        <w:rPr>
          <w:rFonts w:ascii="Nirmala UI" w:hAnsi="Nirmala UI" w:eastAsia="Nirmala UI" w:cs="Nirmala UI"/>
        </w:rPr>
        <w:t>ꯗꯤꯕꯦꯟ</w:t>
      </w:r>
      <w:r>
        <w:rPr>
          <w:rFonts w:ascii="Times New Roman" w:hAnsi="Times New Roman" w:eastAsia="Times New Roman" w:cs="Times New Roman"/>
        </w:rPr>
        <w:t xml:space="preserve"> </w:t>
      </w:r>
      <w:r>
        <w:rPr>
          <w:rFonts w:ascii="Nirmala UI" w:hAnsi="Nirmala UI" w:eastAsia="Nirmala UI" w:cs="Nirmala UI"/>
        </w:rPr>
        <w:t>ꯍꯤꯡꯉꯤ</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ꯎꯥꯔꯤ</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ꯉꯁꯨ</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ꯆꯥꯔꯛꯀꯤ</w:t>
      </w:r>
      <w:r>
        <w:rPr>
          <w:rFonts w:ascii="Times New Roman" w:hAnsi="Times New Roman" w:eastAsia="Times New Roman" w:cs="Times New Roman"/>
        </w:rPr>
        <w:t xml:space="preserve"> </w:t>
      </w:r>
      <w:r>
        <w:rPr>
          <w:rFonts w:ascii="Nirmala UI" w:hAnsi="Nirmala UI" w:eastAsia="Nirmala UI" w:cs="Nirmala UI"/>
        </w:rPr>
        <w:t>ꯍꯦꯟꯗꯜꯗ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ꯄ꯭ꯔꯣꯚꯤꯗꯦꯟꯁꯇ</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ꯑꯗꯨꯒꯨꯝꯅꯥ</w:t>
      </w:r>
      <w:r>
        <w:rPr>
          <w:rFonts w:ascii="Times New Roman" w:hAnsi="Times New Roman" w:eastAsia="Times New Roman" w:cs="Times New Roman"/>
        </w:rPr>
        <w:t xml:space="preserve"> </w:t>
      </w:r>
      <w:r>
        <w:rPr>
          <w:rFonts w:ascii="Nirmala UI" w:hAnsi="Nirmala UI" w:eastAsia="Nirmala UI" w:cs="Nirmala UI"/>
        </w:rPr>
        <w:t>ꯆꯥꯔꯛ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ꯗꯣꯀ꯭ꯌꯨꯃꯦꯟꯁꯤꯡꯗ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ꯃꯈꯣꯏꯃꯛ</w:t>
      </w:r>
      <w:r>
        <w:rPr>
          <w:rFonts w:ascii="Times New Roman" w:hAnsi="Times New Roman" w:eastAsia="Times New Roman" w:cs="Times New Roman"/>
        </w:rPr>
        <w:t xml:space="preserve"> </w:t>
      </w:r>
      <w:r>
        <w:rPr>
          <w:rFonts w:ascii="Nirmala UI" w:hAnsi="Nirmala UI" w:eastAsia="Nirmala UI" w:cs="Nirmala UI"/>
        </w:rPr>
        <w:t>ꯐꯥꯁꯇꯟ</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ꯇꯧꯒꯅꯤ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ꯇꯧꯒꯅꯤꯗꯕꯅꯤ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ꯍꯥꯏꯔꯒꯥ</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ꯁ꯭ꯋꯔꯒꯒꯤ</w:t>
      </w:r>
      <w:r>
        <w:rPr>
          <w:rFonts w:ascii="Times New Roman" w:hAnsi="Times New Roman" w:eastAsia="Times New Roman" w:cs="Times New Roman"/>
        </w:rPr>
        <w:t xml:space="preserve"> </w:t>
      </w:r>
      <w:r>
        <w:rPr>
          <w:rFonts w:ascii="Nirmala UI" w:hAnsi="Nirmala UI" w:eastAsia="Nirmala UI" w:cs="Nirmala UI"/>
        </w:rPr>
        <w:t>ꯄ꯭ꯔꯚꯨ</w:t>
      </w:r>
      <w:r>
        <w:rPr>
          <w:rFonts w:ascii="Times New Roman" w:hAnsi="Times New Roman" w:eastAsia="Times New Roman" w:cs="Times New Roman"/>
        </w:rPr>
        <w:t xml:space="preserve"> </w:t>
      </w:r>
      <w:r>
        <w:rPr>
          <w:rFonts w:ascii="Nirmala UI" w:hAnsi="Nirmala UI" w:eastAsia="Nirmala UI" w:cs="Nirmala UI"/>
        </w:rPr>
        <w:t>ꯗꯤꯕꯦꯟꯗ</w:t>
      </w:r>
      <w:r>
        <w:rPr>
          <w:rFonts w:ascii="Times New Roman" w:hAnsi="Times New Roman" w:eastAsia="Times New Roman" w:cs="Times New Roman"/>
        </w:rPr>
        <w:t xml:space="preserve"> </w:t>
      </w:r>
      <w:r>
        <w:rPr>
          <w:rFonts w:ascii="Nirmala UI" w:hAnsi="Nirmala UI" w:eastAsia="Nirmala UI" w:cs="Nirmala UI"/>
        </w:rPr>
        <w:t>ꯃꯈꯣꯏꯃꯛ</w:t>
      </w:r>
      <w:r>
        <w:rPr>
          <w:rFonts w:ascii="Times New Roman" w:hAnsi="Times New Roman" w:eastAsia="Times New Roman" w:cs="Times New Roman"/>
        </w:rPr>
        <w:t xml:space="preserve"> </w:t>
      </w:r>
      <w:r>
        <w:rPr>
          <w:rFonts w:ascii="Nirmala UI" w:hAnsi="Nirmala UI" w:eastAsia="Nirmala UI" w:cs="Nirmala UI"/>
        </w:rPr>
        <w:t>ꯐꯥꯁꯇꯟ</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ꯁ꯭ꯋꯔꯒꯒꯤ</w:t>
      </w:r>
      <w:r>
        <w:rPr>
          <w:rFonts w:ascii="Times New Roman" w:hAnsi="Times New Roman" w:eastAsia="Times New Roman" w:cs="Times New Roman"/>
        </w:rPr>
        <w:t xml:space="preserve"> </w:t>
      </w:r>
      <w:r>
        <w:rPr>
          <w:rFonts w:ascii="Nirmala UI" w:hAnsi="Nirmala UI" w:eastAsia="Nirmala UI" w:cs="Nirmala UI"/>
        </w:rPr>
        <w:t>ꯃꯥꯌꯊꯣꯡꯅ</w:t>
      </w:r>
      <w:r>
        <w:rPr>
          <w:rFonts w:ascii="Times New Roman" w:hAnsi="Times New Roman" w:eastAsia="Times New Roman" w:cs="Times New Roman"/>
        </w:rPr>
        <w:t xml:space="preserve"> </w:t>
      </w:r>
      <w:r>
        <w:rPr>
          <w:rFonts w:ascii="Nirmala UI" w:hAnsi="Nirmala UI" w:eastAsia="Nirmala UI" w:cs="Nirmala UI"/>
        </w:rPr>
        <w:t>ꯊꯧꯃꯤ</w:t>
      </w:r>
      <w:r>
        <w:rPr>
          <w:rFonts w:ascii="Times New Roman" w:hAnsi="Times New Roman" w:eastAsia="Times New Roman" w:cs="Times New Roman"/>
        </w:rPr>
        <w:t xml:space="preserve"> </w:t>
      </w:r>
      <w:r>
        <w:rPr>
          <w:rFonts w:ascii="Nirmala UI" w:hAnsi="Nirmala UI" w:eastAsia="Nirmala UI" w:cs="Nirmala UI"/>
        </w:rPr>
        <w:t>ꯌꯨꯝꯗ</w:t>
      </w:r>
      <w:r>
        <w:rPr>
          <w:rFonts w:ascii="Times New Roman" w:hAnsi="Times New Roman" w:eastAsia="Times New Roman" w:cs="Times New Roman"/>
        </w:rPr>
        <w:t xml:space="preserve"> </w:t>
      </w:r>
      <w:r>
        <w:rPr>
          <w:rFonts w:ascii="Nirmala UI" w:hAnsi="Nirmala UI" w:eastAsia="Nirmala UI" w:cs="Nirmala UI"/>
        </w:rPr>
        <w:t>ꯉꯥꯡꯕ</w:t>
      </w:r>
      <w:r>
        <w:rPr>
          <w:rFonts w:ascii="Times New Roman" w:hAnsi="Times New Roman" w:eastAsia="Times New Roman" w:cs="Times New Roman"/>
        </w:rPr>
        <w:t xml:space="preserve"> </w:t>
      </w:r>
      <w:r>
        <w:rPr>
          <w:rFonts w:ascii="Nirmala UI" w:hAnsi="Nirmala UI" w:eastAsia="Nirmala UI" w:cs="Nirmala UI"/>
        </w:rPr>
        <w:t>ꯍꯟꯒꯠꯀꯅꯤ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ꯗꯤꯕꯦꯟꯒꯤ</w:t>
      </w:r>
      <w:r>
        <w:rPr>
          <w:rFonts w:ascii="Times New Roman" w:hAnsi="Times New Roman" w:eastAsia="Times New Roman" w:cs="Times New Roman"/>
        </w:rPr>
        <w:t xml:space="preserve"> </w:t>
      </w:r>
      <w:r>
        <w:rPr>
          <w:rFonts w:ascii="Nirmala UI" w:hAnsi="Nirmala UI" w:eastAsia="Nirmala UI" w:cs="Nirmala UI"/>
        </w:rPr>
        <w:t>ꯁꯦꯜꯚꯦꯁꯟ</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ꯐꯪꯒꯅꯤ</w:t>
      </w:r>
      <w:r>
        <w:rPr>
          <w:rFonts w:ascii="Times New Roman" w:hAnsi="Times New Roman" w:eastAsia="Times New Roman" w:cs="Times New Roman"/>
        </w:rPr>
        <w:t>.” Review and Herald, April 14, 1903.</w:t>
      </w:r>
    </w:p>
    <w:p>
      <w:pPr>
        <w:pStyle w:val="ArticleBody"/>
        <w:jc w:val="left"/>
      </w:pPr>
      <w:r>
        <w:rPr>
          <w:rFonts w:ascii="Times New Roman" w:hAnsi="Times New Roman" w:eastAsia="Times New Roman" w:cs="Times New Roman"/>
        </w:rPr>
        <w:t>پیامی که «در سال‌های 1842، 1843، و 1844» اعلام شد، همان پیامی است که بر روی جدول پیشگامانِ 1843 نمود یافته است. در ماه مهِ 1842، سیصد نسخه از جدول 1843 چاپ شد. الن وایت و همهٔ پیشگامان شهادت دادند که آن جدول تحقق فرمانِ باب دومِ حبقوق بود که می‌گوید رؤیا را بنویس و آن را بر لوح‌ها روشن و آشکار ساز. در همان تاریخ، سیصد واعظِ میلری وجود داشتند، و تاریخ‌نگارانِ SDA بر این واقعیت شهادت می‌دهند که همگی از جدول 1843 استفاده می‌کردند.</w:t>
      </w:r>
    </w:p>
    <w:p>
      <w:pPr>
        <w:pStyle w:val="ArticleBody"/>
        <w:jc w:val="left"/>
      </w:pPr>
      <w:r>
        <w:rPr>
          <w:rFonts w:ascii="Times New Roman" w:hAnsi="Times New Roman" w:eastAsia="Times New Roman" w:cs="Times New Roman"/>
        </w:rPr>
        <w:t>Ni igiki cyatuma umuntu avuga ko kumenyekanisha kw’abapayoniya kuri Roma nk’abambuzi b’ubwoko bwawe, nk’uko byagaragajwe ku mbonerahamwe, ari ukwibeshya? Ni igiki cyatuma umuntu yemera iyo mvugo? Nyamara se, ni igiki gituma bamwe muri twe bavuga ko bemera uko abapayoniya basobanukiwe ko Roma ishushanywa n’imvugo ngo, “abambuzi b’ubwoko bwawe,” nyamara mu by’ukuri ntibabone ubushobozi bwo kurwanirira ubwabo uko gusobanukirwa?</w:t>
      </w:r>
    </w:p>
    <w:p>
      <w:pPr>
        <w:pStyle w:val="ArticleBody"/>
        <w:jc w:val="left"/>
      </w:pPr>
      <w:r>
        <w:rPr>
          <w:rFonts w:ascii="Times New Roman" w:hAnsi="Times New Roman" w:eastAsia="Times New Roman" w:cs="Times New Roman"/>
        </w:rPr>
        <w:t>Mu kipande cya mbere twasubiyemwo iki gice gikurikira:</w:t>
      </w:r>
    </w:p>
    <w:p>
      <w:pPr>
        <w:pStyle w:val="ArticleScripture"/>
        <w:jc w:val="left"/>
      </w:pPr>
      <w:r>
        <w:rPr>
          <w:rFonts w:ascii="Times New Roman" w:hAnsi="Times New Roman" w:eastAsia="Times New Roman" w:cs="Times New Roman"/>
        </w:rPr>
        <w:t>“Bi qasî pêşketina zîhnî ya mirov hebe jî, bila ew ji bo yek çirkeyek jî wisa nefikire ku hewce nebe bi lêgerîna kûr û berdewam a Nivîsarên Pîroz ji bo ronahiyek mezintir. Em wek gel têne gazî kirin ku her yek bi awayekî ferdî xwendekarên pêxemberiyê bin. Divê em bi cidiyetê şiyar bimînin da ku em her tîrêjeka ronahiyê ya ku Xwedê dê pêşkêşî me bike, bibînin.” Testimonies, cilda 5, 708.</w:t>
      </w:r>
    </w:p>
    <w:p>
      <w:pPr>
        <w:pStyle w:val="ArticleBody"/>
        <w:jc w:val="left"/>
      </w:pPr>
      <w:r>
        <w:rPr>
          <w:rFonts w:ascii="Times New Roman" w:hAnsi="Times New Roman" w:eastAsia="Times New Roman" w:cs="Times New Roman"/>
        </w:rPr>
        <w:t>Ndzi vula leswaku “ku vonakala loku Xikwembu” xi ku nyikaka “hina” sweswi hi leswaku a hi si pfuka hi helela hi lemuka vutihlamuleri bya hina byo twisisa hi voxe tindzimana ta khume na ntlhanu to sungula ta Daniele 11, naswona a hi si twisisa leswaku tindzimana ta khume na nharhu ku fikela eka ta khume na ntlhanu ta ndzima yoleyo ti yimela ntiyiso lowu endlaka ku basisiwa ko hetelela ni ku pfariwa ka lava dzana na mune wa makume mune wa magidi. Loko a ku nga ri na tidyondzo ta mavunwa leti nghenisiweke eka matimu lawa hi byoxe, sweswo a swi ta va vumbhoni bya leswaku hi pfukile hi veka tihlo hinkwaro. Kambe mphikizano lowu wu kombisa leswaku a swi tano.</w:t>
      </w:r>
    </w:p>
    <w:p>
      <w:pPr>
        <w:pStyle w:val="ArticleScripture"/>
        <w:jc w:val="left"/>
      </w:pPr>
      <w:r>
        <w:rPr>
          <w:rFonts w:ascii="Times New Roman" w:hAnsi="Times New Roman" w:eastAsia="Times New Roman" w:cs="Times New Roman"/>
        </w:rPr>
        <w:t>“Bila miongoni mwa watu wa Mungu hamna mashindano wala msukosuko, jambo hilo halipaswi kuhesabiwa kuwa ushahidi wa mwisho kwamba wanashikilia kwa uthabiti mafundisho yaliyo sahihi. Kuna sababu ya kuogopa kwamba huenda hawatofautishi kwa uwazi kati ya kweli na kosa. Wakati hakuna maswali mapya yanayozushwa kwa uchunguzi wa Maandiko, wakati hakuna tofauti ya maoni inayotokea ambayo itawafanya watu kulichunguza Biblia kwa ajili yao wenyewe ili kuhakikisha kwamba wana kweli, basi kutakuwa na wengi sasa, kama ilivyokuwa katika nyakati za kale, watakaoshikamana na mapokeo na kuabudu wasichokijua....”</w:t>
      </w:r>
    </w:p>
    <w:p>
      <w:pPr>
        <w:pStyle w:val="ArticleScripture"/>
        <w:jc w:val="left"/>
      </w:pPr>
      <w:r>
        <w:rPr>
          <w:rFonts w:ascii="Times New Roman" w:hAnsi="Times New Roman" w:eastAsia="Times New Roman" w:cs="Times New Roman"/>
        </w:rPr>
        <w:t>“Nzambi neá kuninisa bantu ba Yandi; kana banzila yankaka nyonso zikondwa, bidimbu-bikete ya malongi ya luvunu bikota na kati na bo, biwuta ku sefa bo, ku kabula matiti ya mpamba na blé. Mfumu ke bingila bantu nyonso yina ke kwikila ndinga na Yandi ete balamuka na pongi. Nsemo ya ntalu me kwisa, yina me fwana mpenza na ntangu yayi. Yayi kele Kieleka ya Biblia, yina ke monisa makama yina me kuma pene-pene mpenza na beto. Nsemo yayi fwana kutwadisa beto na kulonguka Masonuku na ngolo nyonso mpe na kutala na bosikisiki ya kuluta bifuani nyonso bisika yina beto ke simba. Nzambi zola ete matadi nyonso mpe bisika nyonso ya Kieleka lusosa na mozindo mpe na kukanga ntima, na bisambu mpe na kukila madia. Bakwikidi fwana ve kupema na bima ya ku banza kaka mpe na makanisi yina me tendama mbote ve ya yina ke salaka Kieleka. Lukwikilu na bo fwana kutelama ngolo na Ndinga ya Nzambi, sambu nde, ntangu ya mimekamu kana ekwisa mpe bo mema bo na ntwala ya balukutakanu ya bakonzi sambu na kupesa mvutu na zulu ya lukwikilu na bo, bo zaba kupesa ntendula ya kivuvu yina kele na kati na bo, na malembe mpe na boma.”</w:t>
      </w:r>
    </w:p>
    <w:p>
      <w:pPr>
        <w:pStyle w:val="ArticleScripture"/>
        <w:jc w:val="left"/>
      </w:pPr>
      <w:r>
        <w:rPr>
          <w:rFonts w:ascii="Times New Roman" w:hAnsi="Times New Roman" w:eastAsia="Times New Roman" w:cs="Times New Roman"/>
        </w:rPr>
        <w:t>“Tiitisa, tiitisa, tiitisa. Ebyo bye tureetera ensi biteekwa kuba gye tuli amazima agalamu. Kikulu nti mu kulwanirira enjigiriza ze tutwala ng’ensonga ez’omusingi ez’okukkiriza kwaffe tetulina na lumu kwekkiriza kukozesa birowoozo ebitali bituufu ddala.” Testimonies, volume 5, 708.</w:t>
      </w:r>
    </w:p>
    <w:p>
      <w:pPr>
        <w:pStyle w:val="ArticleBody"/>
        <w:jc w:val="left"/>
      </w:pPr>
      <w:r>
        <w:rPr>
          <w:rFonts w:ascii="Nirmala UI" w:hAnsi="Nirmala UI" w:eastAsia="Nirmala UI" w:cs="Nirmala UI"/>
        </w:rPr>
        <w:t>ꯑꯩখোয়না</w:t>
      </w:r>
      <w:r>
        <w:rPr>
          <w:rFonts w:ascii="Times New Roman" w:hAnsi="Times New Roman" w:eastAsia="Times New Roman" w:cs="Times New Roman"/>
        </w:rPr>
        <w:t xml:space="preserve"> </w:t>
      </w:r>
      <w:r>
        <w:rPr>
          <w:rFonts w:ascii="Nirmala UI" w:hAnsi="Nirmala UI" w:eastAsia="Nirmala UI" w:cs="Nirmala UI"/>
        </w:rPr>
        <w:t>ঈশ্বরগী</w:t>
      </w:r>
      <w:r>
        <w:rPr>
          <w:rFonts w:ascii="Times New Roman" w:hAnsi="Times New Roman" w:eastAsia="Times New Roman" w:cs="Times New Roman"/>
        </w:rPr>
        <w:t xml:space="preserve"> </w:t>
      </w:r>
      <w:r>
        <w:rPr>
          <w:rFonts w:ascii="Nirmala UI" w:hAnsi="Nirmala UI" w:eastAsia="Nirmala UI" w:cs="Nirmala UI"/>
        </w:rPr>
        <w:t>মীওইশিংগী</w:t>
      </w:r>
      <w:r>
        <w:rPr>
          <w:rFonts w:ascii="Times New Roman" w:hAnsi="Times New Roman" w:eastAsia="Times New Roman" w:cs="Times New Roman"/>
        </w:rPr>
        <w:t xml:space="preserve"> </w:t>
      </w:r>
      <w:r>
        <w:rPr>
          <w:rFonts w:ascii="Nirmala UI" w:hAnsi="Nirmala UI" w:eastAsia="Nirmala UI" w:cs="Nirmala UI"/>
        </w:rPr>
        <w:t>লম্মবা</w:t>
      </w:r>
      <w:r>
        <w:rPr>
          <w:rFonts w:ascii="Times New Roman" w:hAnsi="Times New Roman" w:eastAsia="Times New Roman" w:cs="Times New Roman"/>
        </w:rPr>
        <w:t>-</w:t>
      </w:r>
      <w:r>
        <w:rPr>
          <w:rFonts w:ascii="Nirmala UI" w:hAnsi="Nirmala UI" w:eastAsia="Nirmala UI" w:cs="Nirmala UI"/>
        </w:rPr>
        <w:t>শিংগী</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তাখিবা</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চত্থরিবা</w:t>
      </w:r>
      <w:r>
        <w:rPr>
          <w:rFonts w:ascii="Times New Roman" w:hAnsi="Times New Roman" w:eastAsia="Times New Roman" w:cs="Times New Roman"/>
        </w:rPr>
        <w:t xml:space="preserve"> </w:t>
      </w:r>
      <w:r>
        <w:rPr>
          <w:rFonts w:ascii="Nirmala UI" w:hAnsi="Nirmala UI" w:eastAsia="Nirmala UI" w:cs="Nirmala UI"/>
        </w:rPr>
        <w:t>মতুংদা</w:t>
      </w:r>
      <w:r>
        <w:rPr>
          <w:rFonts w:ascii="Times New Roman" w:hAnsi="Times New Roman" w:eastAsia="Times New Roman" w:cs="Times New Roman"/>
        </w:rPr>
        <w:t>, Daniel 11</w:t>
      </w:r>
      <w:r>
        <w:rPr>
          <w:rFonts w:ascii="Nirmala UI" w:hAnsi="Nirmala UI" w:eastAsia="Nirmala UI" w:cs="Nirmala UI"/>
        </w:rPr>
        <w:t>গী</w:t>
      </w:r>
      <w:r>
        <w:rPr>
          <w:rFonts w:ascii="Times New Roman" w:hAnsi="Times New Roman" w:eastAsia="Times New Roman" w:cs="Times New Roman"/>
        </w:rPr>
        <w:t xml:space="preserve"> verse fourteen</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ওপরদা</w:t>
      </w:r>
      <w:r>
        <w:rPr>
          <w:rFonts w:ascii="Times New Roman" w:hAnsi="Times New Roman" w:eastAsia="Times New Roman" w:cs="Times New Roman"/>
        </w:rPr>
        <w:t xml:space="preserve"> Protestant-</w:t>
      </w:r>
      <w:r>
        <w:rPr>
          <w:rFonts w:ascii="Nirmala UI" w:hAnsi="Nirmala UI" w:eastAsia="Nirmala UI" w:cs="Nirmala UI"/>
        </w:rPr>
        <w:t>শিং</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Millerite-</w:t>
      </w:r>
      <w:r>
        <w:rPr>
          <w:rFonts w:ascii="Nirmala UI" w:hAnsi="Nirmala UI" w:eastAsia="Nirmala UI" w:cs="Nirmala UI"/>
        </w:rPr>
        <w:t>শিংগী</w:t>
      </w:r>
      <w:r>
        <w:rPr>
          <w:rFonts w:ascii="Times New Roman" w:hAnsi="Times New Roman" w:eastAsia="Times New Roman" w:cs="Times New Roman"/>
        </w:rPr>
        <w:t xml:space="preserve"> </w:t>
      </w:r>
      <w:r>
        <w:rPr>
          <w:rFonts w:ascii="Nirmala UI" w:hAnsi="Nirmala UI" w:eastAsia="Nirmala UI" w:cs="Nirmala UI"/>
        </w:rPr>
        <w:t>মরক্তা</w:t>
      </w:r>
      <w:r>
        <w:rPr>
          <w:rFonts w:ascii="Times New Roman" w:hAnsi="Times New Roman" w:eastAsia="Times New Roman" w:cs="Times New Roman"/>
        </w:rPr>
        <w:t xml:space="preserve"> </w:t>
      </w:r>
      <w:r>
        <w:rPr>
          <w:rFonts w:ascii="Nirmala UI" w:hAnsi="Nirmala UI" w:eastAsia="Nirmala UI" w:cs="Nirmala UI"/>
        </w:rPr>
        <w:t>লৈরিবা</w:t>
      </w:r>
      <w:r>
        <w:rPr>
          <w:rFonts w:ascii="Times New Roman" w:hAnsi="Times New Roman" w:eastAsia="Times New Roman" w:cs="Times New Roman"/>
        </w:rPr>
        <w:t xml:space="preserve"> </w:t>
      </w:r>
      <w:r>
        <w:rPr>
          <w:rFonts w:ascii="Nirmala UI" w:hAnsi="Nirmala UI" w:eastAsia="Nirmala UI" w:cs="Nirmala UI"/>
        </w:rPr>
        <w:t>খন্নবা</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Rome </w:t>
      </w:r>
      <w:r>
        <w:rPr>
          <w:rFonts w:ascii="Nirmala UI" w:hAnsi="Nirmala UI" w:eastAsia="Nirmala UI" w:cs="Nirmala UI"/>
        </w:rPr>
        <w:t>নত্ত্রগা</w:t>
      </w:r>
      <w:r>
        <w:rPr>
          <w:rFonts w:ascii="Times New Roman" w:hAnsi="Times New Roman" w:eastAsia="Times New Roman" w:cs="Times New Roman"/>
        </w:rPr>
        <w:t xml:space="preserve"> United States-</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দৰ্শন</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থম্লি</w:t>
      </w:r>
      <w:r>
        <w:rPr>
          <w:rFonts w:ascii="Times New Roman" w:hAnsi="Times New Roman" w:eastAsia="Times New Roman" w:cs="Times New Roman"/>
        </w:rPr>
        <w:t xml:space="preserve">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অনৌবা</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প্রাইভেট</w:t>
      </w:r>
      <w:r>
        <w:rPr>
          <w:rFonts w:ascii="Times New Roman" w:hAnsi="Times New Roman" w:eastAsia="Times New Roman" w:cs="Times New Roman"/>
        </w:rPr>
        <w:t xml:space="preserve"> interpretation-</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মরক্তা</w:t>
      </w:r>
      <w:r>
        <w:rPr>
          <w:rFonts w:ascii="Times New Roman" w:hAnsi="Times New Roman" w:eastAsia="Times New Roman" w:cs="Times New Roman"/>
        </w:rPr>
        <w:t xml:space="preserve"> </w:t>
      </w:r>
      <w:r>
        <w:rPr>
          <w:rFonts w:ascii="Nirmala UI" w:hAnsi="Nirmala UI" w:eastAsia="Nirmala UI" w:cs="Nirmala UI"/>
        </w:rPr>
        <w:t>লৈরিবা</w:t>
      </w:r>
      <w:r>
        <w:rPr>
          <w:rFonts w:ascii="Times New Roman" w:hAnsi="Times New Roman" w:eastAsia="Times New Roman" w:cs="Times New Roman"/>
        </w:rPr>
        <w:t xml:space="preserve"> </w:t>
      </w:r>
      <w:r>
        <w:rPr>
          <w:rFonts w:ascii="Nirmala UI" w:hAnsi="Nirmala UI" w:eastAsia="Nirmala UI" w:cs="Nirmala UI"/>
        </w:rPr>
        <w:t>খন্নবা</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এক্কোই।</w:t>
      </w:r>
      <w:r>
        <w:rPr>
          <w:rFonts w:ascii="Times New Roman" w:hAnsi="Times New Roman" w:eastAsia="Times New Roman" w:cs="Times New Roman"/>
        </w:rPr>
        <w:t xml:space="preserve"> The Great Controversy-</w:t>
      </w:r>
      <w:r>
        <w:rPr>
          <w:rFonts w:ascii="Nirmala UI" w:hAnsi="Nirmala UI" w:eastAsia="Nirmala UI" w:cs="Nirmala UI"/>
        </w:rPr>
        <w:t>না</w:t>
      </w:r>
      <w:r>
        <w:rPr>
          <w:rFonts w:ascii="Times New Roman" w:hAnsi="Times New Roman" w:eastAsia="Times New Roman" w:cs="Times New Roman"/>
        </w:rPr>
        <w:t xml:space="preserve"> “old world” </w:t>
      </w:r>
      <w:r>
        <w:rPr>
          <w:rFonts w:ascii="Nirmala UI" w:hAnsi="Nirmala UI" w:eastAsia="Nirmala UI" w:cs="Nirmala UI"/>
        </w:rPr>
        <w:t>হায়বা</w:t>
      </w:r>
      <w:r>
        <w:rPr>
          <w:rFonts w:ascii="Times New Roman" w:hAnsi="Times New Roman" w:eastAsia="Times New Roman" w:cs="Times New Roman"/>
        </w:rPr>
        <w:t xml:space="preserve"> expression-</w:t>
      </w:r>
      <w:r>
        <w:rPr>
          <w:rFonts w:ascii="Nirmala UI" w:hAnsi="Nirmala UI" w:eastAsia="Nirmala UI" w:cs="Nirmala UI"/>
        </w:rPr>
        <w:t>অসিনা</w:t>
      </w:r>
      <w:r>
        <w:rPr>
          <w:rFonts w:ascii="Times New Roman" w:hAnsi="Times New Roman" w:eastAsia="Times New Roman" w:cs="Times New Roman"/>
        </w:rPr>
        <w:t xml:space="preserve"> </w:t>
      </w:r>
      <w:r>
        <w:rPr>
          <w:rFonts w:ascii="Nirmala UI" w:hAnsi="Nirmala UI" w:eastAsia="Nirmala UI" w:cs="Nirmala UI"/>
        </w:rPr>
        <w:t>মমাংগী</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খুদিংমক</w:t>
      </w:r>
      <w:r>
        <w:rPr>
          <w:rFonts w:ascii="Times New Roman" w:hAnsi="Times New Roman" w:eastAsia="Times New Roman" w:cs="Times New Roman"/>
        </w:rPr>
        <w:t xml:space="preserve"> </w:t>
      </w:r>
      <w:r>
        <w:rPr>
          <w:rFonts w:ascii="Nirmala UI" w:hAnsi="Nirmala UI" w:eastAsia="Nirmala UI" w:cs="Nirmala UI"/>
        </w:rPr>
        <w:t>খঙহল্লিবা</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শিজিন্নবা</w:t>
      </w:r>
      <w:r>
        <w:rPr>
          <w:rFonts w:ascii="Times New Roman" w:hAnsi="Times New Roman" w:eastAsia="Times New Roman" w:cs="Times New Roman"/>
        </w:rPr>
        <w:t xml:space="preserve"> </w:t>
      </w:r>
      <w:r>
        <w:rPr>
          <w:rFonts w:ascii="Nirmala UI" w:hAnsi="Nirmala UI" w:eastAsia="Nirmala UI" w:cs="Nirmala UI"/>
        </w:rPr>
        <w:t>ওইরে</w:t>
      </w:r>
      <w:r>
        <w:rPr>
          <w:rFonts w:ascii="Times New Roman" w:hAnsi="Times New Roman" w:eastAsia="Times New Roman" w:cs="Times New Roman"/>
        </w:rPr>
        <w:t xml:space="preserve">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ফিবম</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“supposition and ill-defined idea” </w:t>
      </w:r>
      <w:r>
        <w:rPr>
          <w:rFonts w:ascii="Nirmala UI" w:hAnsi="Nirmala UI" w:eastAsia="Nirmala UI" w:cs="Nirmala UI"/>
        </w:rPr>
        <w:t>অমনি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“argument that is not wholly sound”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অমগী</w:t>
      </w:r>
      <w:r>
        <w:rPr>
          <w:rFonts w:ascii="Times New Roman" w:hAnsi="Times New Roman" w:eastAsia="Times New Roman" w:cs="Times New Roman"/>
        </w:rPr>
        <w:t xml:space="preserve"> </w:t>
      </w:r>
      <w:r>
        <w:rPr>
          <w:rFonts w:ascii="Nirmala UI" w:hAnsi="Nirmala UI" w:eastAsia="Nirmala UI" w:cs="Nirmala UI"/>
        </w:rPr>
        <w:t>উদাহরণনি।</w:t>
      </w:r>
    </w:p>
    <w:p>
      <w:pPr>
        <w:pStyle w:val="ArticleBody"/>
        <w:jc w:val="left"/>
      </w:pPr>
      <w:r>
        <w:rPr>
          <w:rFonts w:ascii="Times New Roman" w:hAnsi="Times New Roman" w:eastAsia="Times New Roman" w:cs="Times New Roman"/>
        </w:rPr>
        <w:t>Abaakoresheje uwo murongo kugira ngo bashigikire igitekerezo cyabo cy’uko Abamillerite bibeshye igihe bamenyaga ko Roma ari bo “abanyazi b’ubwoko bwawe,” bakwiriye gusohoza inshingano yabo ya Gikristo maze bakisubiraho ku mugaragaro ku byo bavuze, kuko ibyo bavuga bidashobora guhagarara haba mu kibonezamvugo no mu mateka. Naho abicaye ku ruhande muri iyi mpaka, mufite inshingano yo kugabanya neza ijambo ry’ukuri, kuko mwahamagariwe kuba umuntu ku giti cye wiga ubuhanuzi, atari umukurikiye w’igitekerezo cy’umuntu.</w:t>
      </w:r>
    </w:p>
    <w:p>
      <w:pPr>
        <w:pStyle w:val="ArticleBody"/>
        <w:jc w:val="left"/>
      </w:pPr>
      <w:r>
        <w:rPr>
          <w:rFonts w:ascii="Times New Roman" w:hAnsi="Times New Roman" w:eastAsia="Times New Roman" w:cs="Times New Roman"/>
        </w:rPr>
        <w:t>Abasajja bakyamya Ebyawandiikibwa okuleeta okuzikirira kwabwe bo bennyini.</w:t>
      </w:r>
    </w:p>
    <w:p>
      <w:pPr>
        <w:pStyle w:val="ArticleScripture"/>
        <w:jc w:val="left"/>
      </w:pPr>
      <w:r>
        <w:rPr>
          <w:rFonts w:ascii="Times New Roman" w:hAnsi="Times New Roman" w:eastAsia="Times New Roman" w:cs="Times New Roman"/>
        </w:rPr>
        <w:t>Nge account account kwamba uvumilivu mwingi wa Bwana wetu ni wokovu; kama vile ndugu yetu mpendwa Paulo naye pia, kwa kadiri ya hekima aliyopewa, alivyowaandikia; kama vile pia katika nyaraka zake zote, akinena humo juu ya mambo hayo; ambamo mna mambo kadha wa kadha yaliyo magumu kueleweka, ambayo watu wasio na elimu na wasio imara huyapotosha, kama wavipotoshavyo na Maandiko mengine pia, kwa maangamizi yao wenyewe. Basi ninyi, wapenzi, mkijua hayo kabla, jihadharini, msije nanyi mkachukuliwa na kosa la hao waovu, mkaanguka kutoka katika uthabiti wenu wenyewe. Lakini kueni katika neema, na katika kumjua Bwana wetu na Mwokozi Yesu Kristo. Utukufu una yeye sasa na hata milele. Amina. 2 Petro 3:15–18.</w:t>
      </w:r>
    </w:p>
    <w:p>
      <w:pPr>
        <w:pStyle w:val="ArticleBody"/>
        <w:jc w:val="left"/>
      </w:pPr>
      <w:r>
        <w:rPr>
          <w:rFonts w:ascii="Times New Roman" w:hAnsi="Times New Roman" w:eastAsia="Times New Roman" w:cs="Times New Roman"/>
        </w:rPr>
        <w:t>پەترۆس دەڵێت ئەوانەی «فێرنەبوو و جێگیرنەبوو»ن کە «نووسراوە پیرۆزەکان دەپیچنەوە» «بۆ لەناوبردنی خۆیان». لەگەڵ ئەو ڕاستییە یەکدەنگە کە خوشک وایت بەردەوام ئاگاداریمان دەکاتەوە کە بۆ خۆمان بخوێنینەوە و لێبکۆڵینەوە. ئەگەر ئێمە بەرپرسیارێتی خۆمان بەجێ نەهێنین و خوێندکاری پێشبینی نەبین، ئەوا خۆمان چارەنووسی لەناوچوونی خۆمان دیاری دەکەین.</w:t>
      </w:r>
    </w:p>
    <w:p>
      <w:pPr>
        <w:pStyle w:val="ArticleBody"/>
        <w:jc w:val="left"/>
      </w:pPr>
      <w:r>
        <w:rPr>
          <w:rFonts w:ascii="Times New Roman" w:hAnsi="Times New Roman" w:eastAsia="Times New Roman" w:cs="Times New Roman"/>
        </w:rPr>
        <w:t>Abantu bakwe nibabbi niibo abamya okwolesebwa, era Sulemaani agamba nti awatali kwolesebwa abantu bazikirira.</w:t>
      </w:r>
    </w:p>
    <w:p>
      <w:pPr>
        <w:pStyle w:val="ArticleScripture"/>
        <w:jc w:val="left"/>
      </w:pPr>
      <w:r>
        <w:rPr>
          <w:rFonts w:ascii="Times New Roman" w:hAnsi="Times New Roman" w:eastAsia="Times New Roman" w:cs="Times New Roman"/>
        </w:rPr>
        <w:t>Izango ritari, abantu barahona; ariko uwitondera amategeko, arahirwa. Imigani 29:18.</w:t>
      </w:r>
    </w:p>
    <w:p>
      <w:pPr>
        <w:pStyle w:val="ArticleBody"/>
        <w:jc w:val="left"/>
      </w:pPr>
      <w:r>
        <w:rPr>
          <w:rFonts w:ascii="Times New Roman" w:hAnsi="Times New Roman" w:eastAsia="Times New Roman" w:cs="Times New Roman"/>
        </w:rPr>
        <w:t>“Kuangamia” maana yake moja ni kufanywa uchi. Mahali palipo na uelewa usio sahihi wa njozi, msingi wake huwa ni kwamba ishara inayothibitisha njozi hiyo haijaeleweka, au imeeleweka vibaya. Kuwa miongoni mwa hao wanaoangamia katika onyo la Sulemani ni kujipatia ule uchi unaowakilishwa na Walaodikia wanaotapikwa kutoka katika kinywa cha Bwana katika sheria ya Jumapili iliyo karibu kuja. Kwa nini tukubali wazo linalopotosha maana iliyo wazi ya maelezo ya Sister White kuhusu ulimwengu wa kale na ulimwengu mpya, na linalokataa utambulisho wa Wamilleriti kwamba ni Roma inayothibitisha njozi, jambo lililowakilishwa moja kwa moja katika chati ya 1843, ambayo inawakilisha kweli za msingi za Uadventista, na ambayo ni Kristo, Mwamba wa Milele, anayewakilishwa na kila kielelezo kitakatifu cha misingi?</w:t>
      </w:r>
    </w:p>
    <w:p>
      <w:pPr>
        <w:pStyle w:val="ArticleScripture"/>
        <w:jc w:val="left"/>
      </w:pPr>
      <w:r>
        <w:rPr>
          <w:rFonts w:ascii="Times New Roman" w:hAnsi="Times New Roman" w:eastAsia="Times New Roman" w:cs="Times New Roman"/>
        </w:rPr>
        <w:t>“لې ھەر بنایەک کە لەسەر بنەمایەکی تر جگە لە وشەی خودا بنیات بنرێت، دەڕووخێت. ئەوەی وەک جولەکەکان لە ڕۆژگاری مەسیحدا، لەسەر بنەمای بیرۆکە و بۆچوونە مرۆییەکان، و لەسەر شێوە و ڕێوڕەسمەکانی داهێنانی مرۆڤ، یان لەسەر هەر کارێک کە بتوانێت بەبێ نیعمەتی مەسیح ئەنجامی بدات بنیات دەنێت، ئامرازەکەی کەسایەتیی خۆی لەسەر لمی گۆڕاو بنیات دەنێت. زریانە توندەکانی هەڵخڵەتاندن ئەو بنەمای لەمییە دەباتەوە و ماڵەکەی وەک وێرانەیەک لە کەناراوەکانی کات جێدەهێڵێت.”</w:t>
      </w:r>
    </w:p>
    <w:p>
      <w:pPr>
        <w:pStyle w:val="ArticleScripture"/>
        <w:jc w:val="left"/>
      </w:pPr>
      <w:r>
        <w:rPr>
          <w:rFonts w:ascii="Times New Roman" w:hAnsi="Times New Roman" w:eastAsia="Times New Roman" w:cs="Times New Roman"/>
        </w:rPr>
        <w:t>“‘“</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ਲਿਖਿਆ</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ਪ੍ਰਕਾਰ</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ਮਾਪ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ਡੋਰ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ਰੱਖਾਂਗਾ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ਸਾਹੁਲ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ਓਲੇ</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ਬਹਾ</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ਪਾਣੀਆਂ</w:t>
      </w:r>
      <w:r>
        <w:rPr>
          <w:rFonts w:ascii="Times New Roman" w:hAnsi="Times New Roman" w:eastAsia="Times New Roman" w:cs="Times New Roman"/>
        </w:rPr>
        <w:t xml:space="preserve"> </w:t>
      </w:r>
      <w:r>
        <w:rPr>
          <w:rFonts w:ascii="Nirmala UI" w:hAnsi="Nirmala UI" w:eastAsia="Nirmala UI" w:cs="Nirmala UI"/>
        </w:rPr>
        <w:t>ਲੁਕਣ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ਥਾਂ</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ਚੜ੍ਹ</w:t>
      </w:r>
      <w:r>
        <w:rPr>
          <w:rFonts w:ascii="Times New Roman" w:hAnsi="Times New Roman" w:eastAsia="Times New Roman" w:cs="Times New Roman"/>
        </w:rPr>
        <w:t xml:space="preserve"> </w:t>
      </w:r>
      <w:r>
        <w:rPr>
          <w:rFonts w:ascii="Nirmala UI" w:hAnsi="Nirmala UI" w:eastAsia="Nirmala UI" w:cs="Nirmala UI"/>
        </w:rPr>
        <w:t>ਆਉਣਗੇ।</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28:16, 17.</w:t>
      </w:r>
    </w:p>
    <w:p>
      <w:pPr>
        <w:pStyle w:val="ArticleScripture"/>
        <w:jc w:val="left"/>
      </w:pPr>
      <w:r>
        <w:rPr>
          <w:rFonts w:ascii="Times New Roman" w:hAnsi="Times New Roman" w:eastAsia="Times New Roman" w:cs="Times New Roman"/>
        </w:rPr>
        <w:t>“</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இன்று</w:t>
      </w:r>
      <w:r>
        <w:rPr>
          <w:rFonts w:ascii="Times New Roman" w:hAnsi="Times New Roman" w:eastAsia="Times New Roman" w:cs="Times New Roman"/>
        </w:rPr>
        <w:t xml:space="preserve"> </w:t>
      </w:r>
      <w:r>
        <w:rPr>
          <w:rFonts w:ascii="Nirmala UI" w:hAnsi="Nirmala UI" w:eastAsia="Nirmala UI" w:cs="Nirmala UI"/>
        </w:rPr>
        <w:t>கிருபை</w:t>
      </w:r>
      <w:r>
        <w:rPr>
          <w:rFonts w:ascii="Times New Roman" w:hAnsi="Times New Roman" w:eastAsia="Times New Roman" w:cs="Times New Roman"/>
        </w:rPr>
        <w:t xml:space="preserve"> </w:t>
      </w:r>
      <w:r>
        <w:rPr>
          <w:rFonts w:ascii="Nirmala UI" w:hAnsi="Nirmala UI" w:eastAsia="Nirmala UI" w:cs="Nirmala UI"/>
        </w:rPr>
        <w:t>பாவியிடத்தில்</w:t>
      </w:r>
      <w:r>
        <w:rPr>
          <w:rFonts w:ascii="Times New Roman" w:hAnsi="Times New Roman" w:eastAsia="Times New Roman" w:cs="Times New Roman"/>
        </w:rPr>
        <w:t xml:space="preserve"> </w:t>
      </w:r>
      <w:r>
        <w:rPr>
          <w:rFonts w:ascii="Nirmala UI" w:hAnsi="Nirmala UI" w:eastAsia="Nirmala UI" w:cs="Nirmala UI"/>
        </w:rPr>
        <w:t>மன்றாடுகிறது</w:t>
      </w:r>
      <w:r>
        <w:rPr>
          <w:rFonts w:ascii="Times New Roman" w:hAnsi="Times New Roman" w:eastAsia="Times New Roman" w:cs="Times New Roman"/>
        </w:rPr>
        <w:t>.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ஜீவிக்கிறேனென்று</w:t>
      </w:r>
      <w:r>
        <w:rPr>
          <w:rFonts w:ascii="Times New Roman" w:hAnsi="Times New Roman" w:eastAsia="Times New Roman" w:cs="Times New Roman"/>
        </w:rPr>
        <w:t xml:space="preserve"> </w:t>
      </w:r>
      <w:r>
        <w:rPr>
          <w:rFonts w:ascii="Nirmala UI" w:hAnsi="Nirmala UI" w:eastAsia="Nirmala UI" w:cs="Nirmala UI"/>
        </w:rPr>
        <w:t>கர்த்தராகிய</w:t>
      </w:r>
      <w:r>
        <w:rPr>
          <w:rFonts w:ascii="Times New Roman" w:hAnsi="Times New Roman" w:eastAsia="Times New Roman" w:cs="Times New Roman"/>
        </w:rPr>
        <w:t xml:space="preserve"> </w:t>
      </w:r>
      <w:r>
        <w:rPr>
          <w:rFonts w:ascii="Nirmala UI" w:hAnsi="Nirmala UI" w:eastAsia="Nirmala UI" w:cs="Nirmala UI"/>
        </w:rPr>
        <w:t>ஆண்டவர்</w:t>
      </w:r>
      <w:r>
        <w:rPr>
          <w:rFonts w:ascii="Times New Roman" w:hAnsi="Times New Roman" w:eastAsia="Times New Roman" w:cs="Times New Roman"/>
        </w:rPr>
        <w:t xml:space="preserve"> </w:t>
      </w:r>
      <w:r>
        <w:rPr>
          <w:rFonts w:ascii="Nirmala UI" w:hAnsi="Nirmala UI" w:eastAsia="Nirmala UI" w:cs="Nirmala UI"/>
        </w:rPr>
        <w:t>சொல்லுகிறார்</w:t>
      </w:r>
      <w:r>
        <w:rPr>
          <w:rFonts w:ascii="Times New Roman" w:hAnsi="Times New Roman" w:eastAsia="Times New Roman" w:cs="Times New Roman"/>
        </w:rPr>
        <w:t xml:space="preserve">; </w:t>
      </w:r>
      <w:r>
        <w:rPr>
          <w:rFonts w:ascii="Nirmala UI" w:hAnsi="Nirmala UI" w:eastAsia="Nirmala UI" w:cs="Nirmala UI"/>
        </w:rPr>
        <w:t>துன்மார்க்கன்</w:t>
      </w:r>
      <w:r>
        <w:rPr>
          <w:rFonts w:ascii="Times New Roman" w:hAnsi="Times New Roman" w:eastAsia="Times New Roman" w:cs="Times New Roman"/>
        </w:rPr>
        <w:t xml:space="preserve"> </w:t>
      </w:r>
      <w:r>
        <w:rPr>
          <w:rFonts w:ascii="Nirmala UI" w:hAnsi="Nirmala UI" w:eastAsia="Nirmala UI" w:cs="Nirmala UI"/>
        </w:rPr>
        <w:t>சாகிறதிலே</w:t>
      </w:r>
      <w:r>
        <w:rPr>
          <w:rFonts w:ascii="Times New Roman" w:hAnsi="Times New Roman" w:eastAsia="Times New Roman" w:cs="Times New Roman"/>
        </w:rPr>
        <w:t xml:space="preserve"> </w:t>
      </w:r>
      <w:r>
        <w:rPr>
          <w:rFonts w:ascii="Nirmala UI" w:hAnsi="Nirmala UI" w:eastAsia="Nirmala UI" w:cs="Nirmala UI"/>
        </w:rPr>
        <w:t>எனக்கு</w:t>
      </w:r>
      <w:r>
        <w:rPr>
          <w:rFonts w:ascii="Times New Roman" w:hAnsi="Times New Roman" w:eastAsia="Times New Roman" w:cs="Times New Roman"/>
        </w:rPr>
        <w:t xml:space="preserve"> </w:t>
      </w:r>
      <w:r>
        <w:rPr>
          <w:rFonts w:ascii="Nirmala UI" w:hAnsi="Nirmala UI" w:eastAsia="Nirmala UI" w:cs="Nirmala UI"/>
        </w:rPr>
        <w:t>பிரியம்</w:t>
      </w:r>
      <w:r>
        <w:rPr>
          <w:rFonts w:ascii="Times New Roman" w:hAnsi="Times New Roman" w:eastAsia="Times New Roman" w:cs="Times New Roman"/>
        </w:rPr>
        <w:t xml:space="preserve"> </w:t>
      </w:r>
      <w:r>
        <w:rPr>
          <w:rFonts w:ascii="Nirmala UI" w:hAnsi="Nirmala UI" w:eastAsia="Nirmala UI" w:cs="Nirmala UI"/>
        </w:rPr>
        <w:t>இல்லை</w:t>
      </w:r>
      <w:r>
        <w:rPr>
          <w:rFonts w:ascii="Times New Roman" w:hAnsi="Times New Roman" w:eastAsia="Times New Roman" w:cs="Times New Roman"/>
        </w:rPr>
        <w:t xml:space="preserve">; </w:t>
      </w:r>
      <w:r>
        <w:rPr>
          <w:rFonts w:ascii="Nirmala UI" w:hAnsi="Nirmala UI" w:eastAsia="Nirmala UI" w:cs="Nirmala UI"/>
        </w:rPr>
        <w:t>துன்மார்க்கன்</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வழியை</w:t>
      </w:r>
      <w:r>
        <w:rPr>
          <w:rFonts w:ascii="Times New Roman" w:hAnsi="Times New Roman" w:eastAsia="Times New Roman" w:cs="Times New Roman"/>
        </w:rPr>
        <w:t xml:space="preserve"> </w:t>
      </w:r>
      <w:r>
        <w:rPr>
          <w:rFonts w:ascii="Nirmala UI" w:hAnsi="Nirmala UI" w:eastAsia="Nirmala UI" w:cs="Nirmala UI"/>
        </w:rPr>
        <w:t>விட்டு</w:t>
      </w:r>
      <w:r>
        <w:rPr>
          <w:rFonts w:ascii="Times New Roman" w:hAnsi="Times New Roman" w:eastAsia="Times New Roman" w:cs="Times New Roman"/>
        </w:rPr>
        <w:t xml:space="preserve"> </w:t>
      </w:r>
      <w:r>
        <w:rPr>
          <w:rFonts w:ascii="Nirmala UI" w:hAnsi="Nirmala UI" w:eastAsia="Nirmala UI" w:cs="Nirmala UI"/>
        </w:rPr>
        <w:t>திரும்பி</w:t>
      </w:r>
      <w:r>
        <w:rPr>
          <w:rFonts w:ascii="Times New Roman" w:hAnsi="Times New Roman" w:eastAsia="Times New Roman" w:cs="Times New Roman"/>
        </w:rPr>
        <w:t xml:space="preserve"> </w:t>
      </w:r>
      <w:r>
        <w:rPr>
          <w:rFonts w:ascii="Nirmala UI" w:hAnsi="Nirmala UI" w:eastAsia="Nirmala UI" w:cs="Nirmala UI"/>
        </w:rPr>
        <w:t>உயிரோடிருப்பதிலேதான்</w:t>
      </w:r>
      <w:r>
        <w:rPr>
          <w:rFonts w:ascii="Times New Roman" w:hAnsi="Times New Roman" w:eastAsia="Times New Roman" w:cs="Times New Roman"/>
        </w:rPr>
        <w:t xml:space="preserve"> </w:t>
      </w:r>
      <w:r>
        <w:rPr>
          <w:rFonts w:ascii="Nirmala UI" w:hAnsi="Nirmala UI" w:eastAsia="Nirmala UI" w:cs="Nirmala UI"/>
        </w:rPr>
        <w:t>எனக்கு</w:t>
      </w:r>
      <w:r>
        <w:rPr>
          <w:rFonts w:ascii="Times New Roman" w:hAnsi="Times New Roman" w:eastAsia="Times New Roman" w:cs="Times New Roman"/>
        </w:rPr>
        <w:t xml:space="preserve"> </w:t>
      </w:r>
      <w:r>
        <w:rPr>
          <w:rFonts w:ascii="Nirmala UI" w:hAnsi="Nirmala UI" w:eastAsia="Nirmala UI" w:cs="Nirmala UI"/>
        </w:rPr>
        <w:t>பிரியம்</w:t>
      </w:r>
      <w:r>
        <w:rPr>
          <w:rFonts w:ascii="Times New Roman" w:hAnsi="Times New Roman" w:eastAsia="Times New Roman" w:cs="Times New Roman"/>
        </w:rPr>
        <w:t xml:space="preserve"> </w:t>
      </w:r>
      <w:r>
        <w:rPr>
          <w:rFonts w:ascii="Nirmala UI" w:hAnsi="Nirmala UI" w:eastAsia="Nirmala UI" w:cs="Nirmala UI"/>
        </w:rPr>
        <w:t>உண்டு</w:t>
      </w:r>
      <w:r>
        <w:rPr>
          <w:rFonts w:ascii="Times New Roman" w:hAnsi="Times New Roman" w:eastAsia="Times New Roman" w:cs="Times New Roman"/>
        </w:rPr>
        <w:t xml:space="preserve">; </w:t>
      </w:r>
      <w:r>
        <w:rPr>
          <w:rFonts w:ascii="Nirmala UI" w:hAnsi="Nirmala UI" w:eastAsia="Nirmala UI" w:cs="Nirmala UI"/>
        </w:rPr>
        <w:t>திரும்புங்கள்</w:t>
      </w:r>
      <w:r>
        <w:rPr>
          <w:rFonts w:ascii="Times New Roman" w:hAnsi="Times New Roman" w:eastAsia="Times New Roman" w:cs="Times New Roman"/>
        </w:rPr>
        <w:t xml:space="preserve">, </w:t>
      </w:r>
      <w:r>
        <w:rPr>
          <w:rFonts w:ascii="Nirmala UI" w:hAnsi="Nirmala UI" w:eastAsia="Nirmala UI" w:cs="Nirmala UI"/>
        </w:rPr>
        <w:t>திரும்புங்கள்</w:t>
      </w:r>
      <w:r>
        <w:rPr>
          <w:rFonts w:ascii="Times New Roman" w:hAnsi="Times New Roman" w:eastAsia="Times New Roman" w:cs="Times New Roman"/>
        </w:rPr>
        <w:t xml:space="preserve"> </w:t>
      </w:r>
      <w:r>
        <w:rPr>
          <w:rFonts w:ascii="Nirmala UI" w:hAnsi="Nirmala UI" w:eastAsia="Nirmala UI" w:cs="Nirmala UI"/>
        </w:rPr>
        <w:t>உங்கள்</w:t>
      </w:r>
      <w:r>
        <w:rPr>
          <w:rFonts w:ascii="Times New Roman" w:hAnsi="Times New Roman" w:eastAsia="Times New Roman" w:cs="Times New Roman"/>
        </w:rPr>
        <w:t xml:space="preserve"> </w:t>
      </w:r>
      <w:r>
        <w:rPr>
          <w:rFonts w:ascii="Nirmala UI" w:hAnsi="Nirmala UI" w:eastAsia="Nirmala UI" w:cs="Nirmala UI"/>
        </w:rPr>
        <w:t>பொல்லாத</w:t>
      </w:r>
      <w:r>
        <w:rPr>
          <w:rFonts w:ascii="Times New Roman" w:hAnsi="Times New Roman" w:eastAsia="Times New Roman" w:cs="Times New Roman"/>
        </w:rPr>
        <w:t xml:space="preserve"> </w:t>
      </w:r>
      <w:r>
        <w:rPr>
          <w:rFonts w:ascii="Nirmala UI" w:hAnsi="Nirmala UI" w:eastAsia="Nirmala UI" w:cs="Nirmala UI"/>
        </w:rPr>
        <w:t>வழிகளை</w:t>
      </w:r>
      <w:r>
        <w:rPr>
          <w:rFonts w:ascii="Times New Roman" w:hAnsi="Times New Roman" w:eastAsia="Times New Roman" w:cs="Times New Roman"/>
        </w:rPr>
        <w:t xml:space="preserve"> </w:t>
      </w:r>
      <w:r>
        <w:rPr>
          <w:rFonts w:ascii="Nirmala UI" w:hAnsi="Nirmala UI" w:eastAsia="Nirmala UI" w:cs="Nirmala UI"/>
        </w:rPr>
        <w:t>விட்டு</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ஏன்</w:t>
      </w:r>
      <w:r>
        <w:rPr>
          <w:rFonts w:ascii="Times New Roman" w:hAnsi="Times New Roman" w:eastAsia="Times New Roman" w:cs="Times New Roman"/>
        </w:rPr>
        <w:t xml:space="preserve"> </w:t>
      </w:r>
      <w:r>
        <w:rPr>
          <w:rFonts w:ascii="Nirmala UI" w:hAnsi="Nirmala UI" w:eastAsia="Nirmala UI" w:cs="Nirmala UI"/>
        </w:rPr>
        <w:t>சாவீர்கள்</w:t>
      </w:r>
      <w:r>
        <w:rPr>
          <w:rFonts w:ascii="Times New Roman" w:hAnsi="Times New Roman" w:eastAsia="Times New Roman" w:cs="Times New Roman"/>
        </w:rPr>
        <w:t xml:space="preserve">?’ </w:t>
      </w:r>
      <w:r>
        <w:rPr>
          <w:rFonts w:ascii="Nirmala UI" w:hAnsi="Nirmala UI" w:eastAsia="Nirmala UI" w:cs="Nirmala UI"/>
        </w:rPr>
        <w:t>எசேக்கியேல்</w:t>
      </w:r>
      <w:r>
        <w:rPr>
          <w:rFonts w:ascii="Times New Roman" w:hAnsi="Times New Roman" w:eastAsia="Times New Roman" w:cs="Times New Roman"/>
        </w:rPr>
        <w:t xml:space="preserve"> 33:11. </w:t>
      </w:r>
      <w:r>
        <w:rPr>
          <w:rFonts w:ascii="Nirmala UI" w:hAnsi="Nirmala UI" w:eastAsia="Nirmala UI" w:cs="Nirmala UI"/>
        </w:rPr>
        <w:t>இன்று</w:t>
      </w:r>
      <w:r>
        <w:rPr>
          <w:rFonts w:ascii="Times New Roman" w:hAnsi="Times New Roman" w:eastAsia="Times New Roman" w:cs="Times New Roman"/>
        </w:rPr>
        <w:t xml:space="preserve"> </w:t>
      </w:r>
      <w:r>
        <w:rPr>
          <w:rFonts w:ascii="Nirmala UI" w:hAnsi="Nirmala UI" w:eastAsia="Nirmala UI" w:cs="Nirmala UI"/>
        </w:rPr>
        <w:t>மனந்திரும்பாதவர்களிடம்</w:t>
      </w:r>
      <w:r>
        <w:rPr>
          <w:rFonts w:ascii="Times New Roman" w:hAnsi="Times New Roman" w:eastAsia="Times New Roman" w:cs="Times New Roman"/>
        </w:rPr>
        <w:t xml:space="preserve"> </w:t>
      </w:r>
      <w:r>
        <w:rPr>
          <w:rFonts w:ascii="Nirmala UI" w:hAnsi="Nirmala UI" w:eastAsia="Nirmala UI" w:cs="Nirmala UI"/>
        </w:rPr>
        <w:t>பேசுகிற</w:t>
      </w:r>
      <w:r>
        <w:rPr>
          <w:rFonts w:ascii="Times New Roman" w:hAnsi="Times New Roman" w:eastAsia="Times New Roman" w:cs="Times New Roman"/>
        </w:rPr>
        <w:t xml:space="preserve"> </w:t>
      </w:r>
      <w:r>
        <w:rPr>
          <w:rFonts w:ascii="Nirmala UI" w:hAnsi="Nirmala UI" w:eastAsia="Nirmala UI" w:cs="Nirmala UI"/>
        </w:rPr>
        <w:t>குரல்</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அன்பின்</w:t>
      </w:r>
      <w:r>
        <w:rPr>
          <w:rFonts w:ascii="Times New Roman" w:hAnsi="Times New Roman" w:eastAsia="Times New Roman" w:cs="Times New Roman"/>
        </w:rPr>
        <w:t xml:space="preserve"> </w:t>
      </w:r>
      <w:r>
        <w:rPr>
          <w:rFonts w:ascii="Nirmala UI" w:hAnsi="Nirmala UI" w:eastAsia="Nirmala UI" w:cs="Nirmala UI"/>
        </w:rPr>
        <w:t>நகரத்தை</w:t>
      </w:r>
      <w:r>
        <w:rPr>
          <w:rFonts w:ascii="Times New Roman" w:hAnsi="Times New Roman" w:eastAsia="Times New Roman" w:cs="Times New Roman"/>
        </w:rPr>
        <w:t xml:space="preserve"> </w:t>
      </w:r>
      <w:r>
        <w:rPr>
          <w:rFonts w:ascii="Nirmala UI" w:hAnsi="Nirmala UI" w:eastAsia="Nirmala UI" w:cs="Nirmala UI"/>
        </w:rPr>
        <w:t>நோக்கி</w:t>
      </w:r>
      <w:r>
        <w:rPr>
          <w:rFonts w:ascii="Times New Roman" w:hAnsi="Times New Roman" w:eastAsia="Times New Roman" w:cs="Times New Roman"/>
        </w:rPr>
        <w:t xml:space="preserve"> </w:t>
      </w:r>
      <w:r>
        <w:rPr>
          <w:rFonts w:ascii="Nirmala UI" w:hAnsi="Nirmala UI" w:eastAsia="Nirmala UI" w:cs="Nirmala UI"/>
        </w:rPr>
        <w:t>இருதய</w:t>
      </w:r>
      <w:r>
        <w:rPr>
          <w:rFonts w:ascii="Times New Roman" w:hAnsi="Times New Roman" w:eastAsia="Times New Roman" w:cs="Times New Roman"/>
        </w:rPr>
        <w:t xml:space="preserve"> </w:t>
      </w:r>
      <w:r>
        <w:rPr>
          <w:rFonts w:ascii="Nirmala UI" w:hAnsi="Nirmala UI" w:eastAsia="Nirmala UI" w:cs="Nirmala UI"/>
        </w:rPr>
        <w:t>வேதனையோடு</w:t>
      </w:r>
      <w:r>
        <w:rPr>
          <w:rFonts w:ascii="Times New Roman" w:hAnsi="Times New Roman" w:eastAsia="Times New Roman" w:cs="Times New Roman"/>
        </w:rPr>
        <w:t>, ‘</w:t>
      </w:r>
      <w:r>
        <w:rPr>
          <w:rFonts w:ascii="Nirmala UI" w:hAnsi="Nirmala UI" w:eastAsia="Nirmala UI" w:cs="Nirmala UI"/>
        </w:rPr>
        <w:t>எருசலேமே</w:t>
      </w:r>
      <w:r>
        <w:rPr>
          <w:rFonts w:ascii="Times New Roman" w:hAnsi="Times New Roman" w:eastAsia="Times New Roman" w:cs="Times New Roman"/>
        </w:rPr>
        <w:t xml:space="preserve">, </w:t>
      </w:r>
      <w:r>
        <w:rPr>
          <w:rFonts w:ascii="Nirmala UI" w:hAnsi="Nirmala UI" w:eastAsia="Nirmala UI" w:cs="Nirmala UI"/>
        </w:rPr>
        <w:t>எருசலேமே</w:t>
      </w:r>
      <w:r>
        <w:rPr>
          <w:rFonts w:ascii="Times New Roman" w:hAnsi="Times New Roman" w:eastAsia="Times New Roman" w:cs="Times New Roman"/>
        </w:rPr>
        <w:t xml:space="preserve">, </w:t>
      </w:r>
      <w:r>
        <w:rPr>
          <w:rFonts w:ascii="Nirmala UI" w:hAnsi="Nirmala UI" w:eastAsia="Nirmala UI" w:cs="Nirmala UI"/>
        </w:rPr>
        <w:t>தீர்க்கதரிசிகளை</w:t>
      </w:r>
      <w:r>
        <w:rPr>
          <w:rFonts w:ascii="Times New Roman" w:hAnsi="Times New Roman" w:eastAsia="Times New Roman" w:cs="Times New Roman"/>
        </w:rPr>
        <w:t xml:space="preserve"> </w:t>
      </w:r>
      <w:r>
        <w:rPr>
          <w:rFonts w:ascii="Nirmala UI" w:hAnsi="Nirmala UI" w:eastAsia="Nirmala UI" w:cs="Nirmala UI"/>
        </w:rPr>
        <w:t>கொன்று</w:t>
      </w:r>
      <w:r>
        <w:rPr>
          <w:rFonts w:ascii="Times New Roman" w:hAnsi="Times New Roman" w:eastAsia="Times New Roman" w:cs="Times New Roman"/>
        </w:rPr>
        <w:t xml:space="preserve">, </w:t>
      </w:r>
      <w:r>
        <w:rPr>
          <w:rFonts w:ascii="Nirmala UI" w:hAnsi="Nirmala UI" w:eastAsia="Nirmala UI" w:cs="Nirmala UI"/>
        </w:rPr>
        <w:t>உன்னிடத்துக்கு</w:t>
      </w:r>
      <w:r>
        <w:rPr>
          <w:rFonts w:ascii="Times New Roman" w:hAnsi="Times New Roman" w:eastAsia="Times New Roman" w:cs="Times New Roman"/>
        </w:rPr>
        <w:t xml:space="preserve"> </w:t>
      </w:r>
      <w:r>
        <w:rPr>
          <w:rFonts w:ascii="Nirmala UI" w:hAnsi="Nirmala UI" w:eastAsia="Nirmala UI" w:cs="Nirmala UI"/>
        </w:rPr>
        <w:t>அனுப்பப்பட்டவர்களைக்</w:t>
      </w:r>
      <w:r>
        <w:rPr>
          <w:rFonts w:ascii="Times New Roman" w:hAnsi="Times New Roman" w:eastAsia="Times New Roman" w:cs="Times New Roman"/>
        </w:rPr>
        <w:t xml:space="preserve"> </w:t>
      </w:r>
      <w:r>
        <w:rPr>
          <w:rFonts w:ascii="Nirmala UI" w:hAnsi="Nirmala UI" w:eastAsia="Nirmala UI" w:cs="Nirmala UI"/>
        </w:rPr>
        <w:t>கல்லெறிகிறவளே</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குஞ்சுகளைத்</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சிறகுகளின்கீழ்</w:t>
      </w:r>
      <w:r>
        <w:rPr>
          <w:rFonts w:ascii="Times New Roman" w:hAnsi="Times New Roman" w:eastAsia="Times New Roman" w:cs="Times New Roman"/>
        </w:rPr>
        <w:t xml:space="preserve"> </w:t>
      </w:r>
      <w:r>
        <w:rPr>
          <w:rFonts w:ascii="Nirmala UI" w:hAnsi="Nirmala UI" w:eastAsia="Nirmala UI" w:cs="Nirmala UI"/>
        </w:rPr>
        <w:t>சேர்த்துக்கொள்ளுகிறதுபோல</w:t>
      </w:r>
      <w:r>
        <w:rPr>
          <w:rFonts w:ascii="Times New Roman" w:hAnsi="Times New Roman" w:eastAsia="Times New Roman" w:cs="Times New Roman"/>
        </w:rPr>
        <w:t xml:space="preserve">, </w:t>
      </w:r>
      <w:r>
        <w:rPr>
          <w:rFonts w:ascii="Nirmala UI" w:hAnsi="Nirmala UI" w:eastAsia="Nirmala UI" w:cs="Nirmala UI"/>
        </w:rPr>
        <w:t>எத்தனை</w:t>
      </w:r>
      <w:r>
        <w:rPr>
          <w:rFonts w:ascii="Times New Roman" w:hAnsi="Times New Roman" w:eastAsia="Times New Roman" w:cs="Times New Roman"/>
        </w:rPr>
        <w:t xml:space="preserve"> </w:t>
      </w:r>
      <w:r>
        <w:rPr>
          <w:rFonts w:ascii="Nirmala UI" w:hAnsi="Nirmala UI" w:eastAsia="Nirmala UI" w:cs="Nirmala UI"/>
        </w:rPr>
        <w:t>தடவையோ</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பிள்ளைகளைச்</w:t>
      </w:r>
      <w:r>
        <w:rPr>
          <w:rFonts w:ascii="Times New Roman" w:hAnsi="Times New Roman" w:eastAsia="Times New Roman" w:cs="Times New Roman"/>
        </w:rPr>
        <w:t xml:space="preserve"> </w:t>
      </w:r>
      <w:r>
        <w:rPr>
          <w:rFonts w:ascii="Nirmala UI" w:hAnsi="Nirmala UI" w:eastAsia="Nirmala UI" w:cs="Nirmala UI"/>
        </w:rPr>
        <w:t>சேர்த்துக்கொள்ள</w:t>
      </w:r>
      <w:r>
        <w:rPr>
          <w:rFonts w:ascii="Times New Roman" w:hAnsi="Times New Roman" w:eastAsia="Times New Roman" w:cs="Times New Roman"/>
        </w:rPr>
        <w:t xml:space="preserve"> </w:t>
      </w:r>
      <w:r>
        <w:rPr>
          <w:rFonts w:ascii="Nirmala UI" w:hAnsi="Nirmala UI" w:eastAsia="Nirmala UI" w:cs="Nirmala UI"/>
        </w:rPr>
        <w:t>விரும்பினேன்</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விரும்பவில்லை</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உங்கள்</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உங்களுக்குப்</w:t>
      </w:r>
      <w:r>
        <w:rPr>
          <w:rFonts w:ascii="Times New Roman" w:hAnsi="Times New Roman" w:eastAsia="Times New Roman" w:cs="Times New Roman"/>
        </w:rPr>
        <w:t xml:space="preserve"> </w:t>
      </w:r>
      <w:r>
        <w:rPr>
          <w:rFonts w:ascii="Nirmala UI" w:hAnsi="Nirmala UI" w:eastAsia="Nirmala UI" w:cs="Nirmala UI"/>
        </w:rPr>
        <w:t>பாழாக்கப்பட்டதாக</w:t>
      </w:r>
      <w:r>
        <w:rPr>
          <w:rFonts w:ascii="Times New Roman" w:hAnsi="Times New Roman" w:eastAsia="Times New Roman" w:cs="Times New Roman"/>
        </w:rPr>
        <w:t xml:space="preserve"> </w:t>
      </w:r>
      <w:r>
        <w:rPr>
          <w:rFonts w:ascii="Nirmala UI" w:hAnsi="Nirmala UI" w:eastAsia="Nirmala UI" w:cs="Nirmala UI"/>
        </w:rPr>
        <w:t>விடப்படுகிறது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உரத்துக்</w:t>
      </w:r>
      <w:r>
        <w:rPr>
          <w:rFonts w:ascii="Times New Roman" w:hAnsi="Times New Roman" w:eastAsia="Times New Roman" w:cs="Times New Roman"/>
        </w:rPr>
        <w:t xml:space="preserve"> </w:t>
      </w:r>
      <w:r>
        <w:rPr>
          <w:rFonts w:ascii="Nirmala UI" w:hAnsi="Nirmala UI" w:eastAsia="Nirmala UI" w:cs="Nirmala UI"/>
        </w:rPr>
        <w:t>கூறினவருடைய</w:t>
      </w:r>
      <w:r>
        <w:rPr>
          <w:rFonts w:ascii="Times New Roman" w:hAnsi="Times New Roman" w:eastAsia="Times New Roman" w:cs="Times New Roman"/>
        </w:rPr>
        <w:t xml:space="preserve"> </w:t>
      </w:r>
      <w:r>
        <w:rPr>
          <w:rFonts w:ascii="Nirmala UI" w:hAnsi="Nirmala UI" w:eastAsia="Nirmala UI" w:cs="Nirmala UI"/>
        </w:rPr>
        <w:t>குரலே</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லூக்கா</w:t>
      </w:r>
      <w:r>
        <w:rPr>
          <w:rFonts w:ascii="Times New Roman" w:hAnsi="Times New Roman" w:eastAsia="Times New Roman" w:cs="Times New Roman"/>
        </w:rPr>
        <w:t xml:space="preserve"> 13:34, 35, R.V. </w:t>
      </w:r>
      <w:r>
        <w:rPr>
          <w:rFonts w:ascii="Nirmala UI" w:hAnsi="Nirmala UI" w:eastAsia="Nirmala UI" w:cs="Nirmala UI"/>
        </w:rPr>
        <w:t>எருசலேமில்</w:t>
      </w:r>
      <w:r>
        <w:rPr>
          <w:rFonts w:ascii="Times New Roman" w:hAnsi="Times New Roman" w:eastAsia="Times New Roman" w:cs="Times New Roman"/>
        </w:rPr>
        <w:t xml:space="preserve">, </w:t>
      </w: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கிருபையை</w:t>
      </w:r>
      <w:r>
        <w:rPr>
          <w:rFonts w:ascii="Times New Roman" w:hAnsi="Times New Roman" w:eastAsia="Times New Roman" w:cs="Times New Roman"/>
        </w:rPr>
        <w:t xml:space="preserve"> </w:t>
      </w:r>
      <w:r>
        <w:rPr>
          <w:rFonts w:ascii="Nirmala UI" w:hAnsi="Nirmala UI" w:eastAsia="Nirmala UI" w:cs="Nirmala UI"/>
        </w:rPr>
        <w:t>நிராகரித்து</w:t>
      </w:r>
      <w:r>
        <w:rPr>
          <w:rFonts w:ascii="Times New Roman" w:hAnsi="Times New Roman" w:eastAsia="Times New Roman" w:cs="Times New Roman"/>
        </w:rPr>
        <w:t xml:space="preserve"> </w:t>
      </w:r>
      <w:r>
        <w:rPr>
          <w:rFonts w:ascii="Nirmala UI" w:hAnsi="Nirmala UI" w:eastAsia="Nirmala UI" w:cs="Nirmala UI"/>
        </w:rPr>
        <w:t>இகழ்ந்த</w:t>
      </w:r>
      <w:r>
        <w:rPr>
          <w:rFonts w:ascii="Times New Roman" w:hAnsi="Times New Roman" w:eastAsia="Times New Roman" w:cs="Times New Roman"/>
        </w:rPr>
        <w:t xml:space="preserve"> </w:t>
      </w:r>
      <w:r>
        <w:rPr>
          <w:rFonts w:ascii="Nirmala UI" w:hAnsi="Nirmala UI" w:eastAsia="Nirmala UI" w:cs="Nirmala UI"/>
        </w:rPr>
        <w:t>உலகத்தின்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அடையாளத்தை</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கண்டார்</w:t>
      </w:r>
      <w:r>
        <w:rPr>
          <w:rFonts w:ascii="Times New Roman" w:hAnsi="Times New Roman" w:eastAsia="Times New Roman" w:cs="Times New Roman"/>
        </w:rPr>
        <w:t xml:space="preserve">. </w:t>
      </w:r>
      <w:r>
        <w:rPr>
          <w:rFonts w:ascii="Nirmala UI" w:hAnsi="Nirmala UI" w:eastAsia="Nirmala UI" w:cs="Nirmala UI"/>
        </w:rPr>
        <w:t>ஓ</w:t>
      </w:r>
      <w:r>
        <w:rPr>
          <w:rFonts w:ascii="Times New Roman" w:hAnsi="Times New Roman" w:eastAsia="Times New Roman" w:cs="Times New Roman"/>
        </w:rPr>
        <w:t xml:space="preserve"> </w:t>
      </w:r>
      <w:r>
        <w:rPr>
          <w:rFonts w:ascii="Nirmala UI" w:hAnsi="Nirmala UI" w:eastAsia="Nirmala UI" w:cs="Nirmala UI"/>
        </w:rPr>
        <w:t>பிடிவாதமுள்ள</w:t>
      </w:r>
      <w:r>
        <w:rPr>
          <w:rFonts w:ascii="Times New Roman" w:hAnsi="Times New Roman" w:eastAsia="Times New Roman" w:cs="Times New Roman"/>
        </w:rPr>
        <w:t xml:space="preserve"> </w:t>
      </w:r>
      <w:r>
        <w:rPr>
          <w:rFonts w:ascii="Nirmala UI" w:hAnsi="Nirmala UI" w:eastAsia="Nirmala UI" w:cs="Nirmala UI"/>
        </w:rPr>
        <w:t>இருதயமே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உனக்காக</w:t>
      </w:r>
      <w:r>
        <w:rPr>
          <w:rFonts w:ascii="Times New Roman" w:hAnsi="Times New Roman" w:eastAsia="Times New Roman" w:cs="Times New Roman"/>
        </w:rPr>
        <w:t xml:space="preserve"> </w:t>
      </w:r>
      <w:r>
        <w:rPr>
          <w:rFonts w:ascii="Nirmala UI" w:hAnsi="Nirmala UI" w:eastAsia="Nirmala UI" w:cs="Nirmala UI"/>
        </w:rPr>
        <w:t>அழுதார்</w:t>
      </w:r>
      <w:r>
        <w:rPr>
          <w:rFonts w:ascii="Times New Roman" w:hAnsi="Times New Roman" w:eastAsia="Times New Roman" w:cs="Times New Roman"/>
        </w:rPr>
        <w:t xml:space="preserve">! </w:t>
      </w:r>
      <w:r>
        <w:rPr>
          <w:rFonts w:ascii="Nirmala UI" w:hAnsi="Nirmala UI" w:eastAsia="Nirmala UI" w:cs="Nirmala UI"/>
        </w:rPr>
        <w:t>இயேசுவின்</w:t>
      </w:r>
      <w:r>
        <w:rPr>
          <w:rFonts w:ascii="Times New Roman" w:hAnsi="Times New Roman" w:eastAsia="Times New Roman" w:cs="Times New Roman"/>
        </w:rPr>
        <w:t xml:space="preserve"> </w:t>
      </w:r>
      <w:r>
        <w:rPr>
          <w:rFonts w:ascii="Nirmala UI" w:hAnsi="Nirmala UI" w:eastAsia="Nirmala UI" w:cs="Nirmala UI"/>
        </w:rPr>
        <w:t>கண்ணீர்</w:t>
      </w:r>
      <w:r>
        <w:rPr>
          <w:rFonts w:ascii="Times New Roman" w:hAnsi="Times New Roman" w:eastAsia="Times New Roman" w:cs="Times New Roman"/>
        </w:rPr>
        <w:t xml:space="preserve"> </w:t>
      </w:r>
      <w:r>
        <w:rPr>
          <w:rFonts w:ascii="Nirmala UI" w:hAnsi="Nirmala UI" w:eastAsia="Nirmala UI" w:cs="Nirmala UI"/>
        </w:rPr>
        <w:t>மலையின்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சிந்தப்பட்டிருந்த</w:t>
      </w:r>
      <w:r>
        <w:rPr>
          <w:rFonts w:ascii="Times New Roman" w:hAnsi="Times New Roman" w:eastAsia="Times New Roman" w:cs="Times New Roman"/>
        </w:rPr>
        <w:t xml:space="preserve"> </w:t>
      </w:r>
      <w:r>
        <w:rPr>
          <w:rFonts w:ascii="Nirmala UI" w:hAnsi="Nirmala UI" w:eastAsia="Nirmala UI" w:cs="Nirmala UI"/>
        </w:rPr>
        <w:t>போதிலும்</w:t>
      </w:r>
      <w:r>
        <w:rPr>
          <w:rFonts w:ascii="Times New Roman" w:hAnsi="Times New Roman" w:eastAsia="Times New Roman" w:cs="Times New Roman"/>
        </w:rPr>
        <w:t xml:space="preserve">, </w:t>
      </w:r>
      <w:r>
        <w:rPr>
          <w:rFonts w:ascii="Nirmala UI" w:hAnsi="Nirmala UI" w:eastAsia="Nirmala UI" w:cs="Nirmala UI"/>
        </w:rPr>
        <w:t>எருசலேம்</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மனந்திரும்பி</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நியமிக்கப்பட்ட</w:t>
      </w:r>
      <w:r>
        <w:rPr>
          <w:rFonts w:ascii="Times New Roman" w:hAnsi="Times New Roman" w:eastAsia="Times New Roman" w:cs="Times New Roman"/>
        </w:rPr>
        <w:t xml:space="preserve"> </w:t>
      </w:r>
      <w:r>
        <w:rPr>
          <w:rFonts w:ascii="Nirmala UI" w:hAnsi="Nirmala UI" w:eastAsia="Nirmala UI" w:cs="Nirmala UI"/>
        </w:rPr>
        <w:t>அழிவிலிருந்து</w:t>
      </w:r>
      <w:r>
        <w:rPr>
          <w:rFonts w:ascii="Times New Roman" w:hAnsi="Times New Roman" w:eastAsia="Times New Roman" w:cs="Times New Roman"/>
        </w:rPr>
        <w:t xml:space="preserve"> </w:t>
      </w:r>
      <w:r>
        <w:rPr>
          <w:rFonts w:ascii="Nirmala UI" w:hAnsi="Nirmala UI" w:eastAsia="Nirmala UI" w:cs="Nirmala UI"/>
        </w:rPr>
        <w:t>தப்பியிருக்க</w:t>
      </w:r>
      <w:r>
        <w:rPr>
          <w:rFonts w:ascii="Times New Roman" w:hAnsi="Times New Roman" w:eastAsia="Times New Roman" w:cs="Times New Roman"/>
        </w:rPr>
        <w:t xml:space="preserve"> </w:t>
      </w:r>
      <w:r>
        <w:rPr>
          <w:rFonts w:ascii="Nirmala UI" w:hAnsi="Nirmala UI" w:eastAsia="Nirmala UI" w:cs="Nirmala UI"/>
        </w:rPr>
        <w:t>முடிந்தது</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சிறிதுகாலம்</w:t>
      </w:r>
      <w:r>
        <w:rPr>
          <w:rFonts w:ascii="Times New Roman" w:hAnsi="Times New Roman" w:eastAsia="Times New Roman" w:cs="Times New Roman"/>
        </w:rPr>
        <w:t xml:space="preserve"> </w:t>
      </w:r>
      <w:r>
        <w:rPr>
          <w:rFonts w:ascii="Nirmala UI" w:hAnsi="Nirmala UI" w:eastAsia="Nirmala UI" w:cs="Nirmala UI"/>
        </w:rPr>
        <w:t>பரலோகத்தின்</w:t>
      </w:r>
      <w:r>
        <w:rPr>
          <w:rFonts w:ascii="Times New Roman" w:hAnsi="Times New Roman" w:eastAsia="Times New Roman" w:cs="Times New Roman"/>
        </w:rPr>
        <w:t xml:space="preserve"> </w:t>
      </w:r>
      <w:r>
        <w:rPr>
          <w:rFonts w:ascii="Nirmala UI" w:hAnsi="Nirmala UI" w:eastAsia="Nirmala UI" w:cs="Nirmala UI"/>
        </w:rPr>
        <w:t>வரம்</w:t>
      </w:r>
      <w:r>
        <w:rPr>
          <w:rFonts w:ascii="Times New Roman" w:hAnsi="Times New Roman" w:eastAsia="Times New Roman" w:cs="Times New Roman"/>
        </w:rPr>
        <w:t xml:space="preserve"> </w:t>
      </w:r>
      <w:r>
        <w:rPr>
          <w:rFonts w:ascii="Nirmala UI" w:hAnsi="Nirmala UI" w:eastAsia="Nirmala UI" w:cs="Nirmala UI"/>
        </w:rPr>
        <w:t>அவள்</w:t>
      </w:r>
      <w:r>
        <w:rPr>
          <w:rFonts w:ascii="Times New Roman" w:hAnsi="Times New Roman" w:eastAsia="Times New Roman" w:cs="Times New Roman"/>
        </w:rPr>
        <w:t xml:space="preserve"> </w:t>
      </w:r>
      <w:r>
        <w:rPr>
          <w:rFonts w:ascii="Nirmala UI" w:hAnsi="Nirmala UI" w:eastAsia="Nirmala UI" w:cs="Nirmala UI"/>
        </w:rPr>
        <w:t>ஏற்றுக்கொள்ளுதலைக்</w:t>
      </w:r>
      <w:r>
        <w:rPr>
          <w:rFonts w:ascii="Times New Roman" w:hAnsi="Times New Roman" w:eastAsia="Times New Roman" w:cs="Times New Roman"/>
        </w:rPr>
        <w:t xml:space="preserve"> </w:t>
      </w:r>
      <w:r>
        <w:rPr>
          <w:rFonts w:ascii="Nirmala UI" w:hAnsi="Nirmala UI" w:eastAsia="Nirmala UI" w:cs="Nirmala UI"/>
        </w:rPr>
        <w:t>காத்திருந்தது</w:t>
      </w:r>
      <w:r>
        <w:rPr>
          <w:rFonts w:ascii="Times New Roman" w:hAnsi="Times New Roman" w:eastAsia="Times New Roman" w:cs="Times New Roman"/>
        </w:rPr>
        <w:t xml:space="preserve">. </w:t>
      </w:r>
      <w:r>
        <w:rPr>
          <w:rFonts w:ascii="Nirmala UI" w:hAnsi="Nirmala UI" w:eastAsia="Nirmala UI" w:cs="Nirmala UI"/>
        </w:rPr>
        <w:t>அதுபோலவே</w:t>
      </w:r>
      <w:r>
        <w:rPr>
          <w:rFonts w:ascii="Times New Roman" w:hAnsi="Times New Roman" w:eastAsia="Times New Roman" w:cs="Times New Roman"/>
        </w:rPr>
        <w:t xml:space="preserve">, </w:t>
      </w:r>
      <w:r>
        <w:rPr>
          <w:rFonts w:ascii="Nirmala UI" w:hAnsi="Nirmala UI" w:eastAsia="Nirmala UI" w:cs="Nirmala UI"/>
        </w:rPr>
        <w:t>ஓ</w:t>
      </w:r>
      <w:r>
        <w:rPr>
          <w:rFonts w:ascii="Times New Roman" w:hAnsi="Times New Roman" w:eastAsia="Times New Roman" w:cs="Times New Roman"/>
        </w:rPr>
        <w:t xml:space="preserve"> </w:t>
      </w:r>
      <w:r>
        <w:rPr>
          <w:rFonts w:ascii="Nirmala UI" w:hAnsi="Nirmala UI" w:eastAsia="Nirmala UI" w:cs="Nirmala UI"/>
        </w:rPr>
        <w:t>இருதயமே</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அன்பின்</w:t>
      </w:r>
      <w:r>
        <w:rPr>
          <w:rFonts w:ascii="Times New Roman" w:hAnsi="Times New Roman" w:eastAsia="Times New Roman" w:cs="Times New Roman"/>
        </w:rPr>
        <w:t xml:space="preserve"> </w:t>
      </w:r>
      <w:r>
        <w:rPr>
          <w:rFonts w:ascii="Nirmala UI" w:hAnsi="Nirmala UI" w:eastAsia="Nirmala UI" w:cs="Nirmala UI"/>
        </w:rPr>
        <w:t>நயமான</w:t>
      </w:r>
      <w:r>
        <w:rPr>
          <w:rFonts w:ascii="Times New Roman" w:hAnsi="Times New Roman" w:eastAsia="Times New Roman" w:cs="Times New Roman"/>
        </w:rPr>
        <w:t xml:space="preserve"> </w:t>
      </w:r>
      <w:r>
        <w:rPr>
          <w:rFonts w:ascii="Nirmala UI" w:hAnsi="Nirmala UI" w:eastAsia="Nirmala UI" w:cs="Nirmala UI"/>
        </w:rPr>
        <w:t>சொற்களால்</w:t>
      </w:r>
      <w:r>
        <w:rPr>
          <w:rFonts w:ascii="Times New Roman" w:hAnsi="Times New Roman" w:eastAsia="Times New Roman" w:cs="Times New Roman"/>
        </w:rPr>
        <w:t xml:space="preserve"> </w:t>
      </w:r>
      <w:r>
        <w:rPr>
          <w:rFonts w:ascii="Nirmala UI" w:hAnsi="Nirmala UI" w:eastAsia="Nirmala UI" w:cs="Nirmala UI"/>
        </w:rPr>
        <w:t>உன்னிடத்தில்</w:t>
      </w:r>
      <w:r>
        <w:rPr>
          <w:rFonts w:ascii="Times New Roman" w:hAnsi="Times New Roman" w:eastAsia="Times New Roman" w:cs="Times New Roman"/>
        </w:rPr>
        <w:t xml:space="preserve"> </w:t>
      </w:r>
      <w:r>
        <w:rPr>
          <w:rFonts w:ascii="Nirmala UI" w:hAnsi="Nirmala UI" w:eastAsia="Nirmala UI" w:cs="Nirmala UI"/>
        </w:rPr>
        <w:t>பேசுகிறார்</w:t>
      </w:r>
      <w:r>
        <w:rPr>
          <w:rFonts w:ascii="Times New Roman" w:hAnsi="Times New Roman" w:eastAsia="Times New Roman" w:cs="Times New Roman"/>
        </w:rPr>
        <w:t>: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வாசலின்மேல்</w:t>
      </w:r>
      <w:r>
        <w:rPr>
          <w:rFonts w:ascii="Times New Roman" w:hAnsi="Times New Roman" w:eastAsia="Times New Roman" w:cs="Times New Roman"/>
        </w:rPr>
        <w:t xml:space="preserve"> </w:t>
      </w:r>
      <w:r>
        <w:rPr>
          <w:rFonts w:ascii="Nirmala UI" w:hAnsi="Nirmala UI" w:eastAsia="Nirmala UI" w:cs="Nirmala UI"/>
        </w:rPr>
        <w:t>நின்று</w:t>
      </w:r>
      <w:r>
        <w:rPr>
          <w:rFonts w:ascii="Times New Roman" w:hAnsi="Times New Roman" w:eastAsia="Times New Roman" w:cs="Times New Roman"/>
        </w:rPr>
        <w:t xml:space="preserve"> </w:t>
      </w:r>
      <w:r>
        <w:rPr>
          <w:rFonts w:ascii="Nirmala UI" w:hAnsi="Nirmala UI" w:eastAsia="Nirmala UI" w:cs="Nirmala UI"/>
        </w:rPr>
        <w:t>தட்டுகிறேன்</w:t>
      </w:r>
      <w:r>
        <w:rPr>
          <w:rFonts w:ascii="Times New Roman" w:hAnsi="Times New Roman" w:eastAsia="Times New Roman" w:cs="Times New Roman"/>
        </w:rPr>
        <w:t xml:space="preserve">; </w:t>
      </w:r>
      <w:r>
        <w:rPr>
          <w:rFonts w:ascii="Nirmala UI" w:hAnsi="Nirmala UI" w:eastAsia="Nirmala UI" w:cs="Nirmala UI"/>
        </w:rPr>
        <w:t>யாராவது</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சத்தத்தைக்</w:t>
      </w:r>
      <w:r>
        <w:rPr>
          <w:rFonts w:ascii="Times New Roman" w:hAnsi="Times New Roman" w:eastAsia="Times New Roman" w:cs="Times New Roman"/>
        </w:rPr>
        <w:t xml:space="preserve"> </w:t>
      </w:r>
      <w:r>
        <w:rPr>
          <w:rFonts w:ascii="Nirmala UI" w:hAnsi="Nirmala UI" w:eastAsia="Nirmala UI" w:cs="Nirmala UI"/>
        </w:rPr>
        <w:t>கேட்டு</w:t>
      </w:r>
      <w:r>
        <w:rPr>
          <w:rFonts w:ascii="Times New Roman" w:hAnsi="Times New Roman" w:eastAsia="Times New Roman" w:cs="Times New Roman"/>
        </w:rPr>
        <w:t xml:space="preserve"> </w:t>
      </w:r>
      <w:r>
        <w:rPr>
          <w:rFonts w:ascii="Nirmala UI" w:hAnsi="Nirmala UI" w:eastAsia="Nirmala UI" w:cs="Nirmala UI"/>
        </w:rPr>
        <w:t>வாசலைத்</w:t>
      </w:r>
      <w:r>
        <w:rPr>
          <w:rFonts w:ascii="Times New Roman" w:hAnsi="Times New Roman" w:eastAsia="Times New Roman" w:cs="Times New Roman"/>
        </w:rPr>
        <w:t xml:space="preserve"> </w:t>
      </w:r>
      <w:r>
        <w:rPr>
          <w:rFonts w:ascii="Nirmala UI" w:hAnsi="Nirmala UI" w:eastAsia="Nirmala UI" w:cs="Nirmala UI"/>
        </w:rPr>
        <w:t>திறந்தால்</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அவனிடத்தில்</w:t>
      </w:r>
      <w:r>
        <w:rPr>
          <w:rFonts w:ascii="Times New Roman" w:hAnsi="Times New Roman" w:eastAsia="Times New Roman" w:cs="Times New Roman"/>
        </w:rPr>
        <w:t xml:space="preserve"> </w:t>
      </w:r>
      <w:r>
        <w:rPr>
          <w:rFonts w:ascii="Nirmala UI" w:hAnsi="Nirmala UI" w:eastAsia="Nirmala UI" w:cs="Nirmala UI"/>
        </w:rPr>
        <w:t>பிரவேசித்து</w:t>
      </w:r>
      <w:r>
        <w:rPr>
          <w:rFonts w:ascii="Times New Roman" w:hAnsi="Times New Roman" w:eastAsia="Times New Roman" w:cs="Times New Roman"/>
        </w:rPr>
        <w:t xml:space="preserve">, </w:t>
      </w:r>
      <w:r>
        <w:rPr>
          <w:rFonts w:ascii="Nirmala UI" w:hAnsi="Nirmala UI" w:eastAsia="Nirmala UI" w:cs="Nirmala UI"/>
        </w:rPr>
        <w:t>அவனோடே</w:t>
      </w:r>
      <w:r>
        <w:rPr>
          <w:rFonts w:ascii="Times New Roman" w:hAnsi="Times New Roman" w:eastAsia="Times New Roman" w:cs="Times New Roman"/>
        </w:rPr>
        <w:t xml:space="preserve"> </w:t>
      </w:r>
      <w:r>
        <w:rPr>
          <w:rFonts w:ascii="Nirmala UI" w:hAnsi="Nirmala UI" w:eastAsia="Nirmala UI" w:cs="Nirmala UI"/>
        </w:rPr>
        <w:t>போஜனம்</w:t>
      </w:r>
      <w:r>
        <w:rPr>
          <w:rFonts w:ascii="Times New Roman" w:hAnsi="Times New Roman" w:eastAsia="Times New Roman" w:cs="Times New Roman"/>
        </w:rPr>
        <w:t xml:space="preserve"> </w:t>
      </w:r>
      <w:r>
        <w:rPr>
          <w:rFonts w:ascii="Nirmala UI" w:hAnsi="Nirmala UI" w:eastAsia="Nirmala UI" w:cs="Nirmala UI"/>
        </w:rPr>
        <w:t>பண்ணுவேன்</w:t>
      </w:r>
      <w:r>
        <w:rPr>
          <w:rFonts w:ascii="Times New Roman" w:hAnsi="Times New Roman" w:eastAsia="Times New Roman" w:cs="Times New Roman"/>
        </w:rPr>
        <w:t xml:space="preserve">, </w:t>
      </w:r>
      <w:r>
        <w:rPr>
          <w:rFonts w:ascii="Nirmala UI" w:hAnsi="Nirmala UI" w:eastAsia="Nirmala UI" w:cs="Nirmala UI"/>
        </w:rPr>
        <w:t>அவனும்</w:t>
      </w:r>
      <w:r>
        <w:rPr>
          <w:rFonts w:ascii="Times New Roman" w:hAnsi="Times New Roman" w:eastAsia="Times New Roman" w:cs="Times New Roman"/>
        </w:rPr>
        <w:t xml:space="preserve"> </w:t>
      </w:r>
      <w:r>
        <w:rPr>
          <w:rFonts w:ascii="Nirmala UI" w:hAnsi="Nirmala UI" w:eastAsia="Nirmala UI" w:cs="Nirmala UI"/>
        </w:rPr>
        <w:t>என்னோடே</w:t>
      </w:r>
      <w:r>
        <w:rPr>
          <w:rFonts w:ascii="Times New Roman" w:hAnsi="Times New Roman" w:eastAsia="Times New Roman" w:cs="Times New Roman"/>
        </w:rPr>
        <w:t xml:space="preserve"> </w:t>
      </w:r>
      <w:r>
        <w:rPr>
          <w:rFonts w:ascii="Nirmala UI" w:hAnsi="Nirmala UI" w:eastAsia="Nirmala UI" w:cs="Nirmala UI"/>
        </w:rPr>
        <w:t>பண்ணுவான்</w:t>
      </w:r>
      <w:r>
        <w:rPr>
          <w:rFonts w:ascii="Times New Roman" w:hAnsi="Times New Roman" w:eastAsia="Times New Roman" w:cs="Times New Roman"/>
        </w:rPr>
        <w:t>.’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இப்பொழுதே</w:t>
      </w:r>
      <w:r>
        <w:rPr>
          <w:rFonts w:ascii="Times New Roman" w:hAnsi="Times New Roman" w:eastAsia="Times New Roman" w:cs="Times New Roman"/>
        </w:rPr>
        <w:t xml:space="preserve"> </w:t>
      </w:r>
      <w:r>
        <w:rPr>
          <w:rFonts w:ascii="Nirmala UI" w:hAnsi="Nirmala UI" w:eastAsia="Nirmala UI" w:cs="Nirmala UI"/>
        </w:rPr>
        <w:t>அனுகிரக</w:t>
      </w:r>
      <w:r>
        <w:rPr>
          <w:rFonts w:ascii="Times New Roman" w:hAnsi="Times New Roman" w:eastAsia="Times New Roman" w:cs="Times New Roman"/>
        </w:rPr>
        <w:t xml:space="preserve"> </w:t>
      </w:r>
      <w:r>
        <w:rPr>
          <w:rFonts w:ascii="Nirmala UI" w:hAnsi="Nirmala UI" w:eastAsia="Nirmala UI" w:cs="Nirmala UI"/>
        </w:rPr>
        <w:t>காலம்</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இப்பொழுதே</w:t>
      </w:r>
      <w:r>
        <w:rPr>
          <w:rFonts w:ascii="Times New Roman" w:hAnsi="Times New Roman" w:eastAsia="Times New Roman" w:cs="Times New Roman"/>
        </w:rPr>
        <w:t xml:space="preserve"> </w:t>
      </w:r>
      <w:r>
        <w:rPr>
          <w:rFonts w:ascii="Nirmala UI" w:hAnsi="Nirmala UI" w:eastAsia="Nirmala UI" w:cs="Nirmala UI"/>
        </w:rPr>
        <w:t>இரட்சிப்பின்</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3:20; 2 </w:t>
      </w:r>
      <w:r>
        <w:rPr>
          <w:rFonts w:ascii="Nirmala UI" w:hAnsi="Nirmala UI" w:eastAsia="Nirmala UI" w:cs="Nirmala UI"/>
        </w:rPr>
        <w:t>கொரிந்தியர்</w:t>
      </w:r>
      <w:r>
        <w:rPr>
          <w:rFonts w:ascii="Times New Roman" w:hAnsi="Times New Roman" w:eastAsia="Times New Roman" w:cs="Times New Roman"/>
        </w:rPr>
        <w:t xml:space="preserve"> 6:2.</w:t>
      </w:r>
    </w:p>
    <w:p>
      <w:pPr>
        <w:pStyle w:val="ArticleScripture"/>
        <w:jc w:val="left"/>
      </w:pPr>
      <w:r>
        <w:rPr>
          <w:rFonts w:ascii="Times New Roman" w:hAnsi="Times New Roman" w:eastAsia="Times New Roman" w:cs="Times New Roman"/>
        </w:rPr>
        <w:t>“Wĩrĩa mũgĩkĩra kĩhooto kĩanyu harĩ inyuĩ a mwene mũrĩ gwaka igũrũ rĩa mũũthĩ. No gũtirĩ mũgambo mũrĩa mũkĩhenia; gũtiĩ na ihinda rĩa kũhũga ũũru ũrĩa wendete gũkinya. Mbere ya gĩtonga kũhuruka, tieni mũthiĩ kũrĩ mũtĩĩrĩri ũrĩa mũhũthĩru. ‘Ũguo nĩguo Mwathani NGai ekuuga atĩrĩ, Ta rora, ndĩrĩkĩra thĩinĩ wa Zioni ihiga rĩa mũtĩĩrĩri, ihiga rĩarĩa rĩgerio, rĩa goro, ihiga rĩa ngoro ya nyumba, rĩrĩ na mũtĩĩrĩri wa ma; ũrĩa witĩkĩtie ndakĩhũrũka.’ ‘Nĩmũndoragĩrĩre, na mũhonoke, inyuĩ mũthenya mothe ma thĩ; nĩgũkorwo Niĩ nĩ Niĩ NGai, na gũtirĩ ũngĩ.’ ‘Ndũgatinye; nĩgũkorwo ndĩ hamwe nawe: ndũkagia; nĩgũkorwo Niĩ nĩ Niĩ NGai waku: ndĩgũkũhe hinya; ee, ndĩgũgũteithia; ee, ndĩgũgũkĩrĩra na guoko kwa ũthingu wakwa.’ ‘Mũtigakashonoka kana gũconoogwo tene na tene.’ Isaia 28:16, R.V.; 45:22; 41:10; 45:17.” Thoughts from the Mount of Blessing, 150–152.</w:t>
      </w:r>
    </w:p>
    <w:p>
      <w:pPr>
        <w:pStyle w:val="ArticleBody"/>
        <w:jc w:val="left"/>
      </w:pPr>
      <w:r>
        <w:rPr>
          <w:rFonts w:ascii="Times New Roman" w:hAnsi="Times New Roman" w:eastAsia="Times New Roman" w:cs="Times New Roman"/>
        </w:rPr>
        <w:t>Tukalutwala uluyi luno mu ciyandiko cikwabo.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羅馬建立異象——第三號</dc:title>
  <dc:subject>Marekani na Maono ya Kinabii: Wito wa Kujifunza kwa Kina na Kuelewa Biblia</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