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esimamya Obulabi — Omuwendo Munaana</w:t>
      </w:r>
    </w:p>
    <w:p>
      <w:pPr>
        <w:pStyle w:val="ArticleSubtitle"/>
        <w:jc w:val="left"/>
      </w:pPr>
      <w:r>
        <w:rPr>
          <w:rFonts w:ascii="Arial" w:hAnsi="Arial" w:eastAsia="Arial" w:cs="Arial"/>
        </w:rPr>
        <w:t>Msingi wa Mchanga: Kukataliwa kwa Ukweli wa Kinabii katika Uadventista wa Laodikia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Atikala ka lekh ken lyeyawen mashri ninoon cho Yesu.</w:t>
      </w:r>
    </w:p>
    <w:p>
      <w:pPr>
        <w:pStyle w:val="ArticleScripture"/>
        <w:jc w:val="left"/>
      </w:pPr>
      <w:r>
        <w:rPr>
          <w:rFonts w:ascii="Times New Roman" w:hAnsi="Times New Roman" w:eastAsia="Times New Roman" w:cs="Times New Roman"/>
        </w:rPr>
        <w:t>Mũikengere arathi a ma, arĩa mokũũka kũrĩ inyuĩ mehumbĩte nguo cia ng'ondu, no thĩinĩ wa ngoro ciao nĩ mbũi cia gĩthaka iria ihũũra. Nĩmũkaamenyera na maciaro mao. Andũ nĩmakũhunia mĩthabibu kuuma mĩigua-inĩ, kana mĩkĩuyu kuuma mĩthĩa-inĩ? O na ũguo, mũtĩ o wothe mwega ũciaraga maciaro mega; no mũtĩ mũũru ũciaraga maciaro marũ. Mũtĩ mwega ndũngĩciara maciaro marũ, o na mũtĩ mũũru ndũngĩciara maciaro mega. Mũtĩ o wothe ũtaraciara maciaro mega nĩũtemagwo, ũikwo mwaki-inĩ. Nĩ ũndũ ũcio nĩmũkaamenyera na maciaro mao. Ti o muntu o wothe ũnjĩĩta, Mwathani, Mwathani, ũkaingira ũthamaki-inĩ wa igũrũ; no nĩ ũrĩa wĩkaga wendi wa Ithe wakwa ũrĩa ũrĩ igũrũ. Aingĩ nĩmakaanjĩĩra mũthenya ũcio atĩrĩ, Mwathani, Mwathani, ti twarathimĩtie na rĩĩtwa rĩaku? na na rĩĩtwa rĩaku tũgĩringithia ngoma? na na rĩĩtwa rĩaku tũgĩkora mawĩra maingĩ ma kũgegania? Nake rĩrĩa nĩngamahooya nĩhenya atĩrĩ, Niindamũmenyete o na rĩmwe; eehani na niĩ, inyuĩ arĩa mwĩkaga ũũru. Nĩ ũndũ ũcio, o wothe ũiguaga ciugo ici ciakwa, akazĩrũma, nĩngamũhananĩria na mũndũ mũũgĩ, ũrĩa wakenyire nyũmba yake igũrũ rĩa ihiga: mbura ĩkĩĩha, ciũmbe ĩkĩũka, nyamũ ĩkĩhuha, ĩgĩthutha nyũmba ĩyo; no ndĩgĩakwa, nĩgũkorwo yathikĩtio igũrũ rĩa ihiga. Nake o wothe ũiguaga ciugo ici ciakwa, ndazĩrũme, nĩakahananĩrio na mũndũ kĩhĩĩ, ũrĩa wakenyire nyũmba yake igũrũ rĩa mũseno: mbura ĩkĩĩha, ciũmbe ĩkĩũka, nyamũ ĩkĩhuha, ĩgĩthutha nyũmba ĩyo; nayo ĩgĩakwa: na gũakwa kwayo gwari kũnene. Mathayo 7:15–27.</w:t>
      </w:r>
    </w:p>
    <w:p>
      <w:pPr>
        <w:pStyle w:val="ArticleBody"/>
        <w:jc w:val="left"/>
      </w:pPr>
      <w:r>
        <w:rPr>
          <w:rFonts w:ascii="Times New Roman" w:hAnsi="Times New Roman" w:eastAsia="Times New Roman" w:cs="Times New Roman"/>
        </w:rPr>
        <w:t>Kupanduka kwa mwaka 1863 kunaashiria mwanzo wa Waadventista Wasabato wa Laodikia kujenga msingi wa uongo juu ya mchanga. Mchanga unawakilisha kanuni ya kishetani ya wingi wa mitazamo, kinyume na Mwamba wa ukweli kamili. Ukweli kamili huwekwa imara juu ya mashahidi wawili, na kweli zinazowakilishwa kwenye ramani mbili takatifu za Habakuki, ambazo Uadventista umeziweka kando hatua kwa hatua, zinatokana na Biblia na kuthibitishwa na Roho ya Unabii. Kweli hizo ni kamili.</w:t>
      </w:r>
    </w:p>
    <w:p>
      <w:pPr>
        <w:pStyle w:val="ArticleScripture"/>
        <w:jc w:val="left"/>
      </w:pPr>
      <w:r>
        <w:rPr>
          <w:rFonts w:ascii="Times New Roman" w:hAnsi="Times New Roman" w:eastAsia="Times New Roman" w:cs="Times New Roman"/>
        </w:rPr>
        <w:t>“Di dijmin hewl dide ku hiş û fikirên bira û xwişkên me ji karê amadekirina gelê ku di van rojên dawî de bisekine, bide alîyekî din. Safsatayên wî ji bo wê hatine amadekirin ku hişan ji metirsî û erkên vê demê dûr bixin. Ew ronahiyê ku Mesîh ji ezmên hat ku ji bo gelê Xwe bide Yûhenna, bi qîmetek kêm hesab dikin. Ew hîn dikin ku dîmenên ku niha li pêşiya me ne, ne ewqas girîng in ku baldarîyek taybet werin dayîn. Ew rastiya ku eslê wê ezmanî ye bêbandor dikin, û gelê Xwedê ji ezmûna wan a berê didizin, û li şûna wê zanistek derewîn didin wan. ‘Yehova wiha dibêje: Li rêyan bisekinin, binêrin, û ji bo rêyên kevn bipirsin, ka rêya qenc kîjan e, û di wê de bimeşin.’ [Yeremya 6:16.]”</w:t>
      </w:r>
    </w:p>
    <w:p>
      <w:pPr>
        <w:pStyle w:val="ArticleScripture"/>
        <w:jc w:val="left"/>
      </w:pPr>
      <w:r>
        <w:rPr>
          <w:rFonts w:ascii="Times New Roman" w:hAnsi="Times New Roman" w:eastAsia="Times New Roman" w:cs="Times New Roman"/>
        </w:rPr>
        <w:t>“Ũgũkũrooragie mũndũ o wothe atĩnĩ kũgũra irĩa cia mĩhingo ya wĩtĩkio witũ,—mĩhingo iria ciathondekire kĩambĩrĩria kĩa wĩra witũ, na kwĩhoya hamwe na kwĩrutanĩra na Icandĩko hamwe na ũguo wa ũhoro wa kũguũrĩrwo. Igũrũ rĩa mĩhingo ĩyo nĩho twakire twombekaga mĩaka mĩingĩ gũkĩra mĩaka mĩrongo ĩtano. Andũ no meciirie atĩ nĩmonaire njira njeru, atĩ no mahe mũhingo ũrĩ na hinya gũkĩra ũrĩa ũrĩkwo; no ũcio nĩ ũheenania mũnene. ‘Nĩ gũtirĩ mũndũ ungĩhota gũtheka mũhingo ũngĩ thengia ũrĩa ũthekĩtwo.’ [1 Corinthians 3:11.] Hĩndĩ ya tene, aingĩ nĩmegeririe gwaka wĩtĩkio mwerũ, na gũthondeka mĩhango mipya; no nyũmba yao yaimire ihinda rĩrĩkũ? Nĩ yaagũire o narua; nĩgũkorwo ndĩathondekirwo igũrũ rĩa Rũĩ.” Testimonies, volume 8, 296–297.</w:t>
      </w:r>
    </w:p>
    <w:p>
      <w:pPr>
        <w:pStyle w:val="ArticleBody"/>
        <w:jc w:val="left"/>
      </w:pPr>
      <w:r>
        <w:rPr>
          <w:rFonts w:ascii="Times New Roman" w:hAnsi="Times New Roman" w:eastAsia="Times New Roman" w:cs="Times New Roman"/>
        </w:rPr>
        <w:t>Liŵi lya Septembala 11, 2001 lyafika, ni mvula sya Mzimu Mutakatifu syafikaga pe.</w:t>
      </w:r>
    </w:p>
    <w:p>
      <w:pPr>
        <w:pStyle w:val="ArticleScripture"/>
        <w:jc w:val="left"/>
      </w:pPr>
      <w:r>
        <w:rPr>
          <w:rFonts w:ascii="Times New Roman" w:hAnsi="Times New Roman" w:eastAsia="Times New Roman" w:cs="Times New Roman"/>
        </w:rPr>
        <w:t>“mvula ya vuhundzu yi fanele yi nela ehenhla ka vanhu va Xikwembu. Ntsumi ya matimba yi fanele yi xika hi le tilweni, kutani misava hinkwayo yi ta voningisiwa hi ku vangama ka yona.” Review and Herald, April 21, 1891.</w:t>
      </w:r>
    </w:p>
    <w:p>
      <w:pPr>
        <w:pStyle w:val="ArticleBody"/>
        <w:jc w:val="left"/>
      </w:pPr>
      <w:r>
        <w:rPr>
          <w:rFonts w:ascii="Times New Roman" w:hAnsi="Times New Roman" w:eastAsia="Times New Roman" w:cs="Times New Roman"/>
        </w:rPr>
        <w:t>Aing maring khazo ta New York City-aing ka'ang kazing karingtaing heitingsi khatleing pasingli khan aingri, God pa khatdi thei pa khatnaingna khamri, akhena rui nangningtaingma athat athei. September 11, 2001 atha khatleingli, papal principles aing floodgates khatnaingna paithakri.</w:t>
      </w:r>
    </w:p>
    <w:p>
      <w:pPr>
        <w:pStyle w:val="ArticleScripture"/>
        <w:jc w:val="left"/>
      </w:pPr>
      <w:r>
        <w:rPr>
          <w:rFonts w:ascii="Times New Roman" w:hAnsi="Times New Roman" w:eastAsia="Times New Roman" w:cs="Times New Roman"/>
        </w:rPr>
        <w:t>“Mu mulembe guno ogw’obutali butuukirivu obuzze nga businga amaanyi, amakanisa g’Abapolotesitante agaagaanidde ddala nti, ‘Bw’ati bw’ayogera Mukama,’ galituuka mu mbeera ey’ekitalo. Galikyusibwa ne gafuuka ag’ensi. Mu kwawula kwago okuva eri Katonda, galinoonya okufuula obulimba n’okujeemera Katonda etteeka ly’eggwanga. Galikola ku bafuzi b’ensi okuteekaawo amateeka ag’okuddiza obuyinza obwabuze obw’omuntu ow’ekibi, atuula mu yeekaalu ya Katonda, nga yeeraga nti ye Katonda. Emisingi gy’Obukatoliki obw’Abaruumi giriteekebwa wansi w’obukuumi bw’eggwanga. Okuwakanya okw’amazima ga Bayibuli tekulikyakkirizibwa abo abataafudde etteeka lya Katonda tteeka lya bulamu bwabwe.” Review and Herald, December 21, 1897.</w:t>
      </w:r>
    </w:p>
    <w:p>
      <w:pPr>
        <w:pStyle w:val="ArticleBody"/>
        <w:jc w:val="left"/>
      </w:pPr>
      <w:r>
        <w:rPr>
          <w:rFonts w:ascii="Times New Roman" w:hAnsi="Times New Roman" w:eastAsia="Times New Roman" w:cs="Times New Roman"/>
        </w:rPr>
        <w:t>قانون پاتریۆت دەستنیشانەی دەستپێکی پاراستنی بنەماکانی کاتۆلیکی ڕۆمەیییە، کە بە شێوەیەکی پێشکەوتوو دەگاتە ئەو یاسای ڕۆژی یەکشەممەیەی کە بەزوویی دێت. لە 11ی ئەیلوولی 2001دا، ئەو چوار بایەی کە نوێنەرایەتی ئیسلامی وای سێیەمین نەهامەت دەکەن، دەستیان کرد بە هەڵکردن.</w:t>
      </w:r>
    </w:p>
    <w:p>
      <w:pPr>
        <w:pStyle w:val="ArticleScripture"/>
        <w:jc w:val="left"/>
      </w:pPr>
      <w:r>
        <w:rPr>
          <w:rFonts w:ascii="Times New Roman" w:hAnsi="Times New Roman" w:eastAsia="Times New Roman" w:cs="Times New Roman"/>
        </w:rPr>
        <w:t>“Malaika wanashikilia pepo nne, zilizoonyeshwa kama farasi mwenye hasira akitafuta kujinasua na kukimbia juu ya uso wa dunia yote, akileta uharibifu na mauti katika njia yake.</w:t>
      </w:r>
    </w:p>
    <w:p>
      <w:pPr>
        <w:pStyle w:val="ArticleScripture"/>
        <w:jc w:val="left"/>
      </w:pPr>
      <w:r>
        <w:rPr>
          <w:rFonts w:ascii="Times New Roman" w:hAnsi="Times New Roman" w:eastAsia="Times New Roman" w:cs="Times New Roman"/>
        </w:rPr>
        <w:t>“Tukagona mu mpela-nda ya nsi ya seko? Tuketi mu bulembe, ne mu butiti, ne mu lufu? O, nkonko ya kwikala mu bipwilo byetu na Mpepo ne muvumo wa Nzambi, bihelwa mu bantu Bandi, pakubaima kuima ku makasa abo ne kuikala ne moyo. Tufwainwa kumona ete nzila yapita mu bukese, ne irembo nidi ya kukata. Kansi bu mutupita mu irembo ya kukata, bunkaluluke bwayo kabena ne mpelo.” Manuscript Releases, volume 20, 217.</w:t>
      </w:r>
    </w:p>
    <w:p>
      <w:pPr>
        <w:pStyle w:val="ArticleBody"/>
        <w:jc w:val="left"/>
      </w:pPr>
      <w:r>
        <w:rPr>
          <w:rFonts w:ascii="Times New Roman" w:hAnsi="Times New Roman" w:eastAsia="Times New Roman" w:cs="Times New Roman"/>
        </w:rPr>
        <w:t>Imvura, umuyaga, n’umwuzure byagezeho ku wa 11 Nzeri 2001, maze itorero ry’Abadivantisiti b’Umunsi wa Karindwi b’i Lawodikiya rirageragezwa nk’uko Abayahudi bageragejwe mu mubatizo wa Kristo, kandi nk’uko Abaporotesitanti bageragejwe guhera ku wa 11 Kanama 1840. Uhereye icyo gihe kugeza ku buhanuzi bw’ubwigomeke bwo ku wa 18 Nyakanga 2020, inzu y’Abadivantisiti b’Umunsi wa Karindwi b’i Lawodikiya yaguye buhoro buhoro, nk’uko byari bizwi rwose ko urusengero rw’Abayahudi rwaciriweho kuba umusaka mbere y’umusaraba, kandi nk’uko Abaporotesitanti bahindukiye bajya mu Buporotesitanti bw’ubuhakanyi mu gucika intege kwa mbere ko ku wa 19 Mata 1844.</w:t>
      </w:r>
    </w:p>
    <w:p>
      <w:pPr>
        <w:pStyle w:val="ArticleBody"/>
        <w:jc w:val="left"/>
      </w:pPr>
      <w:r>
        <w:rPr>
          <w:rFonts w:ascii="Times New Roman" w:hAnsi="Times New Roman" w:eastAsia="Times New Roman" w:cs="Times New Roman"/>
        </w:rPr>
        <w:t>Omutwe gw’Abalaodikea ogw’omumalaika ow’okusatu ne guyingira mu nkola yaagwo ey’okugezesebwa ey’enkomerero; era nga bwe kyali ku kugezesebwa okwatandika nga Ssebutemba 11, 2001, abawala abato bwe baayitibwa okuddayo mu makubo ag’edda, ge gaali amazima ag’omusingi si ga kutambula kwa ba Millerite okw’omumalaika ow’olubereberye n’ow’okubiri kwokka, wabula era n’amazima ag’omusingi ag’ekitambula ky’omumalaika ow’okusatu.</w:t>
      </w:r>
    </w:p>
    <w:p>
      <w:pPr>
        <w:pStyle w:val="ArticleBody"/>
        <w:jc w:val="left"/>
      </w:pPr>
      <w:r>
        <w:rPr>
          <w:rFonts w:ascii="Times New Roman" w:hAnsi="Times New Roman" w:eastAsia="Times New Roman" w:cs="Times New Roman"/>
        </w:rPr>
        <w:t>Mu tugeet maabu-e a pwiing a maukapw rek kkewe kapasen kinamwe me nónóów won pechékin ewe “strong delusion” iei ewe kapas mi makkeetiw ren Paul lon Kaaruuen Thessalonians. Ewe kapas ra asisil me “the daily” lon puken Daniel, pun lon ewe pechékin Thessalonians William Miller a weweiti ngeni pwe “the daily” lon puken Daniel e fokkun och asisilun Rome mi pagan.</w:t>
      </w:r>
    </w:p>
    <w:p>
      <w:pPr>
        <w:pStyle w:val="ArticleBody"/>
        <w:jc w:val="left"/>
      </w:pPr>
      <w:r>
        <w:rPr>
          <w:rFonts w:ascii="Times New Roman" w:hAnsi="Times New Roman" w:eastAsia="Times New Roman" w:cs="Times New Roman"/>
        </w:rPr>
        <w:t>Khatbu á shíá ní pé wóomá kafu ʻúkvkwe lílí ní kítkumi ʻke “the daily” ma nūn Daniel. Ésse wóomá holochihla, moma ishki yvmmvt cháfáli áya, isht anumpa vbihtak micha àtá písachi Adventist theologian yamma hikia, chi pisa láli: The Mystery of the Daily, by John W. Peters. Yakoke ilappat ish anoli, inkiyyohmiʼ híkia ma, hash “the daily” ána kítkumi. Móma ilíppa kátos wóomá kafu ʻúkvkwe ma, “who, what and why” í hissaichi im anumpuli, í káyáh “the daily” ána anumpa yammat isht taloa nantaia Laodicean Seventh-day Adventism aiokpanchi ont ia.</w:t>
      </w:r>
    </w:p>
    <w:p>
      <w:pPr>
        <w:pStyle w:val="ArticleBody"/>
        <w:jc w:val="left"/>
      </w:pPr>
      <w:r>
        <w:rPr>
          <w:rFonts w:ascii="Times New Roman" w:hAnsi="Times New Roman" w:eastAsia="Times New Roman" w:cs="Times New Roman"/>
        </w:rPr>
        <w:t>Tanıma peyva Îbranî ya ku wekî “ya rojane” hatiye wergerandin, û dîroka serhildanê li dijî rastiya bingehîn a “ya rojane” ku bi cidî di sala 1901-an de dest pê kir, gelek caran di Tabloyên Habakkuk de û her wiha di gotarên dawî yên li ser pirtûka Daniel de hatiye danîn holê.</w:t>
      </w:r>
    </w:p>
    <w:p>
      <w:pPr>
        <w:pStyle w:val="ArticleBody"/>
        <w:jc w:val="left"/>
      </w:pPr>
      <w:r>
        <w:rPr>
          <w:rFonts w:ascii="Times New Roman" w:hAnsi="Times New Roman" w:eastAsia="Times New Roman" w:cs="Times New Roman"/>
        </w:rPr>
        <w:t>Ninapanga kudumisha mkazo wa “sadaka ya daima” katika makala hii juu ya tabia za kinabii zinazohusishwa na ishara ya Roma kukataliwa. Wote wanaoukubali kwa kweli mamlaka ya maandishi ya Ellen White wanahitaji tu kusoma yafuatayo ili wajue ni uelewa upi ulio sahihi wa “sadaka ya daima.”</w:t>
      </w:r>
    </w:p>
    <w:p>
      <w:pPr>
        <w:pStyle w:val="ArticleScripture"/>
        <w:jc w:val="left"/>
      </w:pPr>
      <w:r>
        <w:rPr>
          <w:rFonts w:ascii="Times New Roman" w:hAnsi="Times New Roman" w:eastAsia="Times New Roman" w:cs="Times New Roman"/>
        </w:rPr>
        <w:t>“Hanyuma nabonye, ku byerekeye ‘Daily,’ ko ijambo ‘igitambo’ ryongereweho n’ubwenge bw’abantu, kandi ko ritari mu mwandiko; kandi ko Umwami yahaye gusobanukirwa nyakuri kwaryo abatangaje ubutumwa bw’isaha y’urubanza. Igihe ubumwe bwariho, mbere ya 1844, hafi ya bose bari bahuje ku gusobanukirwa nyakuri kwa ‘Daily;’ ariko kuva mu 1844, muri urwo rujijo, hakiriwe ibindi bitekerezo, maze umwijima n’urujijo birakurikiraho.” Review and Herald, 1 Ugushyingo 1850.</w:t>
      </w:r>
    </w:p>
    <w:p>
      <w:pPr>
        <w:pStyle w:val="ArticleBody"/>
        <w:jc w:val="left"/>
      </w:pPr>
      <w:r>
        <w:rPr>
          <w:rFonts w:ascii="Times New Roman" w:hAnsi="Times New Roman" w:eastAsia="Times New Roman" w:cs="Times New Roman"/>
        </w:rPr>
        <w:t>“ka wa hia ci William Miller sa “ka wa hia ci Ellen White, na i sa yi “mu Lu Mabu ni ka wa hia ci ya sa gu ni ta ka wa hia ci ni maŋa ni gu ni ta sa.” Ka wa hia ci ta sa “ka wa hia ci ni maŋa ni gu ni ta sa” yi “ka wa hia ci ni maŋa ni gu ni ta sa” ni “ka wa hia ci ni maŋa ni gu ni ta sa,” ni sa yi Kristu ni ta. Miller ka wa hia ci “ka wa hia ci ni maŋa ni gu ni ta sa” yi Roma ni maŋa ni gu ni ta sa ni ta, wa i sa yi ka wa hia ci ni 2 Thessalonika.</w:t>
      </w:r>
    </w:p>
    <w:p>
      <w:pPr>
        <w:pStyle w:val="ArticleScripture"/>
        <w:jc w:val="left"/>
      </w:pPr>
      <w:r>
        <w:rPr>
          <w:rFonts w:ascii="Times New Roman" w:hAnsi="Times New Roman" w:eastAsia="Times New Roman" w:cs="Times New Roman"/>
        </w:rPr>
        <w:t>“Ndzi ya emahlweni ndzi hlaya, kambe a ndzi nga ha kumi mhaka yin’wana leyi a yi kumeka eka yona [siku ni siku], handle ka le ka Daniyele ntsena. Kutani ndzi tlhela ndzi teka [hi mpfuno wa konkodense] marito lawa a ma yimile ma ri karhi ma hlangana na xona, ‘susa;’ u ta susa siku ni siku; ‘ku sukela enkarhini lowu siku ni siku xi nga ta va xi susiwile,’ ni swin’wana. Ndzi ya emahlweni ndzi hlaya, kutani ndzi ehleketa leswaku a ndzi nga ta kuma ku vonakala eka tsalwa rero; eku heteleleni ndzi fika eka 2 Vatesalonika 2:7, 8. ‘Hikuva xihundla xa ku homboloka se xa tirha; ntsena loyi sweswi a sivelaka u ta ya emahlweni a sivela, ku kondza a susiwa endleleni, kutani hi kona lowo homboloka a nga ta paluxiwa,’ ni swin’wana. Kutani loko ndzi fikile eka tsalwa rero, oho, ntiyiso a wu vonakala njhani hi ku basa ni hi ku vangama! Hi lowu! Hi swona siku ni siku! Kutani-ke, sweswi, Pawulo u vula yini hi ‘loyi sweswi a sivelaka,’ kumbe a sivetelaka? Hi ‘munhu wa xidyoho,’ ni ‘lowo homboloka,’ ku kongomisiwe eka Vupapa. Kutani, i yini lexi sivelaka Vupapa leswaku byi nga paluxiwi? I Vupfukeri; kutani, ‘siku ni siku’ ri fanele ku vula Vupfukeri.”—William Miller, Second Advent Manual, tluka 66.” Advent Review and Sabbath Herald, January 6, 1853.</w:t>
      </w:r>
    </w:p>
    <w:p>
      <w:pPr>
        <w:pStyle w:val="ArticleBody"/>
        <w:jc w:val="left"/>
      </w:pPr>
      <w:r>
        <w:rPr>
          <w:rFonts w:ascii="Times New Roman" w:hAnsi="Times New Roman" w:eastAsia="Times New Roman" w:cs="Times New Roman"/>
        </w:rPr>
        <w:t>Hatimaye, Uadventisti wa Laodikia uliweka kando ufahamu sahihi uliotolewa kwa Miller na kwa wale waliotoa kilio cha saa ya hukumu, kwa ajili ya wazo lenye makosa la Uprotestanti ulioasi kwamba “sadaka ya daima” iliwakilisha huduma ya Kristo katika patakatifu. Ufahamu huo ni wa kipuuzi katika ngazi nyingi, lakini zaidi ya kuwa wa uongo, unadai kwamba ishara ya kishetani ni ishara ya Kristo.</w:t>
      </w:r>
    </w:p>
    <w:p>
      <w:pPr>
        <w:pStyle w:val="ArticleScripture"/>
        <w:jc w:val="left"/>
      </w:pPr>
      <w:r>
        <w:rPr>
          <w:rFonts w:ascii="Times New Roman" w:hAnsi="Times New Roman" w:eastAsia="Times New Roman" w:cs="Times New Roman"/>
        </w:rPr>
        <w:t>“Ji ber vê yekê, her çend ejderha, di pêşînî de, Şeytanê temsîl dike, lê di maneya duyemîn de, sembola Romaya pagan e.” The Great Controversy, 439.</w:t>
      </w:r>
    </w:p>
    <w:p>
      <w:pPr>
        <w:pStyle w:val="ArticleBody"/>
        <w:jc w:val="left"/>
      </w:pPr>
      <w:r>
        <w:rPr>
          <w:rFonts w:ascii="Times New Roman" w:hAnsi="Times New Roman" w:eastAsia="Times New Roman" w:cs="Times New Roman"/>
        </w:rPr>
        <w:t>Miller “the daily” ni Roma ya kipagani, joka, kuwa ndiyo alitambua; lakini Uadventista wa Laodikia walichukua kutoka kwa Uprotestanti ulioanguka wazo kwamba hiyo inawakilisha huduma ya Kristo ya patakatifu pa mbinguni. Kukataliwa kwa utambulisho wa Miller wa “the daily” kama Roma ya kipagani kunawakilisha kukataliwa kwa ukweli ambao umeonyeshwa juu ya chati zote mbili takatifu zilizokuwa utimizo wa Habakuki sura ya pili. Kwa hiyo, ni kukataliwa kwa ukweli wa msingi, kama vile ilivyokuwa kukataliwa kwa zile nyakati saba za Mambo ya Walawi ishirini na sita.</w:t>
      </w:r>
    </w:p>
    <w:p>
      <w:pPr>
        <w:pStyle w:val="ArticleBody"/>
        <w:jc w:val="left"/>
      </w:pPr>
      <w:r>
        <w:rPr>
          <w:rFonts w:ascii="Times New Roman" w:hAnsi="Times New Roman" w:eastAsia="Times New Roman" w:cs="Times New Roman"/>
        </w:rPr>
        <w:t>“Buri munsi” igereranya Roma ya gipagani, uko kuri kwo kukanga ni ukwanga imisingi y’Abadivantisiti n’ubutware bwa Mwuka w’Ubuhanuzi. Kugaragaza ikimenyetso cya Satani nk’aho ari ikimenyetso cya Kristo, ni kimwe no kugaragaza umurimo wa Kristo nk’aho ari umurimo wa Satani.</w:t>
      </w:r>
    </w:p>
    <w:p>
      <w:pPr>
        <w:pStyle w:val="ArticleScripture"/>
        <w:jc w:val="left"/>
      </w:pPr>
      <w:r>
        <w:rPr>
          <w:rFonts w:ascii="Times New Roman" w:hAnsi="Times New Roman" w:eastAsia="Times New Roman" w:cs="Times New Roman"/>
        </w:rPr>
        <w:t>“Kristu kulema kwabo kwaŵīna Ayahudi, baŵīluta cibi icitafumina ukulekelelwa; kabili pa kukana ubutumfwe bwa luse, ifwe naifwe kuti twalufyanya umulandu umo wine. Tulatuka Umwine wa Mweo, no kumuletelela insoni pa menso ya sinagogi yakwe Satana ne pa menso ya cilenga conse ca mu mulu, lintu twakana ukumfwa abatumikwa bakwe abo abatumilwe mu cipingo cakwe, no kusala ukumfwa abatumikila Satana, abo abaleya umupashi ukufumya kuli Kristu. Ilyo lyonse umuntu acita ifyo, talasanga isubilo nangu ukulekelelwa; kabili pa mpela akalufya konse ukucita ubulanda bwa kuyanjanishiwa na Lesa.” The Desire of Ages, 324.</w:t>
      </w:r>
    </w:p>
    <w:p>
      <w:pPr>
        <w:pStyle w:val="ArticleBody"/>
        <w:jc w:val="left"/>
      </w:pPr>
      <w:r>
        <w:rPr>
          <w:rFonts w:ascii="Times New Roman" w:hAnsi="Times New Roman" w:eastAsia="Times New Roman" w:cs="Times New Roman"/>
        </w:rPr>
        <w:t>Dema Adventîzma Laodîkeyayê têgihiştina bingehîn ya “rojane” û heft deman red kir, ew ne tenê desthilata Ruhê Pêşbîniyê û bingehan red kirin, lê her weha xebata William Miller jî red kirin; yê ku ji aliyê firîşteyê Gabriel û firîşteyên din ve bo têgihiştinên xwe hate rêber kirin.</w:t>
      </w:r>
    </w:p>
    <w:p>
      <w:pPr>
        <w:pStyle w:val="ArticleScripture"/>
        <w:jc w:val="left"/>
      </w:pPr>
      <w:r>
        <w:rPr>
          <w:rFonts w:ascii="Times New Roman" w:hAnsi="Times New Roman" w:eastAsia="Times New Roman" w:cs="Times New Roman"/>
        </w:rPr>
        <w:t>“Oprõ mauta āma rũmũrie mũndũ wa mũgũnda ũrĩa ndaamĩtĩtie Bibilia, nĩguo amũtongorie kũrũgama marathime. Arika a Ngai nĩmamũceerera rĩrĩ na rĩrĩ ũcio ũthuuranĩirwo, nĩguo matongorie meciiria make na mahingũre kũmenyaga gwake marathime marĩa mĩthenya yothe maarĩ ma nduma kũrĩ andũ a Ngai. Kĩambĩrĩria kĩa mũnyororo wa maũndũ ma ma, nĩaheirwo we, na agĩtongorwo gũcaria gĩtina gĩa gĩtina, nginya akĩrora na kũgega hamwe na kũinĩra Ũhoro wa Ngai. Nĩonire kuo mũnyororo mũiganu wa maũndũ ma ma. Ũhoro ũcio ũrĩa akoragwo athugũrĩirie ta ũtaheirwo mũheani-inĩ, rĩu nĩwagũkũrũkire mbere ya maitho make na wega na riiri. Nĩonire atĩ gĩcunjĩ kĩmwe kĩa Maandĩko nĩgĩtaarĩria kĩngĩ, na rĩrĩ gĩcunjĩ kĩmwe gĩahingirwo kũmenyaga gwake, akĩona kũu handũ hangĩ ha Ũhoro ũcio kĩrĩa kĩgĩtaarĩria. Nĩathugũrĩirie Ũhoro mũtheru wa Ngai na gĩkeno o hamwe na thogora nene mũno na kũguoya.” Early Writings, 230.</w:t>
      </w:r>
    </w:p>
    <w:p>
      <w:pPr>
        <w:pStyle w:val="ArticleBody"/>
        <w:jc w:val="left"/>
      </w:pPr>
      <w:r>
        <w:rPr>
          <w:rFonts w:ascii="Times New Roman" w:hAnsi="Times New Roman" w:eastAsia="Times New Roman" w:cs="Times New Roman"/>
        </w:rPr>
        <w:t>«أفرشتەی ئەو» دەربڕینێکە کە ئەفرشتەی جەبریل ناساندن دەکات.</w:t>
      </w:r>
    </w:p>
    <w:p>
      <w:pPr>
        <w:pStyle w:val="ArticleScripture"/>
        <w:jc w:val="left"/>
      </w:pPr>
      <w:r>
        <w:rPr>
          <w:rFonts w:ascii="Times New Roman" w:hAnsi="Times New Roman" w:eastAsia="Times New Roman" w:cs="Times New Roman"/>
        </w:rPr>
        <w:t>Mele ya kaŵa, “Ni Gabrieli, ano niimile pamaso pa Mulungu,” yiwonesya kuti wali na malo gha ntchindi zikuru mu nyumba za cheruzgo za kuchanya. Apo wakiza na uthenga kwa Danieli, wakati, “Palije munyake uyo wakukoleska nane mu vinthu ivi, kweni Mikaeli [Khristu], Fumu yinu.” Danieli 10:21. Za Gabrieli Muponoski wakuyowoya mu Chivumbuzi, wakati, “Wakatuma na kuchimanyiska kwizira mwa mungelo wake kwa muteŵeti wake Yohane.” Chivumbuzi 1:1. — The Desire of Ages, 99.</w:t>
      </w:r>
    </w:p>
    <w:p>
      <w:pPr>
        <w:pStyle w:val="ArticleBody"/>
        <w:jc w:val="left"/>
      </w:pPr>
      <w:r>
        <w:rPr>
          <w:rFonts w:ascii="Times New Roman" w:hAnsi="Times New Roman" w:eastAsia="Times New Roman" w:cs="Times New Roman"/>
        </w:rPr>
        <w:t>Ukutambula ekimanyiso kya Sitaane ng’ekimanyiso kya Kristo tekuli kyokka okukwataganira n’ekibi ekitasobola kusonyiyibwa, naye era ekibi ekitasobola kusonyiyibwa kikwataganyizibwa n’okugaana ababaka Kristo b’asindika. “Buli lunaku” kale kifuuka ekimanyiso ky’ekibi ekitasobola kusonyiyibwa, era bwe kitegeerwa nti “omulonde,” William Miller yakulemberwa okutuuka ku kutegeera okutuufu okw’amazima ago, era oluvannyuma bwe gaagaanibwa, kikwatagana butereevu ne 2 Abasessaloniika, nga eno yennyini kye kitundu ky’Ebyawandiikibwa mwe Miller yakolera okuzuula kwe. Okugaana amazima ago, bwe bukakafu obw’obutayagala mazima, era obujeemu obwo buleeta okuggyibwawo kw’Omwoyo Omutukuvu n’okuweebwayo kw’omwoyo omutali mutukuvu gwa Sitaane, Pawulo gw’ayita okulimbibwa okw’amaanyi.</w:t>
      </w:r>
    </w:p>
    <w:p>
      <w:pPr>
        <w:pStyle w:val="ArticleBody"/>
        <w:jc w:val="left"/>
      </w:pPr>
      <w:r>
        <w:rPr>
          <w:rFonts w:ascii="Times New Roman" w:hAnsi="Times New Roman" w:eastAsia="Times New Roman" w:cs="Times New Roman"/>
        </w:rPr>
        <w:t>Sawa na vile “waporaji wa watu wako,” ambao “huthibitisha maono,” ndivyo “ya daima” ilivyo ishara ya Rumi ya kipagani. Katika muktadha wa Wathesalonike wa Pili, Paulo hufundisha kwamba kuukataa ujumbe wa sura ya pili ni uthibitisho kwamba wale wafanyao hivyo hawapendi kweli. Kwa sababu hawaipendi kweli iliyowakilishwa katika sura hiyo, hupokea upotovu wenye nguvu.</w:t>
      </w:r>
    </w:p>
    <w:p>
      <w:pPr>
        <w:pStyle w:val="ArticleBody"/>
        <w:jc w:val="left"/>
      </w:pPr>
      <w:r>
        <w:rPr>
          <w:rFonts w:ascii="Times New Roman" w:hAnsi="Times New Roman" w:eastAsia="Times New Roman" w:cs="Times New Roman"/>
        </w:rPr>
        <w:t>Abao kwa manabii wanazungumzia siku za mwisho, na vifungu vya awali vyenye uvuvio katika makala hii vinaonyesha kwamba upotovu huo mkuu huwajia wale wasiopenda kweli wakati wa kumwagwa kwa Roho Mtakatifu. Kundi moja linapokea mafuta, na kundi lingine linapokea upotovu huo mkuu.</w:t>
      </w:r>
    </w:p>
    <w:p>
      <w:pPr>
        <w:pStyle w:val="ArticleBody"/>
        <w:jc w:val="left"/>
      </w:pPr>
      <w:r>
        <w:rPr>
          <w:rFonts w:ascii="Times New Roman" w:hAnsi="Times New Roman" w:eastAsia="Times New Roman" w:cs="Times New Roman"/>
        </w:rPr>
        <w:t>Omoyo Omutukuvu afukibwa mu kiseera ky’ebyafaayo nga Omoyo Omutukuvu aggibwa ku abo abagaana okwongera kw’okumanya okuggulwawo mu biseera bibiri eby’okukemebwa eby’ekiseera eky’okuteekebwako akabonero okuva nga September 11, 2001 okutuuka ku tteeka ly’Olwokuna erigenda okujja amangu. Okuddamu ekitundu ekyayita:</w:t>
      </w:r>
    </w:p>
    <w:p>
      <w:pPr>
        <w:pStyle w:val="ArticleScripture"/>
        <w:jc w:val="left"/>
      </w:pPr>
      <w:r>
        <w:rPr>
          <w:rFonts w:ascii="Microsoft YaHei" w:hAnsi="Microsoft YaHei" w:eastAsia="Microsoft YaHei" w:cs="Microsoft YaHei"/>
        </w:rPr>
        <w:t>「</w:t>
      </w:r>
      <w:r>
        <w:rPr>
          <w:rFonts w:ascii="Nirmala UI" w:hAnsi="Nirmala UI" w:eastAsia="Nirmala UI" w:cs="Nirmala UI"/>
        </w:rPr>
        <w:t>പിന്നാലെയുള്ള</w:t>
      </w:r>
      <w:r>
        <w:rPr>
          <w:rFonts w:ascii="Times New Roman" w:hAnsi="Times New Roman" w:eastAsia="Times New Roman" w:cs="Times New Roman"/>
        </w:rPr>
        <w:t xml:space="preserve"> </w:t>
      </w:r>
      <w:r>
        <w:rPr>
          <w:rFonts w:ascii="Nirmala UI" w:hAnsi="Nirmala UI" w:eastAsia="Nirmala UI" w:cs="Nirmala UI"/>
        </w:rPr>
        <w:t>അന്ത്യദിനങ്ങളിലേക്കു</w:t>
      </w:r>
      <w:r>
        <w:rPr>
          <w:rFonts w:ascii="Times New Roman" w:hAnsi="Times New Roman" w:eastAsia="Times New Roman" w:cs="Times New Roman"/>
        </w:rPr>
        <w:t xml:space="preserve"> </w:t>
      </w:r>
      <w:r>
        <w:rPr>
          <w:rFonts w:ascii="Nirmala UI" w:hAnsi="Nirmala UI" w:eastAsia="Nirmala UI" w:cs="Nirmala UI"/>
        </w:rPr>
        <w:t>നോക്കി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അനന്തശക്തി</w:t>
      </w:r>
      <w:r>
        <w:rPr>
          <w:rFonts w:ascii="Times New Roman" w:hAnsi="Times New Roman" w:eastAsia="Times New Roman" w:cs="Times New Roman"/>
        </w:rPr>
        <w:t>, ‘</w:t>
      </w:r>
      <w:r>
        <w:rPr>
          <w:rFonts w:ascii="Nirmala UI" w:hAnsi="Nirmala UI" w:eastAsia="Nirmala UI" w:cs="Nirmala UI"/>
        </w:rPr>
        <w:t>രക്ഷിക്കപ്പെടേണ്ടതിന്നു</w:t>
      </w:r>
      <w:r>
        <w:rPr>
          <w:rFonts w:ascii="Times New Roman" w:hAnsi="Times New Roman" w:eastAsia="Times New Roman" w:cs="Times New Roman"/>
        </w:rPr>
        <w:t xml:space="preserve"> </w:t>
      </w:r>
      <w:r>
        <w:rPr>
          <w:rFonts w:ascii="Nirmala UI" w:hAnsi="Nirmala UI" w:eastAsia="Nirmala UI" w:cs="Nirmala UI"/>
        </w:rPr>
        <w:t>സത്യത്തിന്റെ</w:t>
      </w:r>
      <w:r>
        <w:rPr>
          <w:rFonts w:ascii="Times New Roman" w:hAnsi="Times New Roman" w:eastAsia="Times New Roman" w:cs="Times New Roman"/>
        </w:rPr>
        <w:t xml:space="preserve"> </w:t>
      </w:r>
      <w:r>
        <w:rPr>
          <w:rFonts w:ascii="Nirmala UI" w:hAnsi="Nirmala UI" w:eastAsia="Nirmala UI" w:cs="Nirmala UI"/>
        </w:rPr>
        <w:t>സ്നേഹം</w:t>
      </w:r>
      <w:r>
        <w:rPr>
          <w:rFonts w:ascii="Times New Roman" w:hAnsi="Times New Roman" w:eastAsia="Times New Roman" w:cs="Times New Roman"/>
        </w:rPr>
        <w:t xml:space="preserve"> </w:t>
      </w:r>
      <w:r>
        <w:rPr>
          <w:rFonts w:ascii="Nirmala UI" w:hAnsi="Nirmala UI" w:eastAsia="Nirmala UI" w:cs="Nirmala UI"/>
        </w:rPr>
        <w:t>സ്വീകരിക്കാതിരുന്നവരെക്കുറിച്ചു</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പ്രസ്താവിക്കുന്നു</w:t>
      </w:r>
      <w:r>
        <w:rPr>
          <w:rFonts w:ascii="Times New Roman" w:hAnsi="Times New Roman" w:eastAsia="Times New Roman" w:cs="Times New Roman"/>
        </w:rPr>
        <w:t>: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കാരണത്താൽ</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ഭ്രമം</w:t>
      </w:r>
      <w:r>
        <w:rPr>
          <w:rFonts w:ascii="Times New Roman" w:hAnsi="Times New Roman" w:eastAsia="Times New Roman" w:cs="Times New Roman"/>
        </w:rPr>
        <w:t xml:space="preserve"> </w:t>
      </w:r>
      <w:r>
        <w:rPr>
          <w:rFonts w:ascii="Nirmala UI" w:hAnsi="Nirmala UI" w:eastAsia="Nirmala UI" w:cs="Nirmala UI"/>
        </w:rPr>
        <w:t>അയക്കും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അസത്യത്തെ</w:t>
      </w:r>
      <w:r>
        <w:rPr>
          <w:rFonts w:ascii="Times New Roman" w:hAnsi="Times New Roman" w:eastAsia="Times New Roman" w:cs="Times New Roman"/>
        </w:rPr>
        <w:t xml:space="preserve"> </w:t>
      </w:r>
      <w:r>
        <w:rPr>
          <w:rFonts w:ascii="Nirmala UI" w:hAnsi="Nirmala UI" w:eastAsia="Nirmala UI" w:cs="Nirmala UI"/>
        </w:rPr>
        <w:t>വിശ്വസിക്കേണ്ടതിന്നു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വിശ്വസിക്കാതെ</w:t>
      </w:r>
      <w:r>
        <w:rPr>
          <w:rFonts w:ascii="Times New Roman" w:hAnsi="Times New Roman" w:eastAsia="Times New Roman" w:cs="Times New Roman"/>
        </w:rPr>
        <w:t xml:space="preserve"> </w:t>
      </w:r>
      <w:r>
        <w:rPr>
          <w:rFonts w:ascii="Nirmala UI" w:hAnsi="Nirmala UI" w:eastAsia="Nirmala UI" w:cs="Nirmala UI"/>
        </w:rPr>
        <w:t>അധർമ്മത്തിൽ</w:t>
      </w:r>
      <w:r>
        <w:rPr>
          <w:rFonts w:ascii="Times New Roman" w:hAnsi="Times New Roman" w:eastAsia="Times New Roman" w:cs="Times New Roman"/>
        </w:rPr>
        <w:t xml:space="preserve"> </w:t>
      </w:r>
      <w:r>
        <w:rPr>
          <w:rFonts w:ascii="Nirmala UI" w:hAnsi="Nirmala UI" w:eastAsia="Nirmala UI" w:cs="Nirmala UI"/>
        </w:rPr>
        <w:t>പ്രസാദം</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എല്ലാവരും</w:t>
      </w:r>
      <w:r>
        <w:rPr>
          <w:rFonts w:ascii="Times New Roman" w:hAnsi="Times New Roman" w:eastAsia="Times New Roman" w:cs="Times New Roman"/>
        </w:rPr>
        <w:t xml:space="preserve"> </w:t>
      </w:r>
      <w:r>
        <w:rPr>
          <w:rFonts w:ascii="Nirmala UI" w:hAnsi="Nirmala UI" w:eastAsia="Nirmala UI" w:cs="Nirmala UI"/>
        </w:rPr>
        <w:t>ശിക്ഷാവിധിക്കു</w:t>
      </w:r>
      <w:r>
        <w:rPr>
          <w:rFonts w:ascii="Times New Roman" w:hAnsi="Times New Roman" w:eastAsia="Times New Roman" w:cs="Times New Roman"/>
        </w:rPr>
        <w:t xml:space="preserve"> </w:t>
      </w:r>
      <w:r>
        <w:rPr>
          <w:rFonts w:ascii="Nirmala UI" w:hAnsi="Nirmala UI" w:eastAsia="Nirmala UI" w:cs="Nirmala UI"/>
        </w:rPr>
        <w:t>കീഴാകേണ്ടതിന്നു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വചനത്തിന്റെ</w:t>
      </w:r>
      <w:r>
        <w:rPr>
          <w:rFonts w:ascii="Times New Roman" w:hAnsi="Times New Roman" w:eastAsia="Times New Roman" w:cs="Times New Roman"/>
        </w:rPr>
        <w:t xml:space="preserve"> </w:t>
      </w:r>
      <w:r>
        <w:rPr>
          <w:rFonts w:ascii="Nirmala UI" w:hAnsi="Nirmala UI" w:eastAsia="Nirmala UI" w:cs="Nirmala UI"/>
        </w:rPr>
        <w:t>ഉപദേശങ്ങളെ</w:t>
      </w:r>
      <w:r>
        <w:rPr>
          <w:rFonts w:ascii="Times New Roman" w:hAnsi="Times New Roman" w:eastAsia="Times New Roman" w:cs="Times New Roman"/>
        </w:rPr>
        <w:t xml:space="preserve"> </w:t>
      </w:r>
      <w:r>
        <w:rPr>
          <w:rFonts w:ascii="Nirmala UI" w:hAnsi="Nirmala UI" w:eastAsia="Nirmala UI" w:cs="Nirmala UI"/>
        </w:rPr>
        <w:t>തള്ളിക്കളയുന്നതിനാൽ</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ആത്മാവിനെ</w:t>
      </w:r>
      <w:r>
        <w:rPr>
          <w:rFonts w:ascii="Times New Roman" w:hAnsi="Times New Roman" w:eastAsia="Times New Roman" w:cs="Times New Roman"/>
        </w:rPr>
        <w:t xml:space="preserve"> </w:t>
      </w:r>
      <w:r>
        <w:rPr>
          <w:rFonts w:ascii="Nirmala UI" w:hAnsi="Nirmala UI" w:eastAsia="Nirmala UI" w:cs="Nirmala UI"/>
        </w:rPr>
        <w:t>പിന്</w:t>
      </w:r>
      <w:r>
        <w:rPr>
          <w:rFonts w:ascii="Times New Roman" w:hAnsi="Times New Roman" w:eastAsia="Times New Roman" w:cs="Times New Roman"/>
        </w:rPr>
        <w:t>‍</w:t>
      </w:r>
      <w:r>
        <w:rPr>
          <w:rFonts w:ascii="Nirmala UI" w:hAnsi="Nirmala UI" w:eastAsia="Nirmala UI" w:cs="Nirmala UI"/>
        </w:rPr>
        <w:t>വലിച്ചു</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സ്നേഹിക്കുന്ന</w:t>
      </w:r>
      <w:r>
        <w:rPr>
          <w:rFonts w:ascii="Times New Roman" w:hAnsi="Times New Roman" w:eastAsia="Times New Roman" w:cs="Times New Roman"/>
        </w:rPr>
        <w:t xml:space="preserve"> </w:t>
      </w:r>
      <w:r>
        <w:rPr>
          <w:rFonts w:ascii="Nirmala UI" w:hAnsi="Nirmala UI" w:eastAsia="Nirmala UI" w:cs="Nirmala UI"/>
        </w:rPr>
        <w:t>വഞ്ചനകൾക്കു</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ഏല്പിക്കുന്നു</w:t>
      </w:r>
      <w:r>
        <w:rPr>
          <w:rFonts w:ascii="Times New Roman" w:hAnsi="Times New Roman" w:eastAsia="Times New Roman" w:cs="Times New Roman"/>
        </w:rPr>
        <w:t>.» Early Writings, 46.</w:t>
      </w:r>
    </w:p>
    <w:p>
      <w:pPr>
        <w:pStyle w:val="ArticleBody"/>
        <w:jc w:val="left"/>
      </w:pPr>
      <w:r>
        <w:rPr>
          <w:rFonts w:ascii="Times New Roman" w:hAnsi="Times New Roman" w:eastAsia="Times New Roman" w:cs="Times New Roman"/>
        </w:rPr>
        <w:t>Mstari juu ya mstari, Daniel anafundisha kwamba katika siku za mwisho, ni wanyang’anyi wa watu wako, (ishara ya Roma) wanaoithibitisha njozi. Wanyang’anyi hao pia wanawakilishwa kama “ya daima.” Sulemani anafundisha kwamba katika siku za mwisho wale wasio na njozi huangamia, yaani, kuwa uchi. Kufanywa uchi ni kuwa Mlaodikia, na Mlaodikia ni bikira mpumbavu.</w:t>
      </w:r>
    </w:p>
    <w:p>
      <w:pPr>
        <w:pStyle w:val="ArticleScripture"/>
        <w:jc w:val="left"/>
      </w:pPr>
      <w:r>
        <w:rPr>
          <w:rFonts w:ascii="Times New Roman" w:hAnsi="Times New Roman" w:eastAsia="Times New Roman" w:cs="Times New Roman"/>
        </w:rPr>
        <w:t>“</w:t>
      </w:r>
      <w:r>
        <w:rPr>
          <w:rFonts w:ascii="Nirmala UI" w:hAnsi="Nirmala UI" w:eastAsia="Nirmala UI" w:cs="Nirmala UI"/>
        </w:rPr>
        <w:t>कलीसियाको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कन्याहरूले</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Review and Herald, August 19, 1890.</w:t>
      </w:r>
    </w:p>
    <w:p>
      <w:pPr>
        <w:pStyle w:val="ArticleBody"/>
        <w:jc w:val="left"/>
      </w:pPr>
      <w:r>
        <w:rPr>
          <w:rFonts w:ascii="Times New Roman" w:hAnsi="Times New Roman" w:eastAsia="Times New Roman" w:cs="Times New Roman"/>
        </w:rPr>
        <w:t>Di dema ku peyama Gaziya Nîvşevê tê de bûkek bêaqil be, ev e ku tiştê ku Yûhenna di Peyxamê de, beşa şanzdehan de tomar dike, wekî, “şerma tazîtiya te,” nîşan bide. Hişyariya Yûhenna di belaya şeşemîn de bi têkiliya yekîtiya sêalî ya ejdeha, heywanê û pêxemberê derewîn re ye; yên ku ji sala 1989an vir ve, di pêvajoya birina cîhanê ber bi Armagedonê de ne.</w:t>
      </w:r>
    </w:p>
    <w:p>
      <w:pPr>
        <w:pStyle w:val="ArticleBody"/>
        <w:jc w:val="left"/>
      </w:pPr>
      <w:r>
        <w:rPr>
          <w:rFonts w:ascii="Times New Roman" w:hAnsi="Times New Roman" w:eastAsia="Times New Roman" w:cs="Times New Roman"/>
        </w:rPr>
        <w:t>Muujiza gwa Pawulo mu 2 Batesalonika si ku byerekeye gusa Roma ya gipagani guhagararirwa na Daniyeli nk’“ibya buri munsi,” ahubwo icyo gice gishyira imbere isano iri hagati ya Roma ya gipagani na Roma ya gipapa. Roma ya gipagani yabuzaga (ikabuza) umuntu w’icyaha kuza ku ntebe y’ubwami bw’isi mu mwaka wa 538. Roma ya gipagani imaze kuvanwaho, ni bwo “ubwiru bw’ubugome,” “uwo munyabugome” ari we papa w’i Roma, ahishurwa. Muri icyo gice Pawulo aragaragaza isano yihariye y’ubuhanuzi iri hagati ya Roma ya gipagani na Roma ya gipapa. Kwanga inyigisho y’icyo gice ni ukwanga ukuri no kwakira kuyobywa gukomeye.</w:t>
      </w:r>
    </w:p>
    <w:p>
      <w:pPr>
        <w:pStyle w:val="ArticleScripture"/>
        <w:jc w:val="left"/>
      </w:pPr>
      <w:r>
        <w:rPr>
          <w:rFonts w:ascii="Times New Roman" w:hAnsi="Times New Roman" w:eastAsia="Times New Roman" w:cs="Times New Roman"/>
        </w:rPr>
        <w:t>Munthu aliyense angakunyengeni mwa njira iriyonse ayi; pakuti tsikulo silidzafika, pokhapokha chiyambe chibvumbulutso chachikulu cha kupatuka, ndipo munthu wa uchimo awululidwe, mwana wa chitayiko; amene amatsutsana ndi kudzikweza yekha pamwamba pa zonse zimene zitchulidwa kuti Mulungu, kapena zimene zimalambiridwa; motero iye, ngati Mulungu, akhala m’kachisi wa Mulungu, nadzionetsa yekha kuti ndiye Mulungu. Kodi simukumbukira kuti, pamene ndinali ndili nanu, ndinakuwuzani zinthu izi? Ndipo tsopano mukudziwa chimene chikulepheretsa kuti awululidwe pa nthawi yake. Pakuti chinsinsi cha kusayeruzika chikugwira ntchito kale; koma amene akulepheretsa tsopano adzapitiriza kuletsa, kufikira atachotsedwa panjira. Ndipo pamenepo woipayo adzawululidwa, amene Ambuye adzamuwononga ndi mpweya wa pakamwa pake, nadzamufafaniza ndi kuwala kwa kubwera kwake: ndiye amene kubwera kwake kuli monga mwa kugwira ntchito kwa Satana, ndi mphamvu zonse ndi zizindikiro ndi zozizwitsa zabodza, ndi chinyengo chonse cha kusayeruzika mwa iwo amene akuonongeka; chifukwa sanalandire chikondi cha choonadi, kuti apulumuke. Ndipo chifukwa cha ichi Mulungu adzawatumizira chinyengo champhamvu, kuti akhulupirire bodza; kuti onse aweruzidwe amene sanakhulupirire choonadi, koma anakondwera ndi kusayeruzika. 2 Atesalonika 2:3–12.</w:t>
      </w:r>
    </w:p>
    <w:p>
      <w:pPr>
        <w:pStyle w:val="ArticleBody"/>
        <w:jc w:val="left"/>
      </w:pPr>
      <w:r>
        <w:rPr>
          <w:rFonts w:ascii="Times New Roman" w:hAnsi="Times New Roman" w:eastAsia="Times New Roman" w:cs="Times New Roman"/>
        </w:rPr>
        <w:t>Ni kuki aba bantu b’iminsi y’imperuka “baciriwe urubanza rwo kurimbuka?” Ni kuki bohererezwa “ubuyobe bukomeye?” Ni kuki “barimbuka” bityo bagahishura isoni z’ubwambure bwabo? Uyu murongo uvuga ko ari ukubera ko badakunda ukuri, kandi ukuri kugaragazwa muri iki gice kugaragaza ko Roma ya gipagani, ubwami bwa kane bwo mu buhanuzi bwa Bibiliya, yari kubuza Roma ya gipapa, ubwami bwa gatanu bwo mu buhanuzi bwa Bibiliya, kuzamuka ku ntebe y’ubwami kugeza igihe ubupagani bwakuweho.</w:t>
      </w:r>
    </w:p>
    <w:p>
      <w:pPr>
        <w:pStyle w:val="ArticleBody"/>
        <w:jc w:val="left"/>
      </w:pPr>
      <w:r>
        <w:rPr>
          <w:rFonts w:ascii="Times New Roman" w:hAnsi="Times New Roman" w:eastAsia="Times New Roman" w:cs="Times New Roman"/>
        </w:rPr>
        <w:t>Mu isura, ubusabane buri hagati y’i Roma y’abapagani n’i Roma ya kipapa bwerekanwa muri uwo mutwe, na Yohana na we abuhamya mu busabane buri hagati y’itorero rya Perugamo n’itorero rya Tiyatira. Perugamo ihuye n’i Roma y’abapagani, naho Tiyatira ni yo Roma ya kipapa. Pawulo na Yohana batanga abahamya babiri b’ishyano riri hagati y’ubwo butegetsi bwombi, nk’uko n’igitabo cya Daniyeli kibigenza.</w:t>
      </w:r>
    </w:p>
    <w:p>
      <w:pPr>
        <w:pStyle w:val="ArticleBody"/>
        <w:jc w:val="left"/>
      </w:pPr>
      <w:r>
        <w:rPr>
          <w:rFonts w:ascii="Times New Roman" w:hAnsi="Times New Roman" w:eastAsia="Times New Roman" w:cs="Times New Roman"/>
        </w:rPr>
        <w:t>Danieri kitapuan, Erroma paganoaren eta Aita Santuaren Erromaren arteko harremana behin eta berriz azaltzen da. Danielen bigarren kapituluan, burdina eta buztin lokaztuaren nahasketaren bidez irudikatzen da. Danielen zazpigarren kapituluan, bai Erroma paganoa bai Aita Santuaren Erroma erreinu “desberdinak” dira, eta, nahiz eta Danielen bigarren kapituluak bi botereak nahasketa gisa irudikatu, zazpigarren kapituluak adierazten du aita santuaren boterea Erroma paganoaren hamar adarreko erreinutik ateratzen dela. Danielen zortzigarren kapituluan, bederatzigarrenetik hamabigarrenera bitarteko bertsoetako adar txikia Erroma da bere bi aldiotan. Bederatzigarren eta hamaikagarren bertsoetan adar txikia genero maskulinoan dago, eta horrela Erroma paganoa identifikatzen da; hamargarren eta hamabigarren bertsoetan, berriz, adar txikia genero femeninoan dago, eta horrela Aita Santuaren Erroma identifikatzen da.</w:t>
      </w:r>
    </w:p>
    <w:p>
      <w:pPr>
        <w:pStyle w:val="ArticleBody"/>
        <w:jc w:val="left"/>
      </w:pPr>
      <w:r>
        <w:rPr>
          <w:rFonts w:ascii="Times New Roman" w:hAnsi="Times New Roman" w:eastAsia="Times New Roman" w:cs="Times New Roman"/>
        </w:rPr>
        <w:t>Mu kitabo ca Danieli igice c’umunani, umurongo wa cumi na gatatu, Roma ya gipagani na Roma y’ubupapa bishushanywa nk’ububasha bubiri buteza umusaka. Roma ya gipagani ni yo “ca gihe cose” y’ububasha buteza umusaka, kandi Roma y’ubupapa ni yo ubucumuzi buteza umusaka. Mu gice ca cumi na kimwe, umurongo wa mirongo itatu n’umwe, ububasha bwa “ca gihe cose” buteza umusaka bwa Roma ya gipagani bushiraho ububasha bw’ikizira giteza umusaka, ari bwo bubasha bw’ubupapa. Mu gice ca cumi na kabiri, umurongo wa cumi na umwe, ububasha bwa “ca gihe cose” buteza umusaka bwa Roma ya gipagani bukurwaho kugira ngo hashirweho ububasha bw’ikizira giteza umusaka bw’ubupapa.</w:t>
      </w:r>
    </w:p>
    <w:p>
      <w:pPr>
        <w:pStyle w:val="ArticleBody"/>
        <w:jc w:val="left"/>
      </w:pPr>
      <w:r>
        <w:rPr>
          <w:rFonts w:ascii="Times New Roman" w:hAnsi="Times New Roman" w:eastAsia="Times New Roman" w:cs="Times New Roman"/>
        </w:rPr>
        <w:t>Ubuhlobo bamandla amabili achithayo aseRoma buyisihloko esiyinhloko ezincwadini zikaDaniyeli neSambulo, futhi lobo buhlobo yilokho uPawulu akubiza ngokuthi iqiniso okumelwe lithandwe, uma umuntu ezakugwema ukudukiswa okunamandla okuveliswa ukukholelwa amanga. UNkulunkulu akalokothi aphinde into ngokungenasidingo, futhi isifanekiso ngasinye sobuhlobo beRoma lobuhedeni neRoma lobupapa siletha ubufakazi baso obukhethekile ngalesi sifundo; kodwa ukwenqaba uphawu lweRoma ezinsukwini zokugcina, kuwukwenqaba imvula yokugcina nokwamukela esikhundleni sayo ukudukiswa okunamandla. Kuwukuba uphawulwe kuze kube phakade njengoLawodikea onqunu.</w:t>
      </w:r>
    </w:p>
    <w:p>
      <w:pPr>
        <w:pStyle w:val="ArticleBody"/>
        <w:jc w:val="left"/>
      </w:pPr>
      <w:r>
        <w:rPr>
          <w:rFonts w:ascii="Times New Roman" w:hAnsi="Times New Roman" w:eastAsia="Times New Roman" w:cs="Times New Roman"/>
        </w:rPr>
        <w:t>Abaanditsi b’amateka b’Abadivantisiti b’i Laodikiya, nubwo batagaragaza icyubahiro cyera ku ruhare n’umurimo bya William Miller, bemera ko ari ukumenya kwe isano iri hagati ya Roma ya gipagani na Roma ya gipapa byabaye urwego rw’ubuhanuzi yubakiyeho “ibyose” byakoreshejwe bye by’ubuhanuzi. Gaburiyeli n’izindi maraika bayoboye Miller gusobanukirwa isano iri hagati ya Roma ya gipagani na Roma ya gipapa, ariko mu mateka ye ntiyabonye Roma nk’ikintu kigizwe n’ibice bitatu, kigizwe n’igisato, inyamaswa n’umuhanuzi w’ibinyoma.</w:t>
      </w:r>
    </w:p>
    <w:p>
      <w:pPr>
        <w:pStyle w:val="ArticleBody"/>
        <w:jc w:val="left"/>
      </w:pPr>
      <w:r>
        <w:rPr>
          <w:rFonts w:ascii="Times New Roman" w:hAnsi="Times New Roman" w:eastAsia="Times New Roman" w:cs="Times New Roman"/>
        </w:rPr>
        <w:t>Mu gihe cye, Leta Zunze Ubumwe za Amerika zari zitaratangira umurimo wazo wo kuba umuhanuzi w’ibinyoma, kuko Abaporotesitanti bo muri Leta Zunze Ubumwe za Amerika batabaye abakobwa ba Roma kugeza mu mwaka wa 1844, kandi umurimo shingiro wa Miller wari wamaze gushyirwa ku mbonerahamwe ya 1843 yakozwe muri Gicurasi 1842.</w:t>
      </w:r>
    </w:p>
    <w:p>
      <w:pPr>
        <w:pStyle w:val="ArticleBody"/>
        <w:jc w:val="left"/>
      </w:pPr>
      <w:r>
        <w:rPr>
          <w:rFonts w:ascii="Times New Roman" w:hAnsi="Times New Roman" w:eastAsia="Times New Roman" w:cs="Times New Roman"/>
        </w:rPr>
        <w:t>ل ساڵی 1989دا شەش ئایەتی دوایی بەشی یازدەی دانیال کرانەوە، و ئەو پەیامبەرەی بۆ ئەو ماوەیە ناسیکرد کە سێ هێز هەبوون چالاکییە پێشبینی‌کراوەکانیان لە ئایەتەکانی چڵ تا چڵ و پێنجی بەشی یازدەدا درێژ دەبووەوە. پاشای باشوور لە ئایەتی چڵدا هێزی ئەژدها یە، پاشای باکوور هێزی پاپایەتییە کە لە سەرەتای هەمان ئایەتدا لە ساڵی 1798دا، بە دەستی هێزی ئەژدهای فەڕەنسای ناپلیۆنی، برینی کوشندەی خۆی وەرگرتبوو. لەو ئایەتەدا هێزی پاپایەتی دەست بە کاری چاککردنەوەی برینی کوشندەی خۆی دەکات. لە ساڵی 1989دا پاشای باکوور تۆڵەی خۆی لە هێزی ئەژدهای یەکێتیی سۆڤیەت دەکاتەوە، کە لەو کاتەدا بووبووە پاشای باشوور. کاتێک ئاژەڵی کاتۆلیکییەت تۆڵەی خۆی لە یەکێتیی سۆڤیەت کردەوە، بە سوپای نیابەتیی ئەمەریکاوە هات، کە پێغەمبەری درۆیی ئاشکراکردنی یۆحەنا، بەشی شانزە، بوو. ئەژدهای پاشای باشوور، ئاژەڵی پاشای باکوور، و پێغەمبەری درۆییی گالیسکەکان و سوارەکان و کەشتییەکان، هەموویان لە ئایەتی چڵدا وێنا کراون، و هێڵی پێشبینی لە ئایەتی چڵ و پێنجدا کۆتایی دێت، کاتێک هێزی پاپایەتی «دێتە کۆتایی خۆی و کەس نییە یارمەتیی بدات.»</w:t>
      </w:r>
    </w:p>
    <w:p>
      <w:pPr>
        <w:pStyle w:val="ArticleBody"/>
        <w:jc w:val="left"/>
      </w:pPr>
      <w:r>
        <w:rPr>
          <w:rFonts w:ascii="Nirmala UI" w:hAnsi="Nirmala UI" w:eastAsia="Nirmala UI" w:cs="Nirmala UI"/>
        </w:rPr>
        <w:t>ਹਰਮਗਿੱਦੋਨ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ਸੋਲ੍ਹਵੇਂ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ਭੂਗੋਲਿਕ</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ਹਰਮਗਿੱਦੋਨ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ਜਿਸਦਾ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ਮਗਿੱਦੋ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ਯਿਜ਼ਰੇਲ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ਤੱਥ</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ਮਗਿੱਦੋ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ਜੋੜਿਆ</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ਮਗਿੱਦੋ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ਵਿਦਿਆਰਥੀ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ਸੁਚੇਤ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ਹਰਮਗਿੱਦੋਨ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ਭੂਗੋਲਿਕ</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ਯਿਜ਼ਰੇਲ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Bonde ya Yezreeli iko kati ya bahari tatu (Bahari ya Mediterania, Bahari ya Galilaya, na Bahari ya Chumvi) na Yerusalemu. Iko karibu na sehemu ya kati katika kaskazini mwa Israeli, huku vyanzo hivi vitatu vya maji na Yerusalemu vikiwa vimeizunguka kwa mielekeo mbalimbali. Aya ya arobaini na tano ya Danieli kumi na moja ndiyo mahali ambapo mfalme wa kaskazini anafikia mwisho wake bila kuwapo mtu wa kumsaidia, nayo aya hiyo hutambulisha mwisho wake wa kijiografia kuwa kati ya bahari na mlima mtukufu mtakatifu wa Yerusalemu. Aya ya arobaini ya Danieli kumi na moja huwatambulisha mamlaka yale matatu ambayo ndiyo mada ya kuponywa kwa jeraha la mauti la mamlaka ya upapa na mwisho wake wa hatima.</w:t>
      </w:r>
    </w:p>
    <w:p>
      <w:pPr>
        <w:pStyle w:val="ArticleBody"/>
        <w:jc w:val="left"/>
      </w:pPr>
      <w:r>
        <w:rPr>
          <w:rFonts w:ascii="Times New Roman" w:hAnsi="Times New Roman" w:eastAsia="Times New Roman" w:cs="Times New Roman"/>
        </w:rPr>
        <w:t>Msemo wa kwanza wa aya hizo unautambulisha wakati wa mwisho katika mwaka 1798, wakati upapa ulipopokea jeraha lake la mauti, na aya ya arobaini na tano inatambulisha jeraha lake la mauti la kudumu. Historia ya kinabii iliyo kati ya kifo cha kwanza na cha mwisho cha mamlaka ya upapa inautambulisha uasi wa wanadamu wanaporejesha ukuu wa mamlaka ya upapa, wakati jeraha lake la mauti linapoponywa kabla ya maangamizo ya mwisho ya mamlaka ya upapa. Aya hizo sita hubeba muhuri wa kweli, kwa maana mwanzo na mwisho vyote viwili ni kifo cha mamlaka ya upapa, na aya za katikati ni uasi wa wanadamu wakati jeraha la kwanza la mauti linapoponywa.</w:t>
      </w:r>
    </w:p>
    <w:p>
      <w:pPr>
        <w:pStyle w:val="ArticleBody"/>
        <w:jc w:val="left"/>
      </w:pPr>
      <w:r>
        <w:rPr>
          <w:rFonts w:ascii="Times New Roman" w:hAnsi="Times New Roman" w:eastAsia="Times New Roman" w:cs="Times New Roman"/>
        </w:rPr>
        <w:t>Miller alipewa nuru kutoka kwa malaika wa mbinguni kuhusu uhusiano kati ya Roma ya kipagani na Roma ya kipapa. Ufunguo wa ufahamu wa Miller wa kielelezo cha unabii, ambao aliutumia katika matumizi yake yote ya kiunabii, ulikuwa ni “ya daima” katika Wathesalonike wa Pili. “Ya daima” katika sura hiyo ni Roma ya kipagani, nayo ndiyo iliyothibitisha njozi ambayo William Miller alikuja kuielewa, kwa maana ni Roma, wanyang’anyi wa watu wako katika aya ya kumi na nne ya sura ya kumi na moja, inayoithibitisha njozi.</w:t>
      </w:r>
    </w:p>
    <w:p>
      <w:pPr>
        <w:pStyle w:val="ArticleBody"/>
        <w:jc w:val="left"/>
      </w:pPr>
      <w:r>
        <w:rPr>
          <w:rFonts w:ascii="Times New Roman" w:hAnsi="Times New Roman" w:eastAsia="Times New Roman" w:cs="Times New Roman"/>
        </w:rPr>
        <w:t>Mjumbe aliyeinuliwa ili kuelewa kuongezeka kwa maarifa mwaka 1989 alikuja kuelewa asili ya Roma yenye sehemu tatu. Miller alikuwa mjumbe wa malaika wa kwanza na wa pili, naye alielewa madhihirisho ya kwanza na ya pili ya Roma ili kuithibitisha njozi aliyoiwasilisha kwa ulimwengu. Mjumbe wa malaika wa tatu alikuja kuelewa madhihirisho yote matatu ya Roma ili kuithibitisha njozi aliyopewa kuitangaza kwa ulimwengu.</w:t>
      </w:r>
    </w:p>
    <w:p>
      <w:pPr>
        <w:pStyle w:val="ArticleBody"/>
        <w:jc w:val="left"/>
      </w:pPr>
      <w:r>
        <w:rPr>
          <w:rFonts w:ascii="Times New Roman" w:hAnsi="Times New Roman" w:eastAsia="Times New Roman" w:cs="Times New Roman"/>
        </w:rPr>
        <w:t>دەربڕینی یەکەمی ڕۆما، ڕۆمای پەڕستانیی بوو. لە ڕۆمای پەڕستانییەوە ڕۆمای پاپایی، دەربڕینی دووەم، هاتە دەرەوە. لە دوو دەربڕینە یەکەمەکانەوە ڕۆمای نوێ هاتە دەرەوە، ئەو هاوپەیمانییە سێیانییەی ئەژدیها، ئاژەڵ و پێغەمبەری درۆزن.</w:t>
      </w:r>
    </w:p>
    <w:p>
      <w:pPr>
        <w:pStyle w:val="ArticleBody"/>
        <w:jc w:val="left"/>
      </w:pPr>
      <w:r>
        <w:rPr>
          <w:rFonts w:ascii="Times New Roman" w:hAnsi="Times New Roman" w:eastAsia="Times New Roman" w:cs="Times New Roman"/>
        </w:rPr>
        <w:t>Tukakomeza mfululizo wa mabishano kuhusu “sikuzote” katika historia ya Waadventista katika makala inayofuata.</w:t>
      </w:r>
    </w:p>
    <w:p>
      <w:pPr>
        <w:pStyle w:val="ArticleScripture"/>
        <w:jc w:val="left"/>
      </w:pPr>
      <w:r>
        <w:rPr>
          <w:rFonts w:ascii="Times New Roman" w:hAnsi="Times New Roman" w:eastAsia="Times New Roman" w:cs="Times New Roman"/>
        </w:rPr>
        <w:t>“Umuntu abona ibiri munsi y’inyuma, kandi asoma imitima y’abantu bose, avuga iby’abahawe umucyo mwinshi ati: ‘Ntibababazwa kandi ntibatangara kubera imimerere yabo y’imico n’iy’umwuka.’ Koko rero, bihitiyemo inzira zabo bwite, kandi ubugingo bwabo bunezezwa n’ibizira byabo. Nanone nzahitamo ibibayobya, kandi nzabazanira ibyo batinya; kuko igihe nahamagazaga, nta wasubije; igihe navugaga, ntibumvise: ahubwo bakoze ibibi imbere y’amaso yanjye, kandi bahitamo ibyo ntagiramo ibyishimo.’ ‘Imana izaboherereza ubuyobe bukomeye, kugira ngo bizere ibinyoma,’ kuko batemeye gukunda ukuri, kugira ngo bakizwe,’ ‘ahubwo bishimira gukiranirwa.’ Yesaya 66:3, 4; 2 Abatesalonike 2:11, 10, 12.</w:t>
      </w:r>
    </w:p>
    <w:p>
      <w:pPr>
        <w:pStyle w:val="ArticleScripture"/>
        <w:jc w:val="left"/>
      </w:pPr>
      <w:r>
        <w:rPr>
          <w:rFonts w:ascii="Times New Roman" w:hAnsi="Times New Roman" w:eastAsia="Times New Roman" w:cs="Times New Roman"/>
        </w:rPr>
        <w:t>“Muştexsaziya ezmanî pirsî: ‘Kîjan xapandinek bihêztir dikare hişê mirov bixapîne ji wê xweşandina ku hûn li ser bingeha rast ava dikin û ku Xwedê karên we qebûl dike, dema ku di rastiyê de hûn gelek tiştan li gorî siyasetên cîhanî pêk tînin û li dijî Yehowa gunah dikin? Ax, ev xapandinek mezin e, xeyalek dilrabûn e, ku ser hişên mirovan desthilat dibe gava ku kesên ku carekê rastî nas kirine, şiklê xwedaperestiyê bi ruh û hêza wê re têkildar dibînin; gava ku ew wisa dibêjin ku ew dewlemend in û bi mal û milk zêde bûne û pêdiviya wan bi tiştekî tune ye, lê di rastiyê de ew bi her tiştî pêdivîdar in.’”</w:t>
      </w:r>
    </w:p>
    <w:p>
      <w:pPr>
        <w:pStyle w:val="ArticleScripture"/>
        <w:jc w:val="left"/>
      </w:pPr>
      <w:r>
        <w:rPr>
          <w:rFonts w:ascii="Times New Roman" w:hAnsi="Times New Roman" w:eastAsia="Times New Roman" w:cs="Times New Roman"/>
        </w:rPr>
        <w:t>“Kuṟaḷ kaṇṇiya tāṉ uṭaikaḷai kaḷaṅkam illāmal kākkiṟa avaratu uṇmaiyuḷḷa paṇiyāḷarkaḷiṭattil Tēvan māṟavillai. Āṉāl, palaṟ ‘samādhāṉamum pāthukāppum’ eṉṟu kūvi koṇṭirukkiṟārkaḷ; appōtē tiṭīr aḻivu avarkaḷmēl varukiṟatu. Muḻumaiyāṉa manantirumpudal uṇṭākāviṭil, maṉitar taṅkaḷ irudayaṅkaḷai aṟikkaiyiṉāl tāḻttikkoṇṭu, Yēsuvil uḷḷapadiyē uṇmaiyai ēṟṟukkoḷḷāviṭil, avarkaḷ orupōtum paralōkattil piravēśikka māṭṭārkaḷ. Eṅkaḷ aṇikaḷiṭattil cuṭṭikarippu naṭaiperum pōtu, appōtu nām ini oṉṟum tēvai illātavarāka, paṇakkārarkaḷāy irukkiṟōm, poruḷkaḷāl mikavum perukkiyirukkiṟōm eṉṟu pēriṭṭu, caukariyattil iḷaippāṟi irukka māṭṭōm.”</w:t>
      </w:r>
    </w:p>
    <w:p>
      <w:pPr>
        <w:pStyle w:val="ArticleScripture"/>
        <w:jc w:val="left"/>
      </w:pPr>
      <w:r>
        <w:rPr>
          <w:rFonts w:ascii="Times New Roman" w:hAnsi="Times New Roman" w:eastAsia="Times New Roman" w:cs="Times New Roman"/>
        </w:rPr>
        <w:t>“Nî kê dikare bi rastî bêje: ‘Zêrê me di agir de hatiye ceribandin; cilên me ji cîhanê bêlek in’?” Min Mamosteyê xwe dît ku bi destnîşanê cilên ku bi navê rastdariyê têne gotin nîşan dide. Gava wan ji wan kir, ew pîsbûna ku di binê wan de bû eşkere kir. Paşê wî ji min re got: ‘Ma tu nikarî bibînî ka wan bi xwe-nîşandaniyê çawa pîsbûna xwe û şilbûna karakterê xwe veşartine? “Bajarê amîn çawa bûye fahîşe!” Mala Bavê min hatiye kirin mala bazirganî, cihê ku ji wê hazirbûna û rûmeta Xwedayî derketiye! Ji ber vê yekê lawazî heye, û hêz tune ye.’”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esimamya Obulabi — Omuwendo Munaana</dc:title>
  <dc:subject>Msingi wa Mchanga: Kukataliwa kwa Ukweli wa Kinabii katika Uadventista wa Laodikia</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