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S Gothic" w:hAnsi="MS Gothic" w:eastAsia="MS Gothic" w:cs="MS Gothic"/>
        </w:rPr>
        <w:t>ローマは</w:t>
      </w:r>
      <w:r>
        <w:rPr>
          <w:rFonts w:ascii="Microsoft YaHei" w:hAnsi="Microsoft YaHei" w:eastAsia="Microsoft YaHei" w:cs="Microsoft YaHei"/>
        </w:rPr>
        <w:t>幻</w:t>
      </w:r>
      <w:r>
        <w:rPr>
          <w:rFonts w:ascii="MS Gothic" w:hAnsi="MS Gothic" w:eastAsia="MS Gothic" w:cs="MS Gothic"/>
        </w:rPr>
        <w:t>を</w:t>
      </w:r>
      <w:r>
        <w:rPr>
          <w:rFonts w:ascii="Microsoft YaHei" w:hAnsi="Microsoft YaHei" w:eastAsia="Microsoft YaHei" w:cs="Microsoft YaHei"/>
        </w:rPr>
        <w:t>確立</w:t>
      </w:r>
      <w:r>
        <w:rPr>
          <w:rFonts w:ascii="MS Gothic" w:hAnsi="MS Gothic" w:eastAsia="MS Gothic" w:cs="MS Gothic"/>
        </w:rPr>
        <w:t>する</w:t>
      </w:r>
      <w:r>
        <w:rPr>
          <w:rFonts w:ascii="Arial" w:hAnsi="Arial" w:eastAsia="Arial" w:cs="Arial"/>
        </w:rPr>
        <w:t>――</w:t>
      </w:r>
      <w:r>
        <w:rPr>
          <w:rFonts w:ascii="Microsoft YaHei" w:hAnsi="Microsoft YaHei" w:eastAsia="Microsoft YaHei" w:cs="Microsoft YaHei"/>
        </w:rPr>
        <w:t>第十三章</w:t>
      </w:r>
    </w:p>
    <w:p>
      <w:pPr>
        <w:pStyle w:val="ArticleSubtitle"/>
        <w:jc w:val="left"/>
      </w:pPr>
      <w:r>
        <w:rPr>
          <w:rFonts w:ascii="Arial" w:hAnsi="Arial" w:eastAsia="Arial" w:cs="Arial"/>
        </w:rPr>
        <w:t>Ibirari bya Roma: Gutahura Ikigeragezo Canyuma c’Ishusho y’Igikoko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Ji bo ku em têgihiştina xwe ya li ser mijara niha bi dawî bikin, me di dîroka Adventê de her dujberiyên cûrbicûr ku pêk hatine de, rêz li ser rêz, berhev kirine. Ji pênc xetên pêxemberî me taybetmendiyên hilbijartî standine. Xeta yekem di heman demê de xeta dawî ye, çimkî her du dujberî rasterast li ser ayeta çardeh a Daniel onzdeh, ya “dizên gelê te,” ava bûbûn. Me di pirtûka Daniel de dujberiyên Uriah Smith û James White û dujberiya “ya rojane” nirxand. Me herwiha dujberiya ku piştî vekirina mohrên şeş ayetên dawî yên Daniel onzdeh di sala 1989-an de derket, li ser padîşahê bakur, nirxand. Paşê me çar kêlecanên pirtûka Joel nirxand. Gelek tiştên din hene ku dikarin li her yek ji van xetan bêne zêdekirin, lê em tenê hin taybetmendiyan ji hev cuda dikin, yên ku beşdarî wan helwestan bûne ku rastiyên girêdayî bi mijara Romayê re red kirin.</w:t>
      </w:r>
    </w:p>
    <w:p>
      <w:pPr>
        <w:pStyle w:val="ArticleBody"/>
        <w:jc w:val="left"/>
      </w:pPr>
      <w:r>
        <w:rPr>
          <w:rFonts w:ascii="Times New Roman" w:hAnsi="Times New Roman" w:eastAsia="Times New Roman" w:cs="Times New Roman"/>
        </w:rPr>
        <w:t>Kûrok pênc in, lê ya yekem jî ku ya dawî ye, şeş xet nîşan dide. Cîhê pêxemberî yê van xetên nîqaşê rojên dawî ye; ji ber vê yekê, divê ev xet di dema ceribandina sûretê heywan de werin sepandin.</w:t>
      </w:r>
    </w:p>
    <w:p>
      <w:pPr>
        <w:pStyle w:val="ArticleScripture"/>
        <w:jc w:val="left"/>
      </w:pPr>
      <w:r>
        <w:rPr>
          <w:rFonts w:ascii="Times New Roman" w:hAnsi="Times New Roman" w:eastAsia="Times New Roman" w:cs="Times New Roman"/>
        </w:rPr>
        <w:t>“Rab min bi eşkerî nîşan da ku wêneyê heywanê berî ku dema îmtîhanê biqede dê were avakirin; çimkî ew ji bo gelê Xwedê dê bibe ceribandina mezin, ya ku bi wê kadera wan a ebedî dê were biryardan....”</w:t>
      </w:r>
    </w:p>
    <w:p>
      <w:pPr>
        <w:pStyle w:val="ArticleScripture"/>
        <w:jc w:val="left"/>
      </w:pPr>
      <w:r>
        <w:rPr>
          <w:rFonts w:ascii="Times New Roman" w:hAnsi="Times New Roman" w:eastAsia="Times New Roman" w:cs="Times New Roman"/>
        </w:rPr>
        <w:t>“Echi eyo esuura abantu ba Ruhanga bashemereire kugira batakahamibwa.” Manuscript Releases, volume 15, 15.</w:t>
      </w:r>
    </w:p>
    <w:p>
      <w:pPr>
        <w:pStyle w:val="ArticleBody"/>
        <w:jc w:val="left"/>
      </w:pPr>
      <w:r>
        <w:rPr>
          <w:rFonts w:ascii="Times New Roman" w:hAnsi="Times New Roman" w:eastAsia="Times New Roman" w:cs="Times New Roman"/>
        </w:rPr>
        <w:t>Omupe wa kutunga ekifaananyi ky’ensolo, nga bwe kiri ku mirongo emirala omukaaga egy’empaka, mukebera ogukwata ku mutwe ogw’obunnabbi ogwa Rooma. Omupe omukulu ogujjaawo nga abantu ba Katonda tebannateekebwako akabonero, gukwata ku kutunga ekifaananyi ky’ensolo ya Rooma. Ensolo ye buyinza bwa Pawulo, era Amerika ekola ekifaananyi kya buyinza bwa Pawulo nga yeeyongera okusembera eri etteeka lya Ssande erigenda okujja amangu.</w:t>
      </w:r>
    </w:p>
    <w:p>
      <w:pPr>
        <w:pStyle w:val="ArticleScripture"/>
        <w:jc w:val="left"/>
      </w:pPr>
      <w:r>
        <w:rPr>
          <w:rFonts w:ascii="Times New Roman" w:hAnsi="Times New Roman" w:eastAsia="Times New Roman" w:cs="Times New Roman"/>
        </w:rPr>
        <w:t>“Ku Amerika ikuye kwubaka ishusho y’inyamaswa, ububasha bw’idini bugomba kugenzura cyane ubutegetsi bwa leta ku buryo n’ububasha bwa leta buzakoreshwa n’itorero kugira ngo risohoze imigambi yaryo.” The Great Controversy, 443.</w:t>
      </w:r>
    </w:p>
    <w:p>
      <w:pPr>
        <w:pStyle w:val="ArticleBody"/>
        <w:jc w:val="left"/>
      </w:pPr>
      <w:r>
        <w:rPr>
          <w:rFonts w:ascii="Times New Roman" w:hAnsi="Times New Roman" w:eastAsia="Times New Roman" w:cs="Times New Roman"/>
        </w:rPr>
        <w:t>Mu Amerika, itegeko ryo ku Cyumweru rigaragaza ko ishusho y’inyamaswa yamaze kuremwa byuzuye muri Leta Zunze Ubumwe z’Amerika.</w:t>
      </w:r>
    </w:p>
    <w:p>
      <w:pPr>
        <w:pStyle w:val="ArticleScripture"/>
        <w:jc w:val="left"/>
      </w:pPr>
      <w:r>
        <w:rPr>
          <w:rFonts w:ascii="Times New Roman" w:hAnsi="Times New Roman" w:eastAsia="Times New Roman" w:cs="Times New Roman"/>
        </w:rPr>
        <w:t>“Lelo eka xiendlo xexo xo sindzisa ntirho wa vukhongeri hi matimba ya misava, tikereke tona hi toxe a ti ta tumbuluxa xifaniso xa xivandzana; hikwalaho, ku sindzisiwa ka ku hlayisa Sonto eUnited States a ku ta va ku sindzisiwa ka ku gandzela xivandzana ni xifaniso xa xona.” The Great Controversy, 449.</w:t>
      </w:r>
    </w:p>
    <w:p>
      <w:pPr>
        <w:pStyle w:val="ArticleBody"/>
        <w:jc w:val="left"/>
      </w:pPr>
      <w:r>
        <w:rPr>
          <w:rFonts w:ascii="Times New Roman" w:hAnsi="Times New Roman" w:eastAsia="Times New Roman" w:cs="Times New Roman"/>
        </w:rPr>
        <w:t>Ku wakati wa sheria ya Jumapili, sanamu ya mnyama itakuwa imeundwa kikamilifu katika Marekani, na ndipo Marekani itakatishwa kabisa na Mungu, nayo itaanza kazi yake ya kinabii ya kuilazimisha dunia yote kuunda sanamu ya mnyama. Ku wakati wa sheria ya Jumapili katika Marekani, Shetani huanza kazi yake ya ajabu katika kuziongoza mataifa ya ulimwengu kurudia mchakato wa kuunda sanamu ya mnyama inayoyajumuisha mataifa yote ya ulimwengu.</w:t>
      </w:r>
    </w:p>
    <w:p>
      <w:pPr>
        <w:pStyle w:val="ArticleScripture"/>
        <w:jc w:val="left"/>
      </w:pPr>
      <w:r>
        <w:rPr>
          <w:rFonts w:ascii="Times New Roman" w:hAnsi="Times New Roman" w:eastAsia="Times New Roman" w:cs="Times New Roman"/>
        </w:rPr>
        <w:t>“Ku nshinguro ishyiraho ubupapa mu kunyuranya n’amategeko y’Imana, igihugu cyacu kizitandukanya burundu no gukiranuka. Igihe Uprotesitanti azarambura ukuboko kwe hakurya y’icyuho kugira ngo afate ukuboko kw’ubutegetsi bw’i Roma, igihe azarenzaho hejuru y’ikuzimu kugira ngo ahane ibiganza n’Abadayimoni, igihe, bitewe n’ingaruka z’uyu mubumbe w’ubumwe butatu, igihugu cyacu kizihakana ihame ryose ry’Itegeko Nshinga ryacyo nk’ubutegetsi bw’Abaporotesitanti n’ubw’Abarepubulikani, kandi kigashyiraho uburyo bwo gukwirakwiza ibinyoma n’ibishukisho bya gipapa, ni bwo tuzamenya yuko igihe kigeze cy’imikorere itangaje ya Satani kandi ko imperuka yegereje.” Testimonies, volume 5, 451.</w:t>
      </w:r>
    </w:p>
    <w:p>
      <w:pPr>
        <w:pStyle w:val="ArticleBody"/>
        <w:jc w:val="left"/>
      </w:pPr>
      <w:r>
        <w:rPr>
          <w:rFonts w:ascii="Times New Roman" w:hAnsi="Times New Roman" w:eastAsia="Times New Roman" w:cs="Times New Roman"/>
        </w:rPr>
        <w:t>Mu gihe gito kiri imbere, igihe itegeko ry’Icyumweru rizashyirwaho muri Leta Zunze Ubumwe z’Amerika, Satani, afatanyije na Leta Zunze Ubumwe z’Amerika, azahatira buri gihugu cyose gukurikiza urugero rwa Leta Zunze Ubumwe z’Amerika mu gushyiraho gahunda ihuza itorero na leta, no guhatira abantu kuramya ku Cyumweru.</w:t>
      </w:r>
    </w:p>
    <w:p>
      <w:pPr>
        <w:pStyle w:val="ArticleScripture"/>
        <w:jc w:val="left"/>
      </w:pPr>
      <w:r>
        <w:rPr>
          <w:rFonts w:ascii="Times New Roman" w:hAnsi="Times New Roman" w:eastAsia="Times New Roman" w:cs="Times New Roman"/>
        </w:rPr>
        <w:t>“Satana akakora ebyamagero okubeya abo abatuula ku nsi. Emizimu erikukwatwaho neekora omulimo gwayo ng’ereetera abafu okwesiimibwa ng’abakyali balamu. Ebibiina eby’eddiini ebyanga okuwuliriza obubaka bwa Katonda obw’okulabula biriba wansi w’obubeyi obw’amaanyi, era biryegatta n’obuyinza obw’eby’obwannakyewa okuyigganya abatukuvu. Amakanisa g’Abapolotesitante galyegatta n’obuyinza bwa paapa mu kuyigganya abantu ba Katonda abakwata amateeka. Buno bwe buyinza obukola entegeka ennene ey’okuyigganya, eririna obufuzi obw’omwoyo obw’ekikambwe ku mizizo gy’abantu.</w:t>
      </w:r>
    </w:p>
    <w:p>
      <w:pPr>
        <w:pStyle w:val="ArticleScripture"/>
        <w:jc w:val="left"/>
      </w:pPr>
      <w:r>
        <w:rPr>
          <w:rFonts w:ascii="Times New Roman" w:hAnsi="Times New Roman" w:eastAsia="Times New Roman" w:cs="Times New Roman"/>
        </w:rPr>
        <w:t>“‘Aza na mayembe maadi ke kaana muti, na kaamba bu mutwe wa nyoka.’ Ata ne basambaka bo bo bakayukuta kuti bantu ba Kulondelela Mwana wa Mpata wa Nzambi, bantu bakazalafulwa ne mpeve ya nyoka. Basambaka kuti bo bato ba bululami ne ba didikilu, kanshi bakamba ne kupanga mikenji mu mpeve ya Satana, kulangisa ku nzila ya bisalu byabo kuti bo ba kinyume ne ibyo basambaka kuti bo biyo. Awu bukole bwa kufwana ne mwana wa mpata bukasangana ne nyoka mu kupanga mvita ku badi balama mikenji ya Nzambi ne badi ne bujitu bwa Yesu Kristo. Ne Satana mpe ukasangana ne ba-Protestanti ne bapapiste, ukutenda pamo ne bo bu nzambi wa ino nsi, ukulomba bantu bu kwamba bo bantu ba bufumu bwandi, bo ba kufumbulwa ne kuyobolwa ne kulamulwa bu mutima wandi usaka.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အကယ်၍</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ပညတ်တော်များကို</w:t>
      </w:r>
      <w:r>
        <w:rPr>
          <w:rFonts w:ascii="Times New Roman" w:hAnsi="Times New Roman" w:eastAsia="Times New Roman" w:cs="Times New Roman"/>
        </w:rPr>
        <w:t xml:space="preserve"> </w:t>
      </w:r>
      <w:r>
        <w:rPr>
          <w:rFonts w:ascii="Myanmar Text" w:hAnsi="Myanmar Text" w:eastAsia="Myanmar Text" w:cs="Myanmar Text"/>
        </w:rPr>
        <w:t>ခြေဖျက်နင်းချေရန်</w:t>
      </w:r>
      <w:r>
        <w:rPr>
          <w:rFonts w:ascii="Times New Roman" w:hAnsi="Times New Roman" w:eastAsia="Times New Roman" w:cs="Times New Roman"/>
        </w:rPr>
        <w:t xml:space="preserve"> </w:t>
      </w:r>
      <w:r>
        <w:rPr>
          <w:rFonts w:ascii="Myanmar Text" w:hAnsi="Myanmar Text" w:eastAsia="Myanmar Text" w:cs="Myanmar Text"/>
        </w:rPr>
        <w:t>သဘောမတူကြလျှင်၊</w:t>
      </w:r>
      <w:r>
        <w:rPr>
          <w:rFonts w:ascii="Times New Roman" w:hAnsi="Times New Roman" w:eastAsia="Times New Roman" w:cs="Times New Roman"/>
        </w:rPr>
        <w:t xml:space="preserve"> </w:t>
      </w:r>
      <w:r>
        <w:rPr>
          <w:rFonts w:ascii="Myanmar Text" w:hAnsi="Myanmar Text" w:eastAsia="Myanmar Text" w:cs="Myanmar Text"/>
        </w:rPr>
        <w:t>နဂါး၏ဝိညာဉ်သည်</w:t>
      </w:r>
      <w:r>
        <w:rPr>
          <w:rFonts w:ascii="Times New Roman" w:hAnsi="Times New Roman" w:eastAsia="Times New Roman" w:cs="Times New Roman"/>
        </w:rPr>
        <w:t xml:space="preserve"> </w:t>
      </w:r>
      <w:r>
        <w:rPr>
          <w:rFonts w:ascii="Myanmar Text" w:hAnsi="Myanmar Text" w:eastAsia="Myanmar Text" w:cs="Myanmar Text"/>
        </w:rPr>
        <w:t>ထင်ရှားပေါ်လွင်လာ၏။</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အကျဉ်းချခံရကြ၏၊</w:t>
      </w:r>
      <w:r>
        <w:rPr>
          <w:rFonts w:ascii="Times New Roman" w:hAnsi="Times New Roman" w:eastAsia="Times New Roman" w:cs="Times New Roman"/>
        </w:rPr>
        <w:t xml:space="preserve"> </w:t>
      </w:r>
      <w:r>
        <w:rPr>
          <w:rFonts w:ascii="Myanmar Text" w:hAnsi="Myanmar Text" w:eastAsia="Myanmar Text" w:cs="Myanmar Text"/>
        </w:rPr>
        <w:t>ကောင်စီများ၏ရှေ့သို့</w:t>
      </w:r>
      <w:r>
        <w:rPr>
          <w:rFonts w:ascii="Times New Roman" w:hAnsi="Times New Roman" w:eastAsia="Times New Roman" w:cs="Times New Roman"/>
        </w:rPr>
        <w:t xml:space="preserve"> </w:t>
      </w:r>
      <w:r>
        <w:rPr>
          <w:rFonts w:ascii="Myanmar Text" w:hAnsi="Myanmar Text" w:eastAsia="Myanmar Text" w:cs="Myanmar Text"/>
        </w:rPr>
        <w:t>ခေါ်ဆောင်ခံရကြ၏၊</w:t>
      </w:r>
      <w:r>
        <w:rPr>
          <w:rFonts w:ascii="Times New Roman" w:hAnsi="Times New Roman" w:eastAsia="Times New Roman" w:cs="Times New Roman"/>
        </w:rPr>
        <w:t xml:space="preserve"> </w:t>
      </w:r>
      <w:r>
        <w:rPr>
          <w:rFonts w:ascii="Myanmar Text" w:hAnsi="Myanmar Text" w:eastAsia="Myanmar Text" w:cs="Myanmar Text"/>
        </w:rPr>
        <w:t>ဒဏ်ငွေချမှတ်ခံရကြ၏။</w:t>
      </w:r>
      <w:r>
        <w:rPr>
          <w:rFonts w:ascii="Times New Roman" w:hAnsi="Times New Roman" w:eastAsia="Times New Roman" w:cs="Times New Roman"/>
        </w:rPr>
        <w:t xml:space="preserve"> ‘</w:t>
      </w:r>
      <w:r>
        <w:rPr>
          <w:rFonts w:ascii="Myanmar Text" w:hAnsi="Myanmar Text" w:eastAsia="Myanmar Text" w:cs="Myanmar Text"/>
        </w:rPr>
        <w:t>ထိုသတ္တဝါသည်</w:t>
      </w:r>
      <w:r>
        <w:rPr>
          <w:rFonts w:ascii="Times New Roman" w:hAnsi="Times New Roman" w:eastAsia="Times New Roman" w:cs="Times New Roman"/>
        </w:rPr>
        <w:t xml:space="preserve"> </w:t>
      </w:r>
      <w:r>
        <w:rPr>
          <w:rFonts w:ascii="Myanmar Text" w:hAnsi="Myanmar Text" w:eastAsia="Myanmar Text" w:cs="Myanmar Text"/>
        </w:rPr>
        <w:t>အငယ်ဖြစ်သောသူနှင့်</w:t>
      </w:r>
      <w:r>
        <w:rPr>
          <w:rFonts w:ascii="Times New Roman" w:hAnsi="Times New Roman" w:eastAsia="Times New Roman" w:cs="Times New Roman"/>
        </w:rPr>
        <w:t xml:space="preserve"> </w:t>
      </w:r>
      <w:r>
        <w:rPr>
          <w:rFonts w:ascii="Myanmar Text" w:hAnsi="Myanmar Text" w:eastAsia="Myanmar Text" w:cs="Myanmar Text"/>
        </w:rPr>
        <w:t>အကြီးဖြစ်သောသူ၊</w:t>
      </w:r>
      <w:r>
        <w:rPr>
          <w:rFonts w:ascii="Times New Roman" w:hAnsi="Times New Roman" w:eastAsia="Times New Roman" w:cs="Times New Roman"/>
        </w:rPr>
        <w:t xml:space="preserve"> </w:t>
      </w:r>
      <w:r>
        <w:rPr>
          <w:rFonts w:ascii="Myanmar Text" w:hAnsi="Myanmar Text" w:eastAsia="Myanmar Text" w:cs="Myanmar Text"/>
        </w:rPr>
        <w:t>ချမ်းသာသောသူနှင့်</w:t>
      </w:r>
      <w:r>
        <w:rPr>
          <w:rFonts w:ascii="Times New Roman" w:hAnsi="Times New Roman" w:eastAsia="Times New Roman" w:cs="Times New Roman"/>
        </w:rPr>
        <w:t xml:space="preserve"> </w:t>
      </w:r>
      <w:r>
        <w:rPr>
          <w:rFonts w:ascii="Myanmar Text" w:hAnsi="Myanmar Text" w:eastAsia="Myanmar Text" w:cs="Myanmar Text"/>
        </w:rPr>
        <w:t>ဆင်းရဲသောသူ၊</w:t>
      </w:r>
      <w:r>
        <w:rPr>
          <w:rFonts w:ascii="Times New Roman" w:hAnsi="Times New Roman" w:eastAsia="Times New Roman" w:cs="Times New Roman"/>
        </w:rPr>
        <w:t xml:space="preserve"> </w:t>
      </w:r>
      <w:r>
        <w:rPr>
          <w:rFonts w:ascii="Myanmar Text" w:hAnsi="Myanmar Text" w:eastAsia="Myanmar Text" w:cs="Myanmar Text"/>
        </w:rPr>
        <w:t>လွတ်လပ်သောသူနှင့်</w:t>
      </w:r>
      <w:r>
        <w:rPr>
          <w:rFonts w:ascii="Times New Roman" w:hAnsi="Times New Roman" w:eastAsia="Times New Roman" w:cs="Times New Roman"/>
        </w:rPr>
        <w:t xml:space="preserve"> </w:t>
      </w:r>
      <w:r>
        <w:rPr>
          <w:rFonts w:ascii="Myanmar Text" w:hAnsi="Myanmar Text" w:eastAsia="Myanmar Text" w:cs="Myanmar Text"/>
        </w:rPr>
        <w:t>ကျွန်ဖြစ်သောသူ</w:t>
      </w:r>
      <w:r>
        <w:rPr>
          <w:rFonts w:ascii="Times New Roman" w:hAnsi="Times New Roman" w:eastAsia="Times New Roman" w:cs="Times New Roman"/>
        </w:rPr>
        <w:t xml:space="preserve"> </w:t>
      </w:r>
      <w:r>
        <w:rPr>
          <w:rFonts w:ascii="Myanmar Text" w:hAnsi="Myanmar Text" w:eastAsia="Myanmar Text" w:cs="Myanmar Text"/>
        </w:rPr>
        <w:t>အားလုံးကို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လက်ယာလက်ပေါ်၌ဖြစ်စေ၊</w:t>
      </w:r>
      <w:r>
        <w:rPr>
          <w:rFonts w:ascii="Times New Roman" w:hAnsi="Times New Roman" w:eastAsia="Times New Roman" w:cs="Times New Roman"/>
        </w:rPr>
        <w:t xml:space="preserve"> </w:t>
      </w:r>
      <w:r>
        <w:rPr>
          <w:rFonts w:ascii="Myanmar Text" w:hAnsi="Myanmar Text" w:eastAsia="Myanmar Text" w:cs="Myanmar Text"/>
        </w:rPr>
        <w:t>နဖူးပေါ်၌ဖြစ်စေ</w:t>
      </w:r>
      <w:r>
        <w:rPr>
          <w:rFonts w:ascii="Times New Roman" w:hAnsi="Times New Roman" w:eastAsia="Times New Roman" w:cs="Times New Roman"/>
        </w:rPr>
        <w:t xml:space="preserve"> </w:t>
      </w:r>
      <w:r>
        <w:rPr>
          <w:rFonts w:ascii="Myanmar Text" w:hAnsi="Myanmar Text" w:eastAsia="Myanmar Text" w:cs="Myanmar Text"/>
        </w:rPr>
        <w:t>အမှတ်တံဆိပ်ကို</w:t>
      </w:r>
      <w:r>
        <w:rPr>
          <w:rFonts w:ascii="Times New Roman" w:hAnsi="Times New Roman" w:eastAsia="Times New Roman" w:cs="Times New Roman"/>
        </w:rPr>
        <w:t xml:space="preserve"> </w:t>
      </w:r>
      <w:r>
        <w:rPr>
          <w:rFonts w:ascii="Myanmar Text" w:hAnsi="Myanmar Text" w:eastAsia="Myanmar Text" w:cs="Myanmar Text"/>
        </w:rPr>
        <w:t>ခံယူစေ၏</w:t>
      </w:r>
      <w:r>
        <w:rPr>
          <w:rFonts w:ascii="Times New Roman" w:hAnsi="Times New Roman" w:eastAsia="Times New Roman" w:cs="Times New Roman"/>
        </w:rPr>
        <w:t>’ [</w:t>
      </w:r>
      <w:r>
        <w:rPr>
          <w:rFonts w:ascii="Myanmar Text" w:hAnsi="Myanmar Text" w:eastAsia="Myanmar Text" w:cs="Myanmar Text"/>
        </w:rPr>
        <w:t>ဗျာဒိတ်</w:t>
      </w:r>
      <w:r>
        <w:rPr>
          <w:rFonts w:ascii="Times New Roman" w:hAnsi="Times New Roman" w:eastAsia="Times New Roman" w:cs="Times New Roman"/>
        </w:rPr>
        <w:t xml:space="preserve"> 13:16]</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ထိုသတ္တဝါ၏</w:t>
      </w:r>
      <w:r>
        <w:rPr>
          <w:rFonts w:ascii="Times New Roman" w:hAnsi="Times New Roman" w:eastAsia="Times New Roman" w:cs="Times New Roman"/>
        </w:rPr>
        <w:t xml:space="preserve"> </w:t>
      </w:r>
      <w:r>
        <w:rPr>
          <w:rFonts w:ascii="Myanmar Text" w:hAnsi="Myanmar Text" w:eastAsia="Myanmar Text" w:cs="Myanmar Text"/>
        </w:rPr>
        <w:t>ရုပ်တုအား</w:t>
      </w:r>
      <w:r>
        <w:rPr>
          <w:rFonts w:ascii="Times New Roman" w:hAnsi="Times New Roman" w:eastAsia="Times New Roman" w:cs="Times New Roman"/>
        </w:rPr>
        <w:t xml:space="preserve"> </w:t>
      </w:r>
      <w:r>
        <w:rPr>
          <w:rFonts w:ascii="Myanmar Text" w:hAnsi="Myanmar Text" w:eastAsia="Myanmar Text" w:cs="Myanmar Text"/>
        </w:rPr>
        <w:t>အသက်ပေးနိုင်သော</w:t>
      </w:r>
      <w:r>
        <w:rPr>
          <w:rFonts w:ascii="Times New Roman" w:hAnsi="Times New Roman" w:eastAsia="Times New Roman" w:cs="Times New Roman"/>
        </w:rPr>
        <w:t xml:space="preserve"> </w:t>
      </w:r>
      <w:r>
        <w:rPr>
          <w:rFonts w:ascii="Myanmar Text" w:hAnsi="Myanmar Text" w:eastAsia="Myanmar Text" w:cs="Myanmar Text"/>
        </w:rPr>
        <w:t>အာဏာကိုလည်း</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ပေးအပ်ခဲ့၏၊</w:t>
      </w:r>
      <w:r>
        <w:rPr>
          <w:rFonts w:ascii="Times New Roman" w:hAnsi="Times New Roman" w:eastAsia="Times New Roman" w:cs="Times New Roman"/>
        </w:rPr>
        <w:t xml:space="preserve"> </w:t>
      </w:r>
      <w:r>
        <w:rPr>
          <w:rFonts w:ascii="Myanmar Text" w:hAnsi="Myanmar Text" w:eastAsia="Myanmar Text" w:cs="Myanmar Text"/>
        </w:rPr>
        <w:t>သို့ဖြစ်၍</w:t>
      </w:r>
      <w:r>
        <w:rPr>
          <w:rFonts w:ascii="Times New Roman" w:hAnsi="Times New Roman" w:eastAsia="Times New Roman" w:cs="Times New Roman"/>
        </w:rPr>
        <w:t xml:space="preserve"> </w:t>
      </w:r>
      <w:r>
        <w:rPr>
          <w:rFonts w:ascii="Myanmar Text" w:hAnsi="Myanmar Text" w:eastAsia="Myanmar Text" w:cs="Myanmar Text"/>
        </w:rPr>
        <w:t>ထိုသတ္တဝါ၏</w:t>
      </w:r>
      <w:r>
        <w:rPr>
          <w:rFonts w:ascii="Times New Roman" w:hAnsi="Times New Roman" w:eastAsia="Times New Roman" w:cs="Times New Roman"/>
        </w:rPr>
        <w:t xml:space="preserve"> </w:t>
      </w:r>
      <w:r>
        <w:rPr>
          <w:rFonts w:ascii="Myanmar Text" w:hAnsi="Myanmar Text" w:eastAsia="Myanmar Text" w:cs="Myanmar Text"/>
        </w:rPr>
        <w:t>ရုပ်တုသည်</w:t>
      </w:r>
      <w:r>
        <w:rPr>
          <w:rFonts w:ascii="Times New Roman" w:hAnsi="Times New Roman" w:eastAsia="Times New Roman" w:cs="Times New Roman"/>
        </w:rPr>
        <w:t xml:space="preserve"> </w:t>
      </w:r>
      <w:r>
        <w:rPr>
          <w:rFonts w:ascii="Myanmar Text" w:hAnsi="Myanmar Text" w:eastAsia="Myanmar Text" w:cs="Myanmar Text"/>
        </w:rPr>
        <w:t>စကားပြောနိုင်မည်ဖြစ်ပြီး၊</w:t>
      </w:r>
      <w:r>
        <w:rPr>
          <w:rFonts w:ascii="Times New Roman" w:hAnsi="Times New Roman" w:eastAsia="Times New Roman" w:cs="Times New Roman"/>
        </w:rPr>
        <w:t xml:space="preserve"> </w:t>
      </w:r>
      <w:r>
        <w:rPr>
          <w:rFonts w:ascii="Myanmar Text" w:hAnsi="Myanmar Text" w:eastAsia="Myanmar Text" w:cs="Myanmar Text"/>
        </w:rPr>
        <w:t>ထိုသတ္တဝါ၏</w:t>
      </w:r>
      <w:r>
        <w:rPr>
          <w:rFonts w:ascii="Times New Roman" w:hAnsi="Times New Roman" w:eastAsia="Times New Roman" w:cs="Times New Roman"/>
        </w:rPr>
        <w:t xml:space="preserve"> </w:t>
      </w:r>
      <w:r>
        <w:rPr>
          <w:rFonts w:ascii="Myanmar Text" w:hAnsi="Myanmar Text" w:eastAsia="Myanmar Text" w:cs="Myanmar Text"/>
        </w:rPr>
        <w:t>ရုပ်တုကို</w:t>
      </w:r>
      <w:r>
        <w:rPr>
          <w:rFonts w:ascii="Times New Roman" w:hAnsi="Times New Roman" w:eastAsia="Times New Roman" w:cs="Times New Roman"/>
        </w:rPr>
        <w:t xml:space="preserve"> </w:t>
      </w:r>
      <w:r>
        <w:rPr>
          <w:rFonts w:ascii="Myanmar Text" w:hAnsi="Myanmar Text" w:eastAsia="Myanmar Text" w:cs="Myanmar Text"/>
        </w:rPr>
        <w:t>မကိုးကွယ်သောသူ</w:t>
      </w:r>
      <w:r>
        <w:rPr>
          <w:rFonts w:ascii="Times New Roman" w:hAnsi="Times New Roman" w:eastAsia="Times New Roman" w:cs="Times New Roman"/>
        </w:rPr>
        <w:t xml:space="preserve"> </w:t>
      </w:r>
      <w:r>
        <w:rPr>
          <w:rFonts w:ascii="Myanmar Text" w:hAnsi="Myanmar Text" w:eastAsia="Myanmar Text" w:cs="Myanmar Text"/>
        </w:rPr>
        <w:t>မည်သူမဆို</w:t>
      </w:r>
      <w:r>
        <w:rPr>
          <w:rFonts w:ascii="Times New Roman" w:hAnsi="Times New Roman" w:eastAsia="Times New Roman" w:cs="Times New Roman"/>
        </w:rPr>
        <w:t xml:space="preserve"> </w:t>
      </w:r>
      <w:r>
        <w:rPr>
          <w:rFonts w:ascii="Myanmar Text" w:hAnsi="Myanmar Text" w:eastAsia="Myanmar Text" w:cs="Myanmar Text"/>
        </w:rPr>
        <w:t>သတ်ခြင်းခံရစေမည်</w:t>
      </w:r>
      <w:r>
        <w:rPr>
          <w:rFonts w:ascii="Times New Roman" w:hAnsi="Times New Roman" w:eastAsia="Times New Roman" w:cs="Times New Roman"/>
        </w:rPr>
        <w:t>’ [</w:t>
      </w:r>
      <w:r>
        <w:rPr>
          <w:rFonts w:ascii="Myanmar Text" w:hAnsi="Myanmar Text" w:eastAsia="Myanmar Text" w:cs="Myanmar Text"/>
        </w:rPr>
        <w:t>အခန်းငယ်</w:t>
      </w:r>
      <w:r>
        <w:rPr>
          <w:rFonts w:ascii="Times New Roman" w:hAnsi="Times New Roman" w:eastAsia="Times New Roman" w:cs="Times New Roman"/>
        </w:rPr>
        <w:t xml:space="preserve"> 15]</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ထိုနည်းတူ</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ယေဟောဝါ၏</w:t>
      </w:r>
      <w:r>
        <w:rPr>
          <w:rFonts w:ascii="Times New Roman" w:hAnsi="Times New Roman" w:eastAsia="Times New Roman" w:cs="Times New Roman"/>
        </w:rPr>
        <w:t xml:space="preserve"> </w:t>
      </w:r>
      <w:r>
        <w:rPr>
          <w:rFonts w:ascii="Myanmar Text" w:hAnsi="Myanmar Text" w:eastAsia="Myanmar Text" w:cs="Myanmar Text"/>
        </w:rPr>
        <w:t>အခွင့်အာဏာတော်များကို</w:t>
      </w:r>
      <w:r>
        <w:rPr>
          <w:rFonts w:ascii="Times New Roman" w:hAnsi="Times New Roman" w:eastAsia="Times New Roman" w:cs="Times New Roman"/>
        </w:rPr>
        <w:t xml:space="preserve"> </w:t>
      </w:r>
      <w:r>
        <w:rPr>
          <w:rFonts w:ascii="Myanmar Text" w:hAnsi="Myanmar Text" w:eastAsia="Myanmar Text" w:cs="Myanmar Text"/>
        </w:rPr>
        <w:t>လုယူသိမ်းပိုက်လေ၏။</w:t>
      </w:r>
      <w:r>
        <w:rPr>
          <w:rFonts w:ascii="Times New Roman" w:hAnsi="Times New Roman" w:eastAsia="Times New Roman" w:cs="Times New Roman"/>
        </w:rPr>
        <w:t xml:space="preserve"> </w:t>
      </w:r>
      <w:r>
        <w:rPr>
          <w:rFonts w:ascii="Myanmar Text" w:hAnsi="Myanmar Text" w:eastAsia="Myanmar Text" w:cs="Myanmar Text"/>
        </w:rPr>
        <w:t>အပြစ်၏လူသည်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ပလ္လင်နေရာ၌</w:t>
      </w:r>
      <w:r>
        <w:rPr>
          <w:rFonts w:ascii="Times New Roman" w:hAnsi="Times New Roman" w:eastAsia="Times New Roman" w:cs="Times New Roman"/>
        </w:rPr>
        <w:t xml:space="preserve"> </w:t>
      </w:r>
      <w:r>
        <w:rPr>
          <w:rFonts w:ascii="Myanmar Text" w:hAnsi="Myanmar Text" w:eastAsia="Myanmar Text" w:cs="Myanmar Text"/>
        </w:rPr>
        <w:t>ထိုင်လျက်၊</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ဘုရားသခင်ဖြစ်သည်ဟု</w:t>
      </w:r>
      <w:r>
        <w:rPr>
          <w:rFonts w:ascii="Times New Roman" w:hAnsi="Times New Roman" w:eastAsia="Times New Roman" w:cs="Times New Roman"/>
        </w:rPr>
        <w:t xml:space="preserve"> </w:t>
      </w:r>
      <w:r>
        <w:rPr>
          <w:rFonts w:ascii="Myanmar Text" w:hAnsi="Myanmar Text" w:eastAsia="Myanmar Text" w:cs="Myanmar Text"/>
        </w:rPr>
        <w:t>ကြေညာကာ၊</w:t>
      </w:r>
      <w:r>
        <w:rPr>
          <w:rFonts w:ascii="Times New Roman" w:hAnsi="Times New Roman" w:eastAsia="Times New Roman" w:cs="Times New Roman"/>
        </w:rPr>
        <w:t xml:space="preserve"> </w:t>
      </w:r>
      <w:r>
        <w:rPr>
          <w:rFonts w:ascii="Myanmar Text" w:hAnsi="Myanmar Text" w:eastAsia="Myanmar Text" w:cs="Myanmar Text"/>
        </w:rPr>
        <w:t>ဘုရားသခင်ထက်</w:t>
      </w:r>
      <w:r>
        <w:rPr>
          <w:rFonts w:ascii="Times New Roman" w:hAnsi="Times New Roman" w:eastAsia="Times New Roman" w:cs="Times New Roman"/>
        </w:rPr>
        <w:t xml:space="preserve"> </w:t>
      </w:r>
      <w:r>
        <w:rPr>
          <w:rFonts w:ascii="Myanmar Text" w:hAnsi="Myanmar Text" w:eastAsia="Myanmar Text" w:cs="Myanmar Text"/>
        </w:rPr>
        <w:t>မြင့်မားသကဲ့သို့</w:t>
      </w:r>
      <w:r>
        <w:rPr>
          <w:rFonts w:ascii="Times New Roman" w:hAnsi="Times New Roman" w:eastAsia="Times New Roman" w:cs="Times New Roman"/>
        </w:rPr>
        <w:t xml:space="preserve"> </w:t>
      </w:r>
      <w:r>
        <w:rPr>
          <w:rFonts w:ascii="Myanmar Text" w:hAnsi="Myanmar Text" w:eastAsia="Myanmar Text" w:cs="Myanmar Text"/>
        </w:rPr>
        <w:t>ပြုမူလေ၏။</w:t>
      </w:r>
      <w:r>
        <w:rPr>
          <w:rFonts w:ascii="Times New Roman" w:hAnsi="Times New Roman" w:eastAsia="Times New Roman" w:cs="Times New Roman"/>
        </w:rPr>
        <w:t>” Manuscript Releases, volume 14, 162.</w:t>
      </w:r>
    </w:p>
    <w:p>
      <w:pPr>
        <w:pStyle w:val="ArticleBody"/>
        <w:jc w:val="left"/>
      </w:pPr>
      <w:r>
        <w:rPr>
          <w:rFonts w:ascii="Times New Roman" w:hAnsi="Times New Roman" w:eastAsia="Times New Roman" w:cs="Times New Roman"/>
        </w:rPr>
        <w:t>nguuvu ya upapa ni mnyama, Umoja wa Mataifa ni joka, na Marekani ni nabii wa uongo. Wale wanaochanganyikiwa kuhusu maana ya mpinga-Kristo, ambaye ni Shetani mwenyewe na pia mwakilishi wa Shetani duniani, papa wa Roma, wataishia kuwa upande wa mpinga-Kristo.</w:t>
      </w:r>
    </w:p>
    <w:p>
      <w:pPr>
        <w:pStyle w:val="ArticleBody"/>
        <w:jc w:val="left"/>
      </w:pPr>
      <w:r>
        <w:rPr>
          <w:rFonts w:ascii="Times New Roman" w:hAnsi="Times New Roman" w:eastAsia="Times New Roman" w:cs="Times New Roman"/>
        </w:rPr>
        <w:t>Amerika i Mbumba Zisanganwe si mutu wa disumu ko. Mutu wa disumu ni antiklisto, mpe yandi kele muvwangunini ya ntoto ya Satana. Kuvwisa mpasi na kuswasikisa ngolo yina tulaka bopapa na kiti ya kimfumu ya ntoto ti bopapa yawu mosi, Polo ke monisa yo bonso kidimbu ya kuzola ve kieleka. Kubuya kuwidikila nsinga ya kisakumunu ya Loma ya bapakano, yina kangaka ngolo ya bopapa tii ntangu Loma ya bapakano katulwaka, sambu ngolo ya bopapa monanaka, mutindu yo me tulama na 2 Batesalonika kapu ya zole, kele kubuya kusopanama ya Mpeve-Santu mpe kundima kusopanama ya mpeve ya mvindu ve, yina Polo ke bokila luvunu ya ngolo. Na kutuba mpidina, mosi na mosi ya baprofete ya ntama tubaka na buryo ya kusungama mingi sambu na bilumbu ya nsuka kuluta bilumbu yina bo zingaka.</w:t>
      </w:r>
    </w:p>
    <w:p>
      <w:pPr>
        <w:pStyle w:val="ArticleScripture"/>
        <w:jc w:val="left"/>
      </w:pPr>
      <w:r>
        <w:rPr>
          <w:rFonts w:ascii="Times New Roman" w:hAnsi="Times New Roman" w:eastAsia="Times New Roman" w:cs="Times New Roman"/>
        </w:rPr>
        <w:t>“Vahanu va kale va kale va khale va vulavule ngopfu ku nga ri swinene hikwalaho ka nkarhi wa vona ntsena, kambe ngopfu hikwalaho ka nkarhi wa hina, leswaku vuprofeta bya vona byi tirha eka hina. ‘Now all these things happened unto them for ensamples: and they are written for our admonition, upon whom the ends of the world are come.’ 1 Corinthians 10:11. ‘Not unto themselves, but unto us they did minister the things, which are now reported unto you by them that have preached the gospel unto you with the Holy Ghost sent down from heaven; which things the angels desire to look into.’ 1 Peter 1:12....”</w:t>
      </w:r>
    </w:p>
    <w:p>
      <w:pPr>
        <w:pStyle w:val="ArticleScripture"/>
        <w:jc w:val="left"/>
      </w:pPr>
      <w:r>
        <w:rPr>
          <w:rFonts w:ascii="Times New Roman" w:hAnsi="Times New Roman" w:eastAsia="Times New Roman" w:cs="Times New Roman"/>
        </w:rPr>
        <w:t>“Baibuli ekunganyizza era ne kisiba awamu eby’obugagga byakyo olw’omulembe guno ogusembayo. Ebyaliwo byonna ebikulu n’emirimu gyonna egy’ensonga ennywevu mu byafaayo bya Endagaano Enkadde byabaddewo, era biri, nga byeddamu mu kkanisa mu nnaku zino ez’oluvannyuma.” Selected Messages, ekitabo 3, 338, 339.</w:t>
      </w:r>
    </w:p>
    <w:p>
      <w:pPr>
        <w:pStyle w:val="ArticleBody"/>
        <w:jc w:val="left"/>
      </w:pPr>
      <w:r>
        <w:rPr>
          <w:rFonts w:ascii="Times New Roman" w:hAnsi="Times New Roman" w:eastAsia="Times New Roman" w:cs="Times New Roman"/>
        </w:rPr>
        <w:t>Roma ya kipagani na mtu wa dhambi katika 2 Wathesalonike vinawakilisha Marekani na Roma ya upapa ya siku za mwisho. Kutolielewa vibaya jambo hili ni kudhihirisha, miongoni mwa mambo mengine, kwamba hata kama mtu anadai kuwa anaegemeza tafsiri yake binafsi juu ya kanuni ya “mfano na utimilifu wake,” kwa hakika haelewi “mfano na utimilifu wake.” Marekani imeonyeshwa kwa mifano na mamlaka kadhaa katika historia takatifu. Kila mamlaka yenye pembe mbili huiwakilisha Marekani katika siku za mwisho, iwe ni falme za kaskazini na kusini za Israeli, Dola ya Umedi na Uajemi, au Ufaransa isiyoamini kuwa kuna Mungu iliyowakilishwa na Sodoma na Misri.</w:t>
      </w:r>
    </w:p>
    <w:p>
      <w:pPr>
        <w:pStyle w:val="ArticleBody"/>
        <w:jc w:val="left"/>
      </w:pP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မပြန်ဆိုနိုင်ပါ၊</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“ku”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မည်သည့်ဘာသာစကားကို</w:t>
      </w:r>
      <w:r>
        <w:rPr>
          <w:rFonts w:ascii="Times New Roman" w:hAnsi="Times New Roman" w:eastAsia="Times New Roman" w:cs="Times New Roman"/>
        </w:rPr>
        <w:t xml:space="preserve"> </w:t>
      </w:r>
      <w:r>
        <w:rPr>
          <w:rFonts w:ascii="Myanmar Text" w:hAnsi="Myanmar Text" w:eastAsia="Myanmar Text" w:cs="Myanmar Text"/>
        </w:rPr>
        <w:t>ရည်ညွှန်းသည်ကို</w:t>
      </w:r>
      <w:r>
        <w:rPr>
          <w:rFonts w:ascii="Times New Roman" w:hAnsi="Times New Roman" w:eastAsia="Times New Roman" w:cs="Times New Roman"/>
        </w:rPr>
        <w:t xml:space="preserve"> </w:t>
      </w:r>
      <w:r>
        <w:rPr>
          <w:rFonts w:ascii="Myanmar Text" w:hAnsi="Myanmar Text" w:eastAsia="Myanmar Text" w:cs="Myanmar Text"/>
        </w:rPr>
        <w:t>မသေချာသောကြောင့်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“ku”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ကာဒစ်ရှ်</w:t>
      </w:r>
      <w:r>
        <w:rPr>
          <w:rFonts w:ascii="Times New Roman" w:hAnsi="Times New Roman" w:eastAsia="Times New Roman" w:cs="Times New Roman"/>
        </w:rPr>
        <w:t xml:space="preserve"> (Kurdish—Kurmanji/Sorani)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ဆိုလိုသလား၊</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အခြားဘာသာစကားတစ်ခုကို</w:t>
      </w:r>
      <w:r>
        <w:rPr>
          <w:rFonts w:ascii="Times New Roman" w:hAnsi="Times New Roman" w:eastAsia="Times New Roman" w:cs="Times New Roman"/>
        </w:rPr>
        <w:t xml:space="preserve"> </w:t>
      </w:r>
      <w:r>
        <w:rPr>
          <w:rFonts w:ascii="Myanmar Text" w:hAnsi="Myanmar Text" w:eastAsia="Myanmar Text" w:cs="Myanmar Text"/>
        </w:rPr>
        <w:t>ဆိုလိုပါသလား။</w:t>
      </w:r>
      <w:r>
        <w:rPr>
          <w:rFonts w:ascii="Times New Roman" w:hAnsi="Times New Roman" w:eastAsia="Times New Roman" w:cs="Times New Roman"/>
        </w:rPr>
        <w:t xml:space="preserve"> </w:t>
      </w:r>
      <w:r>
        <w:rPr>
          <w:rFonts w:ascii="Myanmar Text" w:hAnsi="Myanmar Text" w:eastAsia="Myanmar Text" w:cs="Myanmar Text"/>
        </w:rPr>
        <w:t>ပြန်ဆိုလိုသည့်</w:t>
      </w:r>
      <w:r>
        <w:rPr>
          <w:rFonts w:ascii="Times New Roman" w:hAnsi="Times New Roman" w:eastAsia="Times New Roman" w:cs="Times New Roman"/>
        </w:rPr>
        <w:t xml:space="preserve"> “ku” </w:t>
      </w:r>
      <w:r>
        <w:rPr>
          <w:rFonts w:ascii="Myanmar Text" w:hAnsi="Myanmar Text" w:eastAsia="Myanmar Text" w:cs="Myanmar Text"/>
        </w:rPr>
        <w:t>ဘာသာစကားအမျိုးအစားကို</w:t>
      </w:r>
      <w:r>
        <w:rPr>
          <w:rFonts w:ascii="Times New Roman" w:hAnsi="Times New Roman" w:eastAsia="Times New Roman" w:cs="Times New Roman"/>
        </w:rPr>
        <w:t xml:space="preserve"> </w:t>
      </w:r>
      <w:r>
        <w:rPr>
          <w:rFonts w:ascii="Myanmar Text" w:hAnsi="Myanmar Text" w:eastAsia="Myanmar Text" w:cs="Myanmar Text"/>
        </w:rPr>
        <w:t>သတ်မှတ်ပေးပါ။</w:t>
      </w:r>
    </w:p>
    <w:p>
      <w:pPr>
        <w:pStyle w:val="ArticleBody"/>
        <w:jc w:val="left"/>
      </w:pPr>
      <w:r>
        <w:rPr>
          <w:rFonts w:ascii="Times New Roman" w:hAnsi="Times New Roman" w:eastAsia="Times New Roman" w:cs="Times New Roman"/>
        </w:rPr>
        <w:t>496-</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ഫ്രാങ്കുകളുടെ</w:t>
      </w:r>
      <w:r>
        <w:rPr>
          <w:rFonts w:ascii="Times New Roman" w:hAnsi="Times New Roman" w:eastAsia="Times New Roman" w:cs="Times New Roman"/>
        </w:rPr>
        <w:t xml:space="preserve"> </w:t>
      </w:r>
      <w:r>
        <w:rPr>
          <w:rFonts w:ascii="Nirmala UI" w:hAnsi="Nirmala UI" w:eastAsia="Nirmala UI" w:cs="Nirmala UI"/>
        </w:rPr>
        <w:t>രാജാവായ</w:t>
      </w:r>
      <w:r>
        <w:rPr>
          <w:rFonts w:ascii="Times New Roman" w:hAnsi="Times New Roman" w:eastAsia="Times New Roman" w:cs="Times New Roman"/>
        </w:rPr>
        <w:t xml:space="preserve"> </w:t>
      </w:r>
      <w:r>
        <w:rPr>
          <w:rFonts w:ascii="Nirmala UI" w:hAnsi="Nirmala UI" w:eastAsia="Nirmala UI" w:cs="Nirmala UI"/>
        </w:rPr>
        <w:t>ക്ലോവിസ്</w:t>
      </w:r>
      <w:r>
        <w:rPr>
          <w:rFonts w:ascii="Times New Roman" w:hAnsi="Times New Roman" w:eastAsia="Times New Roman" w:cs="Times New Roman"/>
        </w:rPr>
        <w:t xml:space="preserve">, </w:t>
      </w:r>
      <w:r>
        <w:rPr>
          <w:rFonts w:ascii="Nirmala UI" w:hAnsi="Nirmala UI" w:eastAsia="Nirmala UI" w:cs="Nirmala UI"/>
        </w:rPr>
        <w:t>റോണൾഡ്</w:t>
      </w:r>
      <w:r>
        <w:rPr>
          <w:rFonts w:ascii="Times New Roman" w:hAnsi="Times New Roman" w:eastAsia="Times New Roman" w:cs="Times New Roman"/>
        </w:rPr>
        <w:t xml:space="preserve"> </w:t>
      </w:r>
      <w:r>
        <w:rPr>
          <w:rFonts w:ascii="Nirmala UI" w:hAnsi="Nirmala UI" w:eastAsia="Nirmala UI" w:cs="Nirmala UI"/>
        </w:rPr>
        <w:t>റീഗൻ</w:t>
      </w:r>
      <w:r>
        <w:rPr>
          <w:rFonts w:ascii="Times New Roman" w:hAnsi="Times New Roman" w:eastAsia="Times New Roman" w:cs="Times New Roman"/>
        </w:rPr>
        <w:t xml:space="preserve"> </w:t>
      </w:r>
      <w:r>
        <w:rPr>
          <w:rFonts w:ascii="Nirmala UI" w:hAnsi="Nirmala UI" w:eastAsia="Nirmala UI" w:cs="Nirmala UI"/>
        </w:rPr>
        <w:t>കാലഘട്ടത്തിലെ</w:t>
      </w:r>
      <w:r>
        <w:rPr>
          <w:rFonts w:ascii="Times New Roman" w:hAnsi="Times New Roman" w:eastAsia="Times New Roman" w:cs="Times New Roman"/>
        </w:rPr>
        <w:t xml:space="preserve"> </w:t>
      </w:r>
      <w:r>
        <w:rPr>
          <w:rFonts w:ascii="Nirmala UI" w:hAnsi="Nirmala UI" w:eastAsia="Nirmala UI" w:cs="Nirmala UI"/>
        </w:rPr>
        <w:t>യുണൈറ്റഡ്</w:t>
      </w:r>
      <w:r>
        <w:rPr>
          <w:rFonts w:ascii="Times New Roman" w:hAnsi="Times New Roman" w:eastAsia="Times New Roman" w:cs="Times New Roman"/>
        </w:rPr>
        <w:t xml:space="preserve"> </w:t>
      </w:r>
      <w:r>
        <w:rPr>
          <w:rFonts w:ascii="Nirmala UI" w:hAnsi="Nirmala UI" w:eastAsia="Nirmala UI" w:cs="Nirmala UI"/>
        </w:rPr>
        <w:t>സ്റ്റേറ്റ്സിനെ</w:t>
      </w:r>
      <w:r>
        <w:rPr>
          <w:rFonts w:ascii="Times New Roman" w:hAnsi="Times New Roman" w:eastAsia="Times New Roman" w:cs="Times New Roman"/>
        </w:rPr>
        <w:t xml:space="preserve"> </w:t>
      </w:r>
      <w:r>
        <w:rPr>
          <w:rFonts w:ascii="Nirmala UI" w:hAnsi="Nirmala UI" w:eastAsia="Nirmala UI" w:cs="Nirmala UI"/>
        </w:rPr>
        <w:t>പ്രതിരൂപീകരിക്കുന്നു</w:t>
      </w:r>
      <w:r>
        <w:rPr>
          <w:rFonts w:ascii="Times New Roman" w:hAnsi="Times New Roman" w:eastAsia="Times New Roman" w:cs="Times New Roman"/>
        </w:rPr>
        <w:t>. 533-</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ജസ്റ്റിനിയാൻ</w:t>
      </w:r>
      <w:r>
        <w:rPr>
          <w:rFonts w:ascii="Times New Roman" w:hAnsi="Times New Roman" w:eastAsia="Times New Roman" w:cs="Times New Roman"/>
        </w:rPr>
        <w:t xml:space="preserve">, </w:t>
      </w:r>
      <w:r>
        <w:rPr>
          <w:rFonts w:ascii="Nirmala UI" w:hAnsi="Nirmala UI" w:eastAsia="Nirmala UI" w:cs="Nirmala UI"/>
        </w:rPr>
        <w:t>ഞായർനിയമത്തിന്</w:t>
      </w:r>
      <w:r>
        <w:rPr>
          <w:rFonts w:ascii="Times New Roman" w:hAnsi="Times New Roman" w:eastAsia="Times New Roman" w:cs="Times New Roman"/>
        </w:rPr>
        <w:t xml:space="preserve"> </w:t>
      </w:r>
      <w:r>
        <w:rPr>
          <w:rFonts w:ascii="Nirmala UI" w:hAnsi="Nirmala UI" w:eastAsia="Nirmala UI" w:cs="Nirmala UI"/>
        </w:rPr>
        <w:t>മുമ്പിലുള്ള</w:t>
      </w:r>
      <w:r>
        <w:rPr>
          <w:rFonts w:ascii="Times New Roman" w:hAnsi="Times New Roman" w:eastAsia="Times New Roman" w:cs="Times New Roman"/>
        </w:rPr>
        <w:t xml:space="preserve"> </w:t>
      </w:r>
      <w:r>
        <w:rPr>
          <w:rFonts w:ascii="Nirmala UI" w:hAnsi="Nirmala UI" w:eastAsia="Nirmala UI" w:cs="Nirmala UI"/>
        </w:rPr>
        <w:t>ഡൊണാൾഡ്</w:t>
      </w:r>
      <w:r>
        <w:rPr>
          <w:rFonts w:ascii="Times New Roman" w:hAnsi="Times New Roman" w:eastAsia="Times New Roman" w:cs="Times New Roman"/>
        </w:rPr>
        <w:t xml:space="preserve"> </w:t>
      </w:r>
      <w:r>
        <w:rPr>
          <w:rFonts w:ascii="Nirmala UI" w:hAnsi="Nirmala UI" w:eastAsia="Nirmala UI" w:cs="Nirmala UI"/>
        </w:rPr>
        <w:t>ട്രംപിനെ</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ഓരോ</w:t>
      </w:r>
      <w:r>
        <w:rPr>
          <w:rFonts w:ascii="Times New Roman" w:hAnsi="Times New Roman" w:eastAsia="Times New Roman" w:cs="Times New Roman"/>
        </w:rPr>
        <w:t xml:space="preserve"> </w:t>
      </w:r>
      <w:r>
        <w:rPr>
          <w:rFonts w:ascii="Nirmala UI" w:hAnsi="Nirmala UI" w:eastAsia="Nirmala UI" w:cs="Nirmala UI"/>
        </w:rPr>
        <w:t>പ്രതിരൂപണത്തിലും</w:t>
      </w:r>
      <w:r>
        <w:rPr>
          <w:rFonts w:ascii="Times New Roman" w:hAnsi="Times New Roman" w:eastAsia="Times New Roman" w:cs="Times New Roman"/>
        </w:rPr>
        <w:t xml:space="preserve"> </w:t>
      </w:r>
      <w:r>
        <w:rPr>
          <w:rFonts w:ascii="Nirmala UI" w:hAnsi="Nirmala UI" w:eastAsia="Nirmala UI" w:cs="Nirmala UI"/>
        </w:rPr>
        <w:t>യുണൈറ്റഡ്</w:t>
      </w:r>
      <w:r>
        <w:rPr>
          <w:rFonts w:ascii="Times New Roman" w:hAnsi="Times New Roman" w:eastAsia="Times New Roman" w:cs="Times New Roman"/>
        </w:rPr>
        <w:t xml:space="preserve"> </w:t>
      </w:r>
      <w:r>
        <w:rPr>
          <w:rFonts w:ascii="Nirmala UI" w:hAnsi="Nirmala UI" w:eastAsia="Nirmala UI" w:cs="Nirmala UI"/>
        </w:rPr>
        <w:t>സ്റ്റേറ്റ്സ്</w:t>
      </w:r>
      <w:r>
        <w:rPr>
          <w:rFonts w:ascii="Times New Roman" w:hAnsi="Times New Roman" w:eastAsia="Times New Roman" w:cs="Times New Roman"/>
        </w:rPr>
        <w:t xml:space="preserve"> </w:t>
      </w:r>
      <w:r>
        <w:rPr>
          <w:rFonts w:ascii="Nirmala UI" w:hAnsi="Nirmala UI" w:eastAsia="Nirmala UI" w:cs="Nirmala UI"/>
        </w:rPr>
        <w:t>അന്ത്യദിനങ്ങളിലെ</w:t>
      </w:r>
      <w:r>
        <w:rPr>
          <w:rFonts w:ascii="Times New Roman" w:hAnsi="Times New Roman" w:eastAsia="Times New Roman" w:cs="Times New Roman"/>
        </w:rPr>
        <w:t xml:space="preserve"> </w:t>
      </w:r>
      <w:r>
        <w:rPr>
          <w:rFonts w:ascii="Nirmala UI" w:hAnsi="Nirmala UI" w:eastAsia="Nirmala UI" w:cs="Nirmala UI"/>
        </w:rPr>
        <w:t>പാപ്പാസ്വാധീനശക്തിക്കു</w:t>
      </w:r>
      <w:r>
        <w:rPr>
          <w:rFonts w:ascii="Times New Roman" w:hAnsi="Times New Roman" w:eastAsia="Times New Roman" w:cs="Times New Roman"/>
        </w:rPr>
        <w:t xml:space="preserve"> </w:t>
      </w:r>
      <w:r>
        <w:rPr>
          <w:rFonts w:ascii="Nirmala UI" w:hAnsi="Nirmala UI" w:eastAsia="Nirmala UI" w:cs="Nirmala UI"/>
        </w:rPr>
        <w:t>കീഴടങ്ങി</w:t>
      </w:r>
      <w:r>
        <w:rPr>
          <w:rFonts w:ascii="Times New Roman" w:hAnsi="Times New Roman" w:eastAsia="Times New Roman" w:cs="Times New Roman"/>
        </w:rPr>
        <w:t xml:space="preserve"> </w:t>
      </w:r>
      <w:r>
        <w:rPr>
          <w:rFonts w:ascii="Nirmala UI" w:hAnsi="Nirmala UI" w:eastAsia="Nirmala UI" w:cs="Nirmala UI"/>
        </w:rPr>
        <w:t>വണങ്ങുന്ന</w:t>
      </w:r>
      <w:r>
        <w:rPr>
          <w:rFonts w:ascii="Times New Roman" w:hAnsi="Times New Roman" w:eastAsia="Times New Roman" w:cs="Times New Roman"/>
        </w:rPr>
        <w:t xml:space="preserve"> </w:t>
      </w:r>
      <w:r>
        <w:rPr>
          <w:rFonts w:ascii="Nirmala UI" w:hAnsi="Nirmala UI" w:eastAsia="Nirmala UI" w:cs="Nirmala UI"/>
        </w:rPr>
        <w:t>ശക്തിയെ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കീഴടങ്ങി</w:t>
      </w:r>
      <w:r>
        <w:rPr>
          <w:rFonts w:ascii="Times New Roman" w:hAnsi="Times New Roman" w:eastAsia="Times New Roman" w:cs="Times New Roman"/>
        </w:rPr>
        <w:t xml:space="preserve"> </w:t>
      </w:r>
      <w:r>
        <w:rPr>
          <w:rFonts w:ascii="Nirmala UI" w:hAnsi="Nirmala UI" w:eastAsia="Nirmala UI" w:cs="Nirmala UI"/>
        </w:rPr>
        <w:t>വണങ്ങുന്ന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ശക്തി</w:t>
      </w:r>
      <w:r>
        <w:rPr>
          <w:rFonts w:ascii="Times New Roman" w:hAnsi="Times New Roman" w:eastAsia="Times New Roman" w:cs="Times New Roman"/>
        </w:rPr>
        <w:t xml:space="preserve"> </w:t>
      </w:r>
      <w:r>
        <w:rPr>
          <w:rFonts w:ascii="Nirmala UI" w:hAnsi="Nirmala UI" w:eastAsia="Nirmala UI" w:cs="Nirmala UI"/>
        </w:rPr>
        <w:t>റോമിന്</w:t>
      </w:r>
      <w:r>
        <w:rPr>
          <w:rFonts w:ascii="Times New Roman" w:hAnsi="Times New Roman" w:eastAsia="Times New Roman" w:cs="Times New Roman"/>
        </w:rPr>
        <w:t xml:space="preserve"> </w:t>
      </w:r>
      <w:r>
        <w:rPr>
          <w:rFonts w:ascii="Nirmala UI" w:hAnsi="Nirmala UI" w:eastAsia="Nirmala UI" w:cs="Nirmala UI"/>
        </w:rPr>
        <w:t>ആദരം</w:t>
      </w:r>
      <w:r>
        <w:rPr>
          <w:rFonts w:ascii="Times New Roman" w:hAnsi="Times New Roman" w:eastAsia="Times New Roman" w:cs="Times New Roman"/>
        </w:rPr>
        <w:t xml:space="preserve"> </w:t>
      </w:r>
      <w:r>
        <w:rPr>
          <w:rFonts w:ascii="Nirmala UI" w:hAnsi="Nirmala UI" w:eastAsia="Nirmala UI" w:cs="Nirmala UI"/>
        </w:rPr>
        <w:t>അർപ്പിക്കുന്നവളായി</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w:t>
      </w:r>
      <w:r>
        <w:rPr>
          <w:rFonts w:ascii="Nirmala UI" w:hAnsi="Nirmala UI" w:eastAsia="Nirmala UI" w:cs="Nirmala UI"/>
        </w:rPr>
        <w:t>ആദരം</w:t>
      </w:r>
      <w:r>
        <w:rPr>
          <w:rFonts w:ascii="Times New Roman" w:hAnsi="Times New Roman" w:eastAsia="Times New Roman" w:cs="Times New Roman"/>
        </w:rPr>
        <w:t xml:space="preserve">’ </w:t>
      </w:r>
      <w:r>
        <w:rPr>
          <w:rFonts w:ascii="Nirmala UI" w:hAnsi="Nirmala UI" w:eastAsia="Nirmala UI" w:cs="Nirmala UI"/>
        </w:rPr>
        <w:t>അർപ്പിക്കുന്ന</w:t>
      </w:r>
      <w:r>
        <w:rPr>
          <w:rFonts w:ascii="Times New Roman" w:hAnsi="Times New Roman" w:eastAsia="Times New Roman" w:cs="Times New Roman"/>
        </w:rPr>
        <w:t xml:space="preserve"> </w:t>
      </w:r>
      <w:r>
        <w:rPr>
          <w:rFonts w:ascii="Nirmala UI" w:hAnsi="Nirmala UI" w:eastAsia="Nirmala UI" w:cs="Nirmala UI"/>
        </w:rPr>
        <w:t>പ്രവൃത്തി</w:t>
      </w:r>
      <w:r>
        <w:rPr>
          <w:rFonts w:ascii="Times New Roman" w:hAnsi="Times New Roman" w:eastAsia="Times New Roman" w:cs="Times New Roman"/>
        </w:rPr>
        <w:t xml:space="preserve">, </w:t>
      </w:r>
      <w:r>
        <w:rPr>
          <w:rFonts w:ascii="Nirmala UI" w:hAnsi="Nirmala UI" w:eastAsia="Nirmala UI" w:cs="Nirmala UI"/>
        </w:rPr>
        <w:t>തലവനായ</w:t>
      </w:r>
      <w:r>
        <w:rPr>
          <w:rFonts w:ascii="Times New Roman" w:hAnsi="Times New Roman" w:eastAsia="Times New Roman" w:cs="Times New Roman"/>
        </w:rPr>
        <w:t xml:space="preserve"> </w:t>
      </w:r>
      <w:r>
        <w:rPr>
          <w:rFonts w:ascii="Nirmala UI" w:hAnsi="Nirmala UI" w:eastAsia="Nirmala UI" w:cs="Nirmala UI"/>
        </w:rPr>
        <w:t>രാജാവിന്റെ</w:t>
      </w:r>
      <w:r>
        <w:rPr>
          <w:rFonts w:ascii="Times New Roman" w:hAnsi="Times New Roman" w:eastAsia="Times New Roman" w:cs="Times New Roman"/>
        </w:rPr>
        <w:t xml:space="preserve"> </w:t>
      </w:r>
      <w:r>
        <w:rPr>
          <w:rFonts w:ascii="Nirmala UI" w:hAnsi="Nirmala UI" w:eastAsia="Nirmala UI" w:cs="Nirmala UI"/>
        </w:rPr>
        <w:t>മുമ്പിൽ</w:t>
      </w:r>
      <w:r>
        <w:rPr>
          <w:rFonts w:ascii="Times New Roman" w:hAnsi="Times New Roman" w:eastAsia="Times New Roman" w:cs="Times New Roman"/>
        </w:rPr>
        <w:t xml:space="preserve"> </w:t>
      </w:r>
      <w:r>
        <w:rPr>
          <w:rFonts w:ascii="Nirmala UI" w:hAnsi="Nirmala UI" w:eastAsia="Nirmala UI" w:cs="Nirmala UI"/>
        </w:rPr>
        <w:t>നമിക്കുന്നതിനെ</w:t>
      </w:r>
      <w:r>
        <w:rPr>
          <w:rFonts w:ascii="Times New Roman" w:hAnsi="Times New Roman" w:eastAsia="Times New Roman" w:cs="Times New Roman"/>
        </w:rPr>
        <w:t xml:space="preserve"> </w:t>
      </w:r>
      <w:r>
        <w:rPr>
          <w:rFonts w:ascii="Nirmala UI" w:hAnsi="Nirmala UI" w:eastAsia="Nirmala UI" w:cs="Nirmala UI"/>
        </w:rPr>
        <w:t>ഉൾക്കൊള്ളുന്നു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Kuonyeshibwe ko Leta Zunze Ubumwe za Amerika ari yo mbaraga ishushanywa n’inyamaswa ifite amahembe nk’ay’umwana w’intama, kandi ko ubu buhanuzi buzasohozwa igihe Leta Zunze Ubumwe za Amerika izahatira iyubahirizwa ry’umunsi wa Ku Cyumweru, uwo Roma ivuga ko ari ikimenyetso cyihariye cyo kwemera ubutegetsi bwayo bw’ikirenga. Ariko muri uku guha icyubahiro ubupapa, Leta Zunze Ubumwe za Amerika ntizizaba ziri zonyine. Ingaruka za Roma mu bihugu byigeze kwemera ubutegetsi bwayo ziracyari kure cyane no kurandurwa. Kandi ubuhanuzi buvuga mbere y’igihe ko imbaraga zayo zizasubizwaho. “Mbona umwe mu mitwe yayo umeze nk’uwakomeretse kugeza ku rupfu; maze igikomere cyayo cyica kirakira: isi yose itangarira iyo nyamaswa.” Umurongo wa 3. Gukomeretswa kw’igikomere cyica kwerekana ugutsindwa kw’ubupapa mu mwaka wa 1798.</w:t>
      </w:r>
    </w:p>
    <w:p>
      <w:pPr>
        <w:pStyle w:val="ArticleScripture"/>
        <w:jc w:val="left"/>
      </w:pP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後、」</w:t>
      </w:r>
      <w:r>
        <w:rPr>
          <w:rFonts w:ascii="MS Gothic" w:hAnsi="MS Gothic" w:eastAsia="MS Gothic" w:cs="MS Gothic"/>
        </w:rPr>
        <w:t>と</w:t>
      </w:r>
      <w:r>
        <w:rPr>
          <w:rFonts w:ascii="Microsoft YaHei" w:hAnsi="Microsoft YaHei" w:eastAsia="Microsoft YaHei" w:cs="Microsoft YaHei"/>
        </w:rPr>
        <w:t>預言者</w:t>
      </w:r>
      <w:r>
        <w:rPr>
          <w:rFonts w:ascii="MS Gothic" w:hAnsi="MS Gothic" w:eastAsia="MS Gothic" w:cs="MS Gothic"/>
        </w:rPr>
        <w:t>は</w:t>
      </w:r>
      <w:r>
        <w:rPr>
          <w:rFonts w:ascii="Microsoft YaHei" w:hAnsi="Microsoft YaHei" w:eastAsia="Microsoft YaHei" w:cs="Microsoft YaHei"/>
        </w:rPr>
        <w:t>言</w:t>
      </w:r>
      <w:r>
        <w:rPr>
          <w:rFonts w:ascii="MS Gothic" w:hAnsi="MS Gothic" w:eastAsia="MS Gothic" w:cs="MS Gothic"/>
        </w:rPr>
        <w:t>う</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致命的</w:t>
      </w:r>
      <w:r>
        <w:rPr>
          <w:rFonts w:ascii="MS Gothic" w:hAnsi="MS Gothic" w:eastAsia="MS Gothic" w:cs="MS Gothic"/>
        </w:rPr>
        <w:t>な</w:t>
      </w:r>
      <w:r>
        <w:rPr>
          <w:rFonts w:ascii="Microsoft YaHei" w:hAnsi="Microsoft YaHei" w:eastAsia="Microsoft YaHei" w:cs="Microsoft YaHei"/>
        </w:rPr>
        <w:t>傷</w:t>
      </w:r>
      <w:r>
        <w:rPr>
          <w:rFonts w:ascii="MS Gothic" w:hAnsi="MS Gothic" w:eastAsia="MS Gothic" w:cs="MS Gothic"/>
        </w:rPr>
        <w:t>はいやされ</w:t>
      </w:r>
      <w:r>
        <w:rPr>
          <w:rFonts w:ascii="Microsoft YaHei" w:hAnsi="Microsoft YaHei" w:eastAsia="Microsoft YaHei" w:cs="Microsoft YaHei"/>
        </w:rPr>
        <w:t>、全世界</w:t>
      </w:r>
      <w:r>
        <w:rPr>
          <w:rFonts w:ascii="MS Gothic" w:hAnsi="MS Gothic" w:eastAsia="MS Gothic" w:cs="MS Gothic"/>
        </w:rPr>
        <w:t>はその</w:t>
      </w:r>
      <w:r>
        <w:rPr>
          <w:rFonts w:ascii="Microsoft YaHei" w:hAnsi="Microsoft YaHei" w:eastAsia="Microsoft YaHei" w:cs="Microsoft YaHei"/>
        </w:rPr>
        <w:t>獣</w:t>
      </w:r>
      <w:r>
        <w:rPr>
          <w:rFonts w:ascii="MS Gothic" w:hAnsi="MS Gothic" w:eastAsia="MS Gothic" w:cs="MS Gothic"/>
        </w:rPr>
        <w:t>に</w:t>
      </w:r>
      <w:r>
        <w:rPr>
          <w:rFonts w:ascii="Microsoft YaHei" w:hAnsi="Microsoft YaHei" w:eastAsia="Microsoft YaHei" w:cs="Microsoft YaHei"/>
        </w:rPr>
        <w:t>驚嘆</w:t>
      </w:r>
      <w:r>
        <w:rPr>
          <w:rFonts w:ascii="MS Gothic" w:hAnsi="MS Gothic" w:eastAsia="MS Gothic" w:cs="MS Gothic"/>
        </w:rPr>
        <w:t>して</w:t>
      </w:r>
      <w:r>
        <w:rPr>
          <w:rFonts w:ascii="Microsoft YaHei" w:hAnsi="Microsoft YaHei" w:eastAsia="Microsoft YaHei" w:cs="Microsoft YaHei"/>
        </w:rPr>
        <w:t>従</w:t>
      </w:r>
      <w:r>
        <w:rPr>
          <w:rFonts w:ascii="MS Gothic" w:hAnsi="MS Gothic" w:eastAsia="MS Gothic" w:cs="MS Gothic"/>
        </w:rPr>
        <w:t>った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パウロは</w:t>
      </w:r>
      <w:r>
        <w:rPr>
          <w:rFonts w:ascii="Microsoft YaHei" w:hAnsi="Microsoft YaHei" w:eastAsia="Microsoft YaHei" w:cs="Microsoft YaHei"/>
        </w:rPr>
        <w:t>、「罪</w:t>
      </w:r>
      <w:r>
        <w:rPr>
          <w:rFonts w:ascii="MS Gothic" w:hAnsi="MS Gothic" w:eastAsia="MS Gothic" w:cs="MS Gothic"/>
        </w:rPr>
        <w:t>の</w:t>
      </w:r>
      <w:r>
        <w:rPr>
          <w:rFonts w:ascii="Microsoft YaHei" w:hAnsi="Microsoft YaHei" w:eastAsia="Microsoft YaHei" w:cs="Microsoft YaHei"/>
        </w:rPr>
        <w:t>人」</w:t>
      </w:r>
      <w:r>
        <w:rPr>
          <w:rFonts w:ascii="MS Gothic" w:hAnsi="MS Gothic" w:eastAsia="MS Gothic" w:cs="MS Gothic"/>
        </w:rPr>
        <w:t>が</w:t>
      </w:r>
      <w:r>
        <w:rPr>
          <w:rFonts w:ascii="Microsoft YaHei" w:hAnsi="Microsoft YaHei" w:eastAsia="Microsoft YaHei" w:cs="Microsoft YaHei"/>
        </w:rPr>
        <w:t>再臨</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まで</w:t>
      </w:r>
      <w:r>
        <w:rPr>
          <w:rFonts w:ascii="Microsoft YaHei" w:hAnsi="Microsoft YaHei" w:eastAsia="Microsoft YaHei" w:cs="Microsoft YaHei"/>
        </w:rPr>
        <w:t>存続</w:t>
      </w:r>
      <w:r>
        <w:rPr>
          <w:rFonts w:ascii="MS Gothic" w:hAnsi="MS Gothic" w:eastAsia="MS Gothic" w:cs="MS Gothic"/>
        </w:rPr>
        <w:t>することを</w:t>
      </w:r>
      <w:r>
        <w:rPr>
          <w:rFonts w:ascii="Microsoft YaHei" w:hAnsi="Microsoft YaHei" w:eastAsia="Microsoft YaHei" w:cs="Microsoft YaHei"/>
        </w:rPr>
        <w:t>明言</w:t>
      </w:r>
      <w:r>
        <w:rPr>
          <w:rFonts w:ascii="MS Gothic" w:hAnsi="MS Gothic" w:eastAsia="MS Gothic" w:cs="MS Gothic"/>
        </w:rPr>
        <w:t>している</w:t>
      </w:r>
      <w:r>
        <w:rPr>
          <w:rFonts w:ascii="Times New Roman" w:hAnsi="Times New Roman" w:eastAsia="Times New Roman" w:cs="Times New Roman"/>
        </w:rPr>
        <w:t xml:space="preserve">.2 Thessalonians 2:3-8. </w:t>
      </w:r>
      <w:r>
        <w:rPr>
          <w:rFonts w:ascii="Microsoft YaHei" w:hAnsi="Microsoft YaHei" w:eastAsia="Microsoft YaHei" w:cs="Microsoft YaHei"/>
        </w:rPr>
        <w:t>時</w:t>
      </w:r>
      <w:r>
        <w:rPr>
          <w:rFonts w:ascii="MS Gothic" w:hAnsi="MS Gothic" w:eastAsia="MS Gothic" w:cs="MS Gothic"/>
        </w:rPr>
        <w:t>のまさに</w:t>
      </w:r>
      <w:r>
        <w:rPr>
          <w:rFonts w:ascii="Microsoft YaHei" w:hAnsi="Microsoft YaHei" w:eastAsia="Microsoft YaHei" w:cs="Microsoft YaHei"/>
        </w:rPr>
        <w:t>終</w:t>
      </w:r>
      <w:r>
        <w:rPr>
          <w:rFonts w:ascii="MS Gothic" w:hAnsi="MS Gothic" w:eastAsia="MS Gothic" w:cs="MS Gothic"/>
        </w:rPr>
        <w:t>わりに</w:t>
      </w:r>
      <w:r>
        <w:rPr>
          <w:rFonts w:ascii="Microsoft YaHei" w:hAnsi="Microsoft YaHei" w:eastAsia="Microsoft YaHei" w:cs="Microsoft YaHei"/>
        </w:rPr>
        <w:t>至</w:t>
      </w:r>
      <w:r>
        <w:rPr>
          <w:rFonts w:ascii="MS Gothic" w:hAnsi="MS Gothic" w:eastAsia="MS Gothic" w:cs="MS Gothic"/>
        </w:rPr>
        <w:t>るまで</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欺瞞</w:t>
      </w:r>
      <w:r>
        <w:rPr>
          <w:rFonts w:ascii="MS Gothic" w:hAnsi="MS Gothic" w:eastAsia="MS Gothic" w:cs="MS Gothic"/>
        </w:rPr>
        <w:t>の</w:t>
      </w:r>
      <w:r>
        <w:rPr>
          <w:rFonts w:ascii="Microsoft YaHei" w:hAnsi="Microsoft YaHei" w:eastAsia="Microsoft YaHei" w:cs="Microsoft YaHei"/>
        </w:rPr>
        <w:t>働</w:t>
      </w:r>
      <w:r>
        <w:rPr>
          <w:rFonts w:ascii="MS Gothic" w:hAnsi="MS Gothic" w:eastAsia="MS Gothic" w:cs="MS Gothic"/>
        </w:rPr>
        <w:t>きを</w:t>
      </w:r>
      <w:r>
        <w:rPr>
          <w:rFonts w:ascii="Microsoft YaHei" w:hAnsi="Microsoft YaHei" w:eastAsia="Microsoft YaHei" w:cs="Microsoft YaHei"/>
        </w:rPr>
        <w:t>推</w:t>
      </w:r>
      <w:r>
        <w:rPr>
          <w:rFonts w:ascii="MS Gothic" w:hAnsi="MS Gothic" w:eastAsia="MS Gothic" w:cs="MS Gothic"/>
        </w:rPr>
        <w:t>し</w:t>
      </w:r>
      <w:r>
        <w:rPr>
          <w:rFonts w:ascii="Microsoft YaHei" w:hAnsi="Microsoft YaHei" w:eastAsia="Microsoft YaHei" w:cs="Microsoft YaHei"/>
        </w:rPr>
        <w:t>進</w:t>
      </w:r>
      <w:r>
        <w:rPr>
          <w:rFonts w:ascii="MS Gothic" w:hAnsi="MS Gothic" w:eastAsia="MS Gothic" w:cs="MS Gothic"/>
        </w:rPr>
        <w:t>めるのである</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黙示録記者</w:t>
      </w:r>
      <w:r>
        <w:rPr>
          <w:rFonts w:ascii="MS Gothic" w:hAnsi="MS Gothic" w:eastAsia="MS Gothic" w:cs="MS Gothic"/>
        </w:rPr>
        <w:t>も</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教皇制</w:t>
      </w:r>
      <w:r>
        <w:rPr>
          <w:rFonts w:ascii="MS Gothic" w:hAnsi="MS Gothic" w:eastAsia="MS Gothic" w:cs="MS Gothic"/>
        </w:rPr>
        <w:t>を</w:t>
      </w:r>
      <w:r>
        <w:rPr>
          <w:rFonts w:ascii="Microsoft YaHei" w:hAnsi="Microsoft YaHei" w:eastAsia="Microsoft YaHei" w:cs="Microsoft YaHei"/>
        </w:rPr>
        <w:t>指</w:t>
      </w:r>
      <w:r>
        <w:rPr>
          <w:rFonts w:ascii="MS Gothic" w:hAnsi="MS Gothic" w:eastAsia="MS Gothic" w:cs="MS Gothic"/>
        </w:rPr>
        <w:t>して</w:t>
      </w:r>
      <w:r>
        <w:rPr>
          <w:rFonts w:ascii="Microsoft YaHei" w:hAnsi="Microsoft YaHei" w:eastAsia="Microsoft YaHei" w:cs="Microsoft YaHei"/>
        </w:rPr>
        <w:t>、次</w:t>
      </w:r>
      <w:r>
        <w:rPr>
          <w:rFonts w:ascii="MS Gothic" w:hAnsi="MS Gothic" w:eastAsia="MS Gothic" w:cs="MS Gothic"/>
        </w:rPr>
        <w:t>のように</w:t>
      </w:r>
      <w:r>
        <w:rPr>
          <w:rFonts w:ascii="Microsoft YaHei" w:hAnsi="Microsoft YaHei" w:eastAsia="Microsoft YaHei" w:cs="Microsoft YaHei"/>
        </w:rPr>
        <w:t>宣言</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「地</w:t>
      </w:r>
      <w:r>
        <w:rPr>
          <w:rFonts w:ascii="MS Gothic" w:hAnsi="MS Gothic" w:eastAsia="MS Gothic" w:cs="MS Gothic"/>
        </w:rPr>
        <w:t>に</w:t>
      </w:r>
      <w:r>
        <w:rPr>
          <w:rFonts w:ascii="Microsoft YaHei" w:hAnsi="Microsoft YaHei" w:eastAsia="Microsoft YaHei" w:cs="Microsoft YaHei"/>
        </w:rPr>
        <w:t>住</w:t>
      </w:r>
      <w:r>
        <w:rPr>
          <w:rFonts w:ascii="MS Gothic" w:hAnsi="MS Gothic" w:eastAsia="MS Gothic" w:cs="MS Gothic"/>
        </w:rPr>
        <w:t>む</w:t>
      </w:r>
      <w:r>
        <w:rPr>
          <w:rFonts w:ascii="Microsoft YaHei" w:hAnsi="Microsoft YaHei" w:eastAsia="Microsoft YaHei" w:cs="Microsoft YaHei"/>
        </w:rPr>
        <w:t>者</w:t>
      </w:r>
      <w:r>
        <w:rPr>
          <w:rFonts w:ascii="MS Gothic" w:hAnsi="MS Gothic" w:eastAsia="MS Gothic" w:cs="MS Gothic"/>
        </w:rPr>
        <w:t>で</w:t>
      </w:r>
      <w:r>
        <w:rPr>
          <w:rFonts w:ascii="Microsoft YaHei" w:hAnsi="Microsoft YaHei" w:eastAsia="Microsoft YaHei" w:cs="Microsoft YaHei"/>
        </w:rPr>
        <w:t>、</w:t>
      </w:r>
      <w:r>
        <w:rPr>
          <w:rFonts w:ascii="MS Gothic" w:hAnsi="MS Gothic" w:eastAsia="MS Gothic" w:cs="MS Gothic"/>
        </w:rPr>
        <w:t>いのちの</w:t>
      </w:r>
      <w:r>
        <w:rPr>
          <w:rFonts w:ascii="Microsoft YaHei" w:hAnsi="Microsoft YaHei" w:eastAsia="Microsoft YaHei" w:cs="Microsoft YaHei"/>
        </w:rPr>
        <w:t>書</w:t>
      </w:r>
      <w:r>
        <w:rPr>
          <w:rFonts w:ascii="MS Gothic" w:hAnsi="MS Gothic" w:eastAsia="MS Gothic" w:cs="MS Gothic"/>
        </w:rPr>
        <w:t>にその</w:t>
      </w:r>
      <w:r>
        <w:rPr>
          <w:rFonts w:ascii="Microsoft YaHei" w:hAnsi="Microsoft YaHei" w:eastAsia="Microsoft YaHei" w:cs="Microsoft YaHei"/>
        </w:rPr>
        <w:t>名</w:t>
      </w:r>
      <w:r>
        <w:rPr>
          <w:rFonts w:ascii="MS Gothic" w:hAnsi="MS Gothic" w:eastAsia="MS Gothic" w:cs="MS Gothic"/>
        </w:rPr>
        <w:t>をしるされていない</w:t>
      </w:r>
      <w:r>
        <w:rPr>
          <w:rFonts w:ascii="Microsoft YaHei" w:hAnsi="Microsoft YaHei" w:eastAsia="Microsoft YaHei" w:cs="Microsoft YaHei"/>
        </w:rPr>
        <w:t>者</w:t>
      </w:r>
      <w:r>
        <w:rPr>
          <w:rFonts w:ascii="MS Gothic" w:hAnsi="MS Gothic" w:eastAsia="MS Gothic" w:cs="MS Gothic"/>
        </w:rPr>
        <w:t>はみな</w:t>
      </w:r>
      <w:r>
        <w:rPr>
          <w:rFonts w:ascii="Microsoft YaHei" w:hAnsi="Microsoft YaHei" w:eastAsia="Microsoft YaHei" w:cs="Microsoft YaHei"/>
        </w:rPr>
        <w:t>、彼</w:t>
      </w:r>
      <w:r>
        <w:rPr>
          <w:rFonts w:ascii="MS Gothic" w:hAnsi="MS Gothic" w:eastAsia="MS Gothic" w:cs="MS Gothic"/>
        </w:rPr>
        <w:t>を</w:t>
      </w:r>
      <w:r>
        <w:rPr>
          <w:rFonts w:ascii="Microsoft YaHei" w:hAnsi="Microsoft YaHei" w:eastAsia="Microsoft YaHei" w:cs="Microsoft YaHei"/>
        </w:rPr>
        <w:t>拝</w:t>
      </w:r>
      <w:r>
        <w:rPr>
          <w:rFonts w:ascii="MS Gothic" w:hAnsi="MS Gothic" w:eastAsia="MS Gothic" w:cs="MS Gothic"/>
        </w:rPr>
        <w:t>むであろう</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 xml:space="preserve">Revelation 13:8. </w:t>
      </w:r>
      <w:r>
        <w:rPr>
          <w:rFonts w:ascii="Microsoft YaHei" w:hAnsi="Microsoft YaHei" w:eastAsia="Microsoft YaHei" w:cs="Microsoft YaHei"/>
        </w:rPr>
        <w:t>旧世界</w:t>
      </w:r>
      <w:r>
        <w:rPr>
          <w:rFonts w:ascii="MS Gothic" w:hAnsi="MS Gothic" w:eastAsia="MS Gothic" w:cs="MS Gothic"/>
        </w:rPr>
        <w:t>においても</w:t>
      </w:r>
      <w:r>
        <w:rPr>
          <w:rFonts w:ascii="Microsoft YaHei" w:hAnsi="Microsoft YaHei" w:eastAsia="Microsoft YaHei" w:cs="Microsoft YaHei"/>
        </w:rPr>
        <w:t>新世界</w:t>
      </w:r>
      <w:r>
        <w:rPr>
          <w:rFonts w:ascii="MS Gothic" w:hAnsi="MS Gothic" w:eastAsia="MS Gothic" w:cs="MS Gothic"/>
        </w:rPr>
        <w:t>においても</w:t>
      </w:r>
      <w:r>
        <w:rPr>
          <w:rFonts w:ascii="Microsoft YaHei" w:hAnsi="Microsoft YaHei" w:eastAsia="Microsoft YaHei" w:cs="Microsoft YaHei"/>
        </w:rPr>
        <w:t>、教皇制</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ただローマ</w:t>
      </w:r>
      <w:r>
        <w:rPr>
          <w:rFonts w:ascii="Microsoft YaHei" w:hAnsi="Microsoft YaHei" w:eastAsia="Microsoft YaHei" w:cs="Microsoft YaHei"/>
        </w:rPr>
        <w:t>教会</w:t>
      </w:r>
      <w:r>
        <w:rPr>
          <w:rFonts w:ascii="MS Gothic" w:hAnsi="MS Gothic" w:eastAsia="MS Gothic" w:cs="MS Gothic"/>
        </w:rPr>
        <w:t>の</w:t>
      </w:r>
      <w:r>
        <w:rPr>
          <w:rFonts w:ascii="Microsoft YaHei" w:hAnsi="Microsoft YaHei" w:eastAsia="Microsoft YaHei" w:cs="Microsoft YaHei"/>
        </w:rPr>
        <w:t>権威</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にのみ</w:t>
      </w:r>
      <w:r>
        <w:rPr>
          <w:rFonts w:ascii="Microsoft YaHei" w:hAnsi="Microsoft YaHei" w:eastAsia="Microsoft YaHei" w:cs="Microsoft YaHei"/>
        </w:rPr>
        <w:t>立</w:t>
      </w:r>
      <w:r>
        <w:rPr>
          <w:rFonts w:ascii="MS Gothic" w:hAnsi="MS Gothic" w:eastAsia="MS Gothic" w:cs="MS Gothic"/>
        </w:rPr>
        <w:t>つ</w:t>
      </w:r>
      <w:r>
        <w:rPr>
          <w:rFonts w:ascii="Microsoft YaHei" w:hAnsi="Microsoft YaHei" w:eastAsia="Microsoft YaHei" w:cs="Microsoft YaHei"/>
        </w:rPr>
        <w:t>日曜日制度</w:t>
      </w:r>
      <w:r>
        <w:rPr>
          <w:rFonts w:ascii="MS Gothic" w:hAnsi="MS Gothic" w:eastAsia="MS Gothic" w:cs="MS Gothic"/>
        </w:rPr>
        <w:t>に</w:t>
      </w:r>
      <w:r>
        <w:rPr>
          <w:rFonts w:ascii="Microsoft YaHei" w:hAnsi="Microsoft YaHei" w:eastAsia="Microsoft YaHei" w:cs="Microsoft YaHei"/>
        </w:rPr>
        <w:t>払</w:t>
      </w:r>
      <w:r>
        <w:rPr>
          <w:rFonts w:ascii="MS Gothic" w:hAnsi="MS Gothic" w:eastAsia="MS Gothic" w:cs="MS Gothic"/>
        </w:rPr>
        <w:t>われる</w:t>
      </w:r>
      <w:r>
        <w:rPr>
          <w:rFonts w:ascii="Microsoft YaHei" w:hAnsi="Microsoft YaHei" w:eastAsia="Microsoft YaHei" w:cs="Microsoft YaHei"/>
        </w:rPr>
        <w:t>尊崇</w:t>
      </w:r>
      <w:r>
        <w:rPr>
          <w:rFonts w:ascii="MS Gothic" w:hAnsi="MS Gothic" w:eastAsia="MS Gothic" w:cs="MS Gothic"/>
        </w:rPr>
        <w:t>において</w:t>
      </w:r>
      <w:r>
        <w:rPr>
          <w:rFonts w:ascii="Microsoft YaHei" w:hAnsi="Microsoft YaHei" w:eastAsia="Microsoft YaHei" w:cs="Microsoft YaHei"/>
        </w:rPr>
        <w:t>、敬意</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けるのである</w:t>
      </w:r>
      <w:r>
        <w:rPr>
          <w:rFonts w:ascii="Times New Roman" w:hAnsi="Times New Roman" w:eastAsia="Times New Roman" w:cs="Times New Roman"/>
        </w:rPr>
        <w:t>.</w:t>
      </w:r>
      <w:r>
        <w:rPr>
          <w:rFonts w:ascii="Microsoft YaHei" w:hAnsi="Microsoft YaHei" w:eastAsia="Microsoft YaHei" w:cs="Microsoft YaHei"/>
        </w:rPr>
        <w:t>」『各時代</w:t>
      </w:r>
      <w:r>
        <w:rPr>
          <w:rFonts w:ascii="MS Gothic" w:hAnsi="MS Gothic" w:eastAsia="MS Gothic" w:cs="MS Gothic"/>
        </w:rPr>
        <w:t>の</w:t>
      </w:r>
      <w:r>
        <w:rPr>
          <w:rFonts w:ascii="Microsoft YaHei" w:hAnsi="Microsoft YaHei" w:eastAsia="Microsoft YaHei" w:cs="Microsoft YaHei"/>
        </w:rPr>
        <w:t>大争闘』</w:t>
      </w:r>
      <w:r>
        <w:rPr>
          <w:rFonts w:ascii="Times New Roman" w:hAnsi="Times New Roman" w:eastAsia="Times New Roman" w:cs="Times New Roman"/>
        </w:rPr>
        <w:t>578</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Mutwe gwa nyuma gutanga ibimenyetso birushaho ko Mushiki wa White yasobanukiwe imvugo ngo “isi ya kera” isobanura Uburayi, kandi “isi nshya” isobanura Amerika. Bityo rero, Leta Zunze Ubumwe za Amerika zubaha ubutware bwa papa kandi zigahatira isi isigaye yose kubigenza bityo. Ibyo biranga Leta Zunze Ubumwe za Amerika nk’iri mu kugengwa n’amabwiriza y’ubutware bwa papa. Kugaragaza kwa Yesaya no gushimangira kwe ko “umutwe” ugomba gusobanuka kugira ngo umuntu akomezwe, bibona umugambi wabyo w’ijuru muri uko ikimenyetso “umutwe” gihinduka urufunguzo rwo gusobanukirwa umurongo wo hanze w’ubuhanuzi, ndetse n’umurongo wo imbere w’ubuhanuzi.</w:t>
      </w:r>
    </w:p>
    <w:p>
      <w:pPr>
        <w:pStyle w:val="ArticleScripture"/>
        <w:jc w:val="left"/>
      </w:pPr>
      <w:r>
        <w:rPr>
          <w:rFonts w:ascii="Times New Roman" w:hAnsi="Times New Roman" w:eastAsia="Times New Roman" w:cs="Times New Roman"/>
        </w:rPr>
        <w:t>Nokuti omutwe gwa Busuuli ye Ddamasiko, n’omutwe gwa Ddamasiko ye Lezini; era mu myaka nkaaga mu etaano Efulayimu alimenyebwamenyebwa, aleme okuba abantu. Era omutwe gwa Efulayimu ye Samaliya, n’omutwe gwa Samaliya ye mutabani wa Lemaliya. Oba nga temukkiriza, mazima ddala temulinywezebwa. Isaaya 7:8, 9.</w:t>
      </w:r>
    </w:p>
    <w:p>
      <w:pPr>
        <w:pStyle w:val="ArticleBody"/>
        <w:jc w:val="left"/>
      </w:pPr>
      <w:r>
        <w:rPr>
          <w:rFonts w:ascii="Times New Roman" w:hAnsi="Times New Roman" w:eastAsia="Times New Roman" w:cs="Times New Roman"/>
        </w:rPr>
        <w:t>Muminsĩ ya mũthia, rĩrĩa ũira wa mũnabii o wothe ũrĩ na hinya, “anyangi a andũ aku” nĩmo meemeithia kĩoneki. Mũnooro wa Roho wa Ũnabii, na tondũ wa gwĩtĩkania na maũndũ ma mbere ma Ũadventista, ta ũrĩa maonithĩrwo nginya igũrũ rĩa chati iria igathandatũ cia Habakuku, “anyangi” nĩ kĩmenyithia kĩa Rumi. Rĩrĩa Rumi ya kipagani yĩingirire mũnooro-inĩ wa andũ rĩrĩa rwa mbere mũaka-inĩ wa 200 BC, nĩyaroranirie Rumi ya kĩrĩra ya mũthia. Ũhoro ũyũ wa kĩunabii nĩguo wĩka kĩoneki kĩa kĩunabii gĩa mĩthenya ya mũthia gĩikare, na angĩkorwo ũgana kuona atĩ “mũtwe” wa Rumi ya kĩrĩra nĩ hinya wa upapa, nĩ ũhoro wa ma atĩ ndũgakinyĩrĩrwo.</w:t>
      </w:r>
    </w:p>
    <w:p>
      <w:pPr>
        <w:pStyle w:val="ArticleScripture"/>
        <w:jc w:val="left"/>
      </w:pPr>
      <w:r>
        <w:rPr>
          <w:rFonts w:ascii="Times New Roman" w:hAnsi="Times New Roman" w:eastAsia="Times New Roman" w:cs="Times New Roman"/>
        </w:rPr>
        <w:t>“Dünya fırtına, savaş ve çekişmeyle doludur. Yine de tek bir başın altında—papalık kudreti altında—halk, Tanrı’nın tanıkları şahsında O’na karşı durmak üzere birleşecektir.” Tanıklıklar, cilt 7, 182.</w:t>
      </w:r>
    </w:p>
    <w:p>
      <w:pPr>
        <w:pStyle w:val="ArticleBody"/>
        <w:jc w:val="left"/>
      </w:pP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শোনার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যুগের</w:t>
      </w:r>
      <w:r>
        <w:rPr>
          <w:rFonts w:ascii="Times New Roman" w:hAnsi="Times New Roman" w:eastAsia="Times New Roman" w:cs="Times New Roman"/>
        </w:rPr>
        <w:t xml:space="preserve"> </w:t>
      </w:r>
      <w:r>
        <w:rPr>
          <w:rFonts w:ascii="Nirmala UI" w:hAnsi="Nirmala UI" w:eastAsia="Nirmala UI" w:cs="Nirmala UI"/>
        </w:rPr>
        <w:t>ইহুদিদের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প্রধান</w:t>
      </w:r>
      <w:r>
        <w:rPr>
          <w:rFonts w:ascii="Times New Roman" w:hAnsi="Times New Roman" w:eastAsia="Times New Roman" w:cs="Times New Roman"/>
        </w:rPr>
        <w:t xml:space="preserve"> </w:t>
      </w:r>
      <w:r>
        <w:rPr>
          <w:rFonts w:ascii="Nirmala UI" w:hAnsi="Nirmala UI" w:eastAsia="Nirmala UI" w:cs="Nirmala UI"/>
        </w:rPr>
        <w:t>ব্যর্থতা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ছায়া</w:t>
      </w:r>
      <w:r>
        <w:rPr>
          <w:rFonts w:ascii="Times New Roman" w:hAnsi="Times New Roman" w:eastAsia="Times New Roman" w:cs="Times New Roman"/>
        </w:rPr>
        <w:t>”-</w:t>
      </w:r>
      <w:r>
        <w:rPr>
          <w:rFonts w:ascii="Nirmala UI" w:hAnsi="Nirmala UI" w:eastAsia="Nirmala UI" w:cs="Nirmala UI"/>
        </w:rPr>
        <w:t>কেই</w:t>
      </w:r>
      <w:r>
        <w:rPr>
          <w:rFonts w:ascii="Times New Roman" w:hAnsi="Times New Roman" w:eastAsia="Times New Roman" w:cs="Times New Roman"/>
        </w:rPr>
        <w:t xml:space="preserve"> “</w:t>
      </w:r>
      <w:r>
        <w:rPr>
          <w:rFonts w:ascii="Nirmala UI" w:hAnsi="Nirmala UI" w:eastAsia="Nirmala UI" w:cs="Nirmala UI"/>
        </w:rPr>
        <w:t>সারবস্তু</w:t>
      </w:r>
      <w:r>
        <w:rPr>
          <w:rFonts w:ascii="Times New Roman" w:hAnsi="Times New Roman" w:eastAsia="Times New Roman" w:cs="Times New Roman"/>
        </w:rPr>
        <w:t xml:space="preserve">” </w:t>
      </w:r>
      <w:r>
        <w:rPr>
          <w:rFonts w:ascii="Nirmala UI" w:hAnsi="Nirmala UI" w:eastAsia="Nirmala UI" w:cs="Nirmala UI"/>
        </w:rPr>
        <w:t>বলিয়া</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করিয়াছিল।</w:t>
      </w:r>
      <w:r>
        <w:rPr>
          <w:rFonts w:ascii="Times New Roman" w:hAnsi="Times New Roman" w:eastAsia="Times New Roman" w:cs="Times New Roman"/>
        </w:rPr>
        <w:t xml:space="preserve"> </w:t>
      </w:r>
      <w:r>
        <w:rPr>
          <w:rFonts w:ascii="Nirmala UI" w:hAnsi="Nirmala UI" w:eastAsia="Nirmala UI" w:cs="Nirmala UI"/>
        </w:rPr>
        <w:t>ক্রুশের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ইহুদিরা</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উপাসনা</w:t>
      </w:r>
      <w:r>
        <w:rPr>
          <w:rFonts w:ascii="Times New Roman" w:hAnsi="Times New Roman" w:eastAsia="Times New Roman" w:cs="Times New Roman"/>
        </w:rPr>
        <w:t>-</w:t>
      </w:r>
      <w:r>
        <w:rPr>
          <w:rFonts w:ascii="Nirmala UI" w:hAnsi="Nirmala UI" w:eastAsia="Nirmala UI" w:cs="Nirmala UI"/>
        </w:rPr>
        <w:t>ব্যবস্থার</w:t>
      </w:r>
      <w:r>
        <w:rPr>
          <w:rFonts w:ascii="Times New Roman" w:hAnsi="Times New Roman" w:eastAsia="Times New Roman" w:cs="Times New Roman"/>
        </w:rPr>
        <w:t xml:space="preserve"> </w:t>
      </w:r>
      <w:r>
        <w:rPr>
          <w:rFonts w:ascii="Nirmala UI" w:hAnsi="Nirmala UI" w:eastAsia="Nirmala UI" w:cs="Nirmala UI"/>
        </w:rPr>
        <w:t>প্রতিরূপসমূহের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নির্ভর</w:t>
      </w:r>
      <w:r>
        <w:rPr>
          <w:rFonts w:ascii="Times New Roman" w:hAnsi="Times New Roman" w:eastAsia="Times New Roman" w:cs="Times New Roman"/>
        </w:rPr>
        <w:t xml:space="preserve"> </w:t>
      </w:r>
      <w:r>
        <w:rPr>
          <w:rFonts w:ascii="Nirmala UI" w:hAnsi="Nirmala UI" w:eastAsia="Nirmala UI" w:cs="Nirmala UI"/>
        </w:rPr>
        <w:t>করিয়াছিল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প্রতিরূপের</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বাস্তবতা</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Antitype-</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করিয়াছিল।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করিয়াছিল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ছায়া</w:t>
      </w:r>
      <w:r>
        <w:rPr>
          <w:rFonts w:ascii="Times New Roman" w:hAnsi="Times New Roman" w:eastAsia="Times New Roman" w:cs="Times New Roman"/>
        </w:rPr>
        <w:t>”-</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সারবস্তু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এইরূপ</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অনুপ্রাণিত</w:t>
      </w:r>
      <w:r>
        <w:rPr>
          <w:rFonts w:ascii="Times New Roman" w:hAnsi="Times New Roman" w:eastAsia="Times New Roman" w:cs="Times New Roman"/>
        </w:rPr>
        <w:t xml:space="preserve"> </w:t>
      </w:r>
      <w:r>
        <w:rPr>
          <w:rFonts w:ascii="Nirmala UI" w:hAnsi="Nirmala UI" w:eastAsia="Nirmala UI" w:cs="Nirmala UI"/>
        </w:rPr>
        <w:t>বিবরণে</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কালের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জনগোষ্ঠীকে</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গিয়াছে</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ছায়াকেই</w:t>
      </w:r>
      <w:r>
        <w:rPr>
          <w:rFonts w:ascii="Times New Roman" w:hAnsi="Times New Roman" w:eastAsia="Times New Roman" w:cs="Times New Roman"/>
        </w:rPr>
        <w:t xml:space="preserve"> </w:t>
      </w:r>
      <w:r>
        <w:rPr>
          <w:rFonts w:ascii="Nirmala UI" w:hAnsi="Nirmala UI" w:eastAsia="Nirmala UI" w:cs="Nirmala UI"/>
        </w:rPr>
        <w:t>সারবস্তু</w:t>
      </w:r>
      <w:r>
        <w:rPr>
          <w:rFonts w:ascii="Times New Roman" w:hAnsi="Times New Roman" w:eastAsia="Times New Roman" w:cs="Times New Roman"/>
        </w:rPr>
        <w:t xml:space="preserve"> </w:t>
      </w:r>
      <w:r>
        <w:rPr>
          <w:rFonts w:ascii="Nirmala UI" w:hAnsi="Nirmala UI" w:eastAsia="Nirmala UI" w:cs="Nirmala UI"/>
        </w:rPr>
        <w:t>বলিয়া</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করিবে।</w:t>
      </w:r>
    </w:p>
    <w:p>
      <w:pPr>
        <w:pStyle w:val="ArticleBody"/>
        <w:jc w:val="left"/>
      </w:pPr>
      <w:r>
        <w:rPr>
          <w:rFonts w:ascii="Times New Roman" w:hAnsi="Times New Roman" w:eastAsia="Times New Roman" w:cs="Times New Roman"/>
        </w:rPr>
        <w:t>Manga Misri ya Amerika etekisanga ekeko ya nyama, bazali kotonga elili ya nyama yango. Bazali kotonga elili ya eloko ya solo, mpo ete ekeko ezali elembo ya eloko oyo esakolamaki liboso. Koyeba Misri ya Amerika, ntango etekisaka ekeko ya nyama, lokola elembo ya Loma ya Mikolo oyo, ezali kokokana na koboya mpe kobakama na ekulusu ya Antitype Monene na Yisraele ya kala.</w:t>
      </w:r>
    </w:p>
    <w:p>
      <w:pPr>
        <w:pStyle w:val="ArticleBody"/>
        <w:jc w:val="left"/>
      </w:pPr>
      <w:r>
        <w:rPr>
          <w:rFonts w:ascii="Times New Roman" w:hAnsi="Times New Roman" w:eastAsia="Times New Roman" w:cs="Times New Roman"/>
        </w:rPr>
        <w:t>Ava, mati nzedi kana i Uniti States i bilon ol stilman bilong pipol bilong yu, ol i save toktok planti long wok bilong ol long yusim “type na antitype,” na planti taim ol i makim i Uniti States olsem imis bilong dispela binatang, na long sampela rot ol i ting olsem, taim ol i makim i Uniti States olsem imis bilong dispela binatang, dispela tasol i pruvim olsem i Uniti States em “ol stilman.” Sapos tru ol i larim ol yet long stap aninit long ol nambawan stamba lo bilong “type na antitype,” kwiktaim bai ol i luksave olsem profetik wok bilong i Uniti States, em dispela wok we planti taim pinis ol i bin makim long ol piksa bilong en insait long Tok bilong God, i soim klia i Uniti States olsem dispela pawa we i stap daun long wok bos bilong popa. Bai ol i luksave olsem, sapos binatang i no stap olsem poin bilong skelim tok, em i longlong samting long makim wanpela imis bilong binatang we i no bin stap. Wanpela tasol samting inap long makim wanem em imis bilong binatang, em binatang yet tasol, long wanem, pawa bilong popa em dispela samting stret we i kirapim dispela imis insait long driman bilong lukluk long glas.</w:t>
      </w:r>
    </w:p>
    <w:p>
      <w:pPr>
        <w:pStyle w:val="ArticleBody"/>
        <w:jc w:val="left"/>
      </w:pPr>
      <w:r>
        <w:rPr>
          <w:rFonts w:ascii="Nirmala UI" w:hAnsi="Nirmala UI" w:eastAsia="Nirmala UI" w:cs="Nirmala UI"/>
        </w:rPr>
        <w:t>यूएसएले</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प्रोटेस्टेन्टवादको</w:t>
      </w:r>
      <w:r>
        <w:rPr>
          <w:rFonts w:ascii="Times New Roman" w:hAnsi="Times New Roman" w:eastAsia="Times New Roman" w:cs="Times New Roman"/>
        </w:rPr>
        <w:t xml:space="preserve"> </w:t>
      </w:r>
      <w:r>
        <w:rPr>
          <w:rFonts w:ascii="Nirmala UI" w:hAnsi="Nirmala UI" w:eastAsia="Nirmala UI" w:cs="Nirmala UI"/>
        </w:rPr>
        <w:t>सिङ्गले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दानियलले</w:t>
      </w:r>
      <w:r>
        <w:rPr>
          <w:rFonts w:ascii="Times New Roman" w:hAnsi="Times New Roman" w:eastAsia="Times New Roman" w:cs="Times New Roman"/>
        </w:rPr>
        <w:t xml:space="preserve"> “marah,”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देख्छन्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“looking glass”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दानियलले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ख्रीष्टलाई</w:t>
      </w:r>
      <w:r>
        <w:rPr>
          <w:rFonts w:ascii="Times New Roman" w:hAnsi="Times New Roman" w:eastAsia="Times New Roman" w:cs="Times New Roman"/>
        </w:rPr>
        <w:t xml:space="preserve"> </w:t>
      </w:r>
      <w:r>
        <w:rPr>
          <w:rFonts w:ascii="Nirmala UI" w:hAnsi="Nirmala UI" w:eastAsia="Nirmala UI" w:cs="Nirmala UI"/>
        </w:rPr>
        <w:t>निहार्छन्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प्रतिबिम्बित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दानियलसमक्ष</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नभएको</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प्रतिबिम्बित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असमर्थ</w:t>
      </w:r>
      <w:r>
        <w:rPr>
          <w:rFonts w:ascii="Times New Roman" w:hAnsi="Times New Roman" w:eastAsia="Times New Roman" w:cs="Times New Roman"/>
        </w:rPr>
        <w:t xml:space="preserve"> </w:t>
      </w:r>
      <w:r>
        <w:rPr>
          <w:rFonts w:ascii="Nirmala UI" w:hAnsi="Nirmala UI" w:eastAsia="Nirmala UI" w:cs="Nirmala UI"/>
        </w:rPr>
        <w:t>हुनेथिए।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दसमा</w:t>
      </w:r>
      <w:r>
        <w:rPr>
          <w:rFonts w:ascii="Times New Roman" w:hAnsi="Times New Roman" w:eastAsia="Times New Roman" w:cs="Times New Roman"/>
        </w:rPr>
        <w:t xml:space="preserve"> </w:t>
      </w:r>
      <w:r>
        <w:rPr>
          <w:rFonts w:ascii="Nirmala UI" w:hAnsi="Nirmala UI" w:eastAsia="Nirmala UI" w:cs="Nirmala UI"/>
        </w:rPr>
        <w:t>दानियलद्वारा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गर्नेहरूको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निहार्नैपर्छ।</w:t>
      </w:r>
      <w:r>
        <w:rPr>
          <w:rFonts w:ascii="Times New Roman" w:hAnsi="Times New Roman" w:eastAsia="Times New Roman" w:cs="Times New Roman"/>
        </w:rPr>
        <w:t xml:space="preserve"> </w:t>
      </w:r>
      <w:r>
        <w:rPr>
          <w:rFonts w:ascii="Nirmala UI" w:hAnsi="Nirmala UI" w:eastAsia="Nirmala UI" w:cs="Nirmala UI"/>
        </w:rPr>
        <w:t>निहार्दै</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गरिन्छन्।</w:t>
      </w:r>
    </w:p>
    <w:p>
      <w:pPr>
        <w:pStyle w:val="ArticleScripture"/>
        <w:jc w:val="left"/>
      </w:pPr>
      <w:r>
        <w:rPr>
          <w:rFonts w:ascii="Times New Roman" w:hAnsi="Times New Roman" w:eastAsia="Times New Roman" w:cs="Times New Roman"/>
        </w:rPr>
        <w:t>Lelo bethe sonkhe, ngebuso lobungembeswanga, sibuka njengasesibukweni inkhatimulo yeNkhosi, siyaguculwa sibe ngulowo mfanekiso lofanako, sisuka enkhatimulweni siya kulenkhatimulo, njengobe kwentiwa nguMoya weNkhosi. 2 Khorinte 3:18.</w:t>
      </w:r>
    </w:p>
    <w:p>
      <w:pPr>
        <w:pStyle w:val="ArticleBody"/>
        <w:jc w:val="left"/>
      </w:pPr>
      <w:r>
        <w:rPr>
          <w:rFonts w:ascii="Times New Roman" w:hAnsi="Times New Roman" w:eastAsia="Times New Roman" w:cs="Times New Roman"/>
        </w:rPr>
        <w:t xml:space="preserve">“marah” </w:t>
      </w:r>
      <w:r>
        <w:rPr>
          <w:rFonts w:ascii="Malgun Gothic" w:hAnsi="Malgun Gothic" w:eastAsia="Malgun Gothic" w:cs="Malgun Gothic"/>
        </w:rPr>
        <w:t>비전에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히브리어</w:t>
      </w:r>
      <w:r>
        <w:rPr>
          <w:rFonts w:ascii="Times New Roman" w:hAnsi="Times New Roman" w:eastAsia="Times New Roman" w:cs="Times New Roman"/>
        </w:rPr>
        <w:t xml:space="preserve"> </w:t>
      </w:r>
      <w:r>
        <w:rPr>
          <w:rFonts w:ascii="Malgun Gothic" w:hAnsi="Malgun Gothic" w:eastAsia="Malgun Gothic" w:cs="Malgun Gothic"/>
        </w:rPr>
        <w:t>정의는</w:t>
      </w:r>
      <w:r>
        <w:rPr>
          <w:rFonts w:ascii="Times New Roman" w:hAnsi="Times New Roman" w:eastAsia="Times New Roman" w:cs="Times New Roman"/>
        </w:rPr>
        <w:t xml:space="preserve">, </w:t>
      </w:r>
      <w:r>
        <w:rPr>
          <w:rFonts w:ascii="Malgun Gothic" w:hAnsi="Malgun Gothic" w:eastAsia="Malgun Gothic" w:cs="Malgun Gothic"/>
        </w:rPr>
        <w:t>다니엘이</w:t>
      </w:r>
      <w:r>
        <w:rPr>
          <w:rFonts w:ascii="Times New Roman" w:hAnsi="Times New Roman" w:eastAsia="Times New Roman" w:cs="Times New Roman"/>
        </w:rPr>
        <w:t xml:space="preserve"> 10</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본</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w:t>
      </w:r>
      <w:r>
        <w:rPr>
          <w:rFonts w:ascii="Malgun Gothic" w:hAnsi="Malgun Gothic" w:eastAsia="Malgun Gothic" w:cs="Malgun Gothic"/>
        </w:rPr>
        <w:t>환상</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사역형으로</w:t>
      </w:r>
      <w:r>
        <w:rPr>
          <w:rFonts w:ascii="Times New Roman" w:hAnsi="Times New Roman" w:eastAsia="Times New Roman" w:cs="Times New Roman"/>
        </w:rPr>
        <w:t xml:space="preserve">) </w:t>
      </w:r>
      <w:r>
        <w:rPr>
          <w:rFonts w:ascii="Malgun Gothic" w:hAnsi="Malgun Gothic" w:eastAsia="Malgun Gothic" w:cs="Malgun Gothic"/>
        </w:rPr>
        <w:t>거울</w:t>
      </w:r>
      <w:r>
        <w:rPr>
          <w:rFonts w:ascii="Times New Roman" w:hAnsi="Times New Roman" w:eastAsia="Times New Roman" w:cs="Times New Roman"/>
        </w:rPr>
        <w:t>: —</w:t>
      </w:r>
      <w:r>
        <w:rPr>
          <w:rFonts w:ascii="Malgun Gothic" w:hAnsi="Malgun Gothic" w:eastAsia="Malgun Gothic" w:cs="Malgun Gothic"/>
        </w:rPr>
        <w:t>보는</w:t>
      </w:r>
      <w:r>
        <w:rPr>
          <w:rFonts w:ascii="Times New Roman" w:hAnsi="Times New Roman" w:eastAsia="Times New Roman" w:cs="Times New Roman"/>
        </w:rPr>
        <w:t xml:space="preserve"> </w:t>
      </w:r>
      <w:r>
        <w:rPr>
          <w:rFonts w:ascii="Malgun Gothic" w:hAnsi="Malgun Gothic" w:eastAsia="Malgun Gothic" w:cs="Malgun Gothic"/>
        </w:rPr>
        <w:t>거울</w:t>
      </w:r>
      <w:r>
        <w:rPr>
          <w:rFonts w:ascii="Times New Roman" w:hAnsi="Times New Roman" w:eastAsia="Times New Roman" w:cs="Times New Roman"/>
        </w:rPr>
        <w:t xml:space="preserve">, </w:t>
      </w:r>
      <w:r>
        <w:rPr>
          <w:rFonts w:ascii="Malgun Gothic" w:hAnsi="Malgun Gothic" w:eastAsia="Malgun Gothic" w:cs="Malgun Gothic"/>
        </w:rPr>
        <w:t>환상</w:t>
      </w:r>
      <w:r>
        <w:rPr>
          <w:rFonts w:ascii="Times New Roman" w:hAnsi="Times New Roman" w:eastAsia="Times New Roman" w:cs="Times New Roman"/>
        </w:rPr>
        <w:t>”</w:t>
      </w:r>
      <w:r>
        <w:rPr>
          <w:rFonts w:ascii="Malgun Gothic" w:hAnsi="Malgun Gothic" w:eastAsia="Malgun Gothic" w:cs="Malgun Gothic"/>
        </w:rPr>
        <w:t>이다</w:t>
      </w:r>
      <w:r>
        <w:rPr>
          <w:rFonts w:ascii="Times New Roman" w:hAnsi="Times New Roman" w:eastAsia="Times New Roman" w:cs="Times New Roman"/>
        </w:rPr>
        <w:t xml:space="preserve">. </w:t>
      </w:r>
      <w:r>
        <w:rPr>
          <w:rFonts w:ascii="Malgun Gothic" w:hAnsi="Malgun Gothic" w:eastAsia="Malgun Gothic" w:cs="Malgun Gothic"/>
        </w:rPr>
        <w:t>앞</w:t>
      </w:r>
      <w:r>
        <w:rPr>
          <w:rFonts w:ascii="Times New Roman" w:hAnsi="Times New Roman" w:eastAsia="Times New Roman" w:cs="Times New Roman"/>
        </w:rPr>
        <w:t xml:space="preserve"> </w:t>
      </w:r>
      <w:r>
        <w:rPr>
          <w:rFonts w:ascii="Malgun Gothic" w:hAnsi="Malgun Gothic" w:eastAsia="Malgun Gothic" w:cs="Malgun Gothic"/>
        </w:rPr>
        <w:t>절에서</w:t>
      </w:r>
      <w:r>
        <w:rPr>
          <w:rFonts w:ascii="Times New Roman" w:hAnsi="Times New Roman" w:eastAsia="Times New Roman" w:cs="Times New Roman"/>
        </w:rPr>
        <w:t xml:space="preserve"> </w:t>
      </w:r>
      <w:r>
        <w:rPr>
          <w:rFonts w:ascii="Malgun Gothic" w:hAnsi="Malgun Gothic" w:eastAsia="Malgun Gothic" w:cs="Malgun Gothic"/>
        </w:rPr>
        <w:t>유리로</w:t>
      </w:r>
      <w:r>
        <w:rPr>
          <w:rFonts w:ascii="Times New Roman" w:hAnsi="Times New Roman" w:eastAsia="Times New Roman" w:cs="Times New Roman"/>
        </w:rPr>
        <w:t xml:space="preserve"> </w:t>
      </w:r>
      <w:r>
        <w:rPr>
          <w:rFonts w:ascii="Malgun Gothic" w:hAnsi="Malgun Gothic" w:eastAsia="Malgun Gothic" w:cs="Malgun Gothic"/>
        </w:rPr>
        <w:t>번역된</w:t>
      </w:r>
      <w:r>
        <w:rPr>
          <w:rFonts w:ascii="Times New Roman" w:hAnsi="Times New Roman" w:eastAsia="Times New Roman" w:cs="Times New Roman"/>
        </w:rPr>
        <w:t xml:space="preserve"> </w:t>
      </w:r>
      <w:r>
        <w:rPr>
          <w:rFonts w:ascii="Malgun Gothic" w:hAnsi="Malgun Gothic" w:eastAsia="Malgun Gothic" w:cs="Malgun Gothic"/>
        </w:rPr>
        <w:t>헬라어는</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자신을</w:t>
      </w:r>
      <w:r>
        <w:rPr>
          <w:rFonts w:ascii="Times New Roman" w:hAnsi="Times New Roman" w:eastAsia="Times New Roman" w:cs="Times New Roman"/>
        </w:rPr>
        <w:t xml:space="preserve"> </w:t>
      </w:r>
      <w:r>
        <w:rPr>
          <w:rFonts w:ascii="Malgun Gothic" w:hAnsi="Malgun Gothic" w:eastAsia="Malgun Gothic" w:cs="Malgun Gothic"/>
        </w:rPr>
        <w:t>거울에</w:t>
      </w:r>
      <w:r>
        <w:rPr>
          <w:rFonts w:ascii="Times New Roman" w:hAnsi="Times New Roman" w:eastAsia="Times New Roman" w:cs="Times New Roman"/>
        </w:rPr>
        <w:t xml:space="preserve"> </w:t>
      </w:r>
      <w:r>
        <w:rPr>
          <w:rFonts w:ascii="Malgun Gothic" w:hAnsi="Malgun Gothic" w:eastAsia="Malgun Gothic" w:cs="Malgun Gothic"/>
        </w:rPr>
        <w:t>비추어</w:t>
      </w:r>
      <w:r>
        <w:rPr>
          <w:rFonts w:ascii="Times New Roman" w:hAnsi="Times New Roman" w:eastAsia="Times New Roman" w:cs="Times New Roman"/>
        </w:rPr>
        <w:t xml:space="preserve"> </w:t>
      </w:r>
      <w:r>
        <w:rPr>
          <w:rFonts w:ascii="Malgun Gothic" w:hAnsi="Malgun Gothic" w:eastAsia="Malgun Gothic" w:cs="Malgun Gothic"/>
        </w:rPr>
        <w:t>보다</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반사되어</w:t>
      </w:r>
      <w:r>
        <w:rPr>
          <w:rFonts w:ascii="Times New Roman" w:hAnsi="Times New Roman" w:eastAsia="Times New Roman" w:cs="Times New Roman"/>
        </w:rPr>
        <w:t xml:space="preserve"> </w:t>
      </w:r>
      <w:r>
        <w:rPr>
          <w:rFonts w:ascii="Malgun Gothic" w:hAnsi="Malgun Gothic" w:eastAsia="Malgun Gothic" w:cs="Malgun Gothic"/>
        </w:rPr>
        <w:t>보게</w:t>
      </w:r>
      <w:r>
        <w:rPr>
          <w:rFonts w:ascii="Times New Roman" w:hAnsi="Times New Roman" w:eastAsia="Times New Roman" w:cs="Times New Roman"/>
        </w:rPr>
        <w:t xml:space="preserve"> </w:t>
      </w:r>
      <w:r>
        <w:rPr>
          <w:rFonts w:ascii="Malgun Gothic" w:hAnsi="Malgun Gothic" w:eastAsia="Malgun Gothic" w:cs="Malgun Gothic"/>
        </w:rPr>
        <w:t>되다</w:t>
      </w:r>
      <w:r>
        <w:rPr>
          <w:rFonts w:ascii="Times New Roman" w:hAnsi="Times New Roman" w:eastAsia="Times New Roman" w:cs="Times New Roman"/>
        </w:rPr>
        <w:t>(</w:t>
      </w:r>
      <w:r>
        <w:rPr>
          <w:rFonts w:ascii="Malgun Gothic" w:hAnsi="Malgun Gothic" w:eastAsia="Malgun Gothic" w:cs="Malgun Gothic"/>
        </w:rPr>
        <w:t>비유적으로</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뜻이다</w:t>
      </w:r>
      <w:r>
        <w:rPr>
          <w:rFonts w:ascii="Times New Roman" w:hAnsi="Times New Roman" w:eastAsia="Times New Roman" w:cs="Times New Roman"/>
        </w:rPr>
        <w:t>: —</w:t>
      </w:r>
      <w:r>
        <w:rPr>
          <w:rFonts w:ascii="Malgun Gothic" w:hAnsi="Malgun Gothic" w:eastAsia="Malgun Gothic" w:cs="Malgun Gothic"/>
        </w:rPr>
        <w:t>거울로</w:t>
      </w:r>
      <w:r>
        <w:rPr>
          <w:rFonts w:ascii="Times New Roman" w:hAnsi="Times New Roman" w:eastAsia="Times New Roman" w:cs="Times New Roman"/>
        </w:rPr>
        <w:t xml:space="preserve"> </w:t>
      </w:r>
      <w:r>
        <w:rPr>
          <w:rFonts w:ascii="Malgun Gothic" w:hAnsi="Malgun Gothic" w:eastAsia="Malgun Gothic" w:cs="Malgun Gothic"/>
        </w:rPr>
        <w:t>보는</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Yakobo kandi ashyira ahagaragara umurongo w’ukuri ufitanye isano n’indorerwamo.</w:t>
      </w:r>
    </w:p>
    <w:p>
      <w:pPr>
        <w:pStyle w:val="ArticleScripture"/>
        <w:jc w:val="left"/>
      </w:pPr>
      <w:r>
        <w:rPr>
          <w:rFonts w:ascii="Times New Roman" w:hAnsi="Times New Roman" w:eastAsia="Times New Roman" w:cs="Times New Roman"/>
        </w:rPr>
        <w:t>Тэгвэл үгийн сонсогч атлаа үйлдэгч бус хэн боловч тольд өөрийн төрөлхийн нүүр царайг харж буй хүнтэй адил юм. Учир нь тэр өөрийгөө хараад явмагцаа ямар хүн байснаа даруй мартдаг. Харин эрх чөлөөний төгс хуулийг анхааран харж, түүндээ бат үлдэгч нь мартагч сонсогч бус, харин үйлсийг үйлдэгч тул ийм хүн өөрийн үйл хэрэгт ерөөгдөх болно. Иаков 1:23–25.</w:t>
      </w:r>
    </w:p>
    <w:p>
      <w:pPr>
        <w:pStyle w:val="ArticleBody"/>
        <w:jc w:val="left"/>
      </w:pPr>
      <w:r>
        <w:rPr>
          <w:rFonts w:ascii="Myanmar Text" w:hAnsi="Myanmar Text" w:eastAsia="Myanmar Text" w:cs="Myanmar Text"/>
        </w:rPr>
        <w:t>ကကျိန့ၣ်ဂ့ၢ်တၢ်မ့ၢ်လၢပအဲၣ်တၢ်မ့ၢ်တၢ်တီ၊</w:t>
      </w:r>
      <w:r>
        <w:rPr>
          <w:rFonts w:ascii="Times New Roman" w:hAnsi="Times New Roman" w:eastAsia="Times New Roman" w:cs="Times New Roman"/>
        </w:rPr>
        <w:t xml:space="preserve"> </w:t>
      </w:r>
      <w:r>
        <w:rPr>
          <w:rFonts w:ascii="Myanmar Text" w:hAnsi="Myanmar Text" w:eastAsia="Myanmar Text" w:cs="Myanmar Text"/>
        </w:rPr>
        <w:t>ဒီးအဃိပမ့ၢ်ၦၤမၤတၢ်လၢကလုၢ်ကထါအံၤအပူၤဒၣ်လဲာ်န့ၣ်၊</w:t>
      </w:r>
      <w:r>
        <w:rPr>
          <w:rFonts w:ascii="Times New Roman" w:hAnsi="Times New Roman" w:eastAsia="Times New Roman" w:cs="Times New Roman"/>
        </w:rPr>
        <w:t xml:space="preserve"> </w:t>
      </w:r>
      <w:r>
        <w:rPr>
          <w:rFonts w:ascii="Myanmar Text" w:hAnsi="Myanmar Text" w:eastAsia="Myanmar Text" w:cs="Myanmar Text"/>
        </w:rPr>
        <w:t>တၢ်ကူၣ်ထံဆိကမိၣ်လၢပကွၢ်ဘၣ်အီၤန့ၣ်</w:t>
      </w:r>
      <w:r>
        <w:rPr>
          <w:rFonts w:ascii="Times New Roman" w:hAnsi="Times New Roman" w:eastAsia="Times New Roman" w:cs="Times New Roman"/>
        </w:rPr>
        <w:t xml:space="preserve"> </w:t>
      </w:r>
      <w:r>
        <w:rPr>
          <w:rFonts w:ascii="Myanmar Text" w:hAnsi="Myanmar Text" w:eastAsia="Myanmar Text" w:cs="Myanmar Text"/>
        </w:rPr>
        <w:t>မ့ၢ်တၢ်သိၣ်တၢ်သီအလၢအပှဲၤ</w:t>
      </w:r>
      <w:r>
        <w:rPr>
          <w:rFonts w:ascii="Times New Roman" w:hAnsi="Times New Roman" w:eastAsia="Times New Roman" w:cs="Times New Roman"/>
        </w:rPr>
        <w:t xml:space="preserve"> </w:t>
      </w:r>
      <w:r>
        <w:rPr>
          <w:rFonts w:ascii="Myanmar Text" w:hAnsi="Myanmar Text" w:eastAsia="Myanmar Text" w:cs="Myanmar Text"/>
        </w:rPr>
        <w:t>လၢတၢ်သဘျ့အဂီၢ်လီၤ</w:t>
      </w:r>
      <w:r>
        <w:rPr>
          <w:rFonts w:ascii="Times New Roman" w:hAnsi="Times New Roman" w:eastAsia="Times New Roman" w:cs="Times New Roman"/>
        </w:rPr>
        <w:t xml:space="preserve">. </w:t>
      </w:r>
      <w:r>
        <w:rPr>
          <w:rFonts w:ascii="Myanmar Text" w:hAnsi="Myanmar Text" w:eastAsia="Myanmar Text" w:cs="Myanmar Text"/>
        </w:rPr>
        <w:t>ဘၣ်ဆၣ်၊</w:t>
      </w:r>
      <w:r>
        <w:rPr>
          <w:rFonts w:ascii="Times New Roman" w:hAnsi="Times New Roman" w:eastAsia="Times New Roman" w:cs="Times New Roman"/>
        </w:rPr>
        <w:t xml:space="preserve"> </w:t>
      </w:r>
      <w:r>
        <w:rPr>
          <w:rFonts w:ascii="Myanmar Text" w:hAnsi="Myanmar Text" w:eastAsia="Myanmar Text" w:cs="Myanmar Text"/>
        </w:rPr>
        <w:t>ကကျိန့ၣ်ဂ့ၢ်တၢ်မ့ၢ်လၢပတအဲၣ်တၢ်မ့ၢ်တၢ်တီဘၣ်</w:t>
      </w:r>
      <w:r>
        <w:rPr>
          <w:rFonts w:ascii="Times New Roman" w:hAnsi="Times New Roman" w:eastAsia="Times New Roman" w:cs="Times New Roman"/>
        </w:rPr>
        <w:t xml:space="preserve"> </w:t>
      </w:r>
      <w:r>
        <w:rPr>
          <w:rFonts w:ascii="Myanmar Text" w:hAnsi="Myanmar Text" w:eastAsia="Myanmar Text" w:cs="Myanmar Text"/>
        </w:rPr>
        <w:t>ဒီးလၢခံပလဲၤထွဲပကျဲဒၣ်ပဝဲ၊</w:t>
      </w:r>
      <w:r>
        <w:rPr>
          <w:rFonts w:ascii="Times New Roman" w:hAnsi="Times New Roman" w:eastAsia="Times New Roman" w:cs="Times New Roman"/>
        </w:rPr>
        <w:t xml:space="preserve"> </w:t>
      </w:r>
      <w:r>
        <w:rPr>
          <w:rFonts w:ascii="Myanmar Text" w:hAnsi="Myanmar Text" w:eastAsia="Myanmar Text" w:cs="Myanmar Text"/>
        </w:rPr>
        <w:t>ဒ်ၦၤလၢအိၣ်ဒီးဒၤနံးယ့လးတဖၣ်ဃ့ၢ်ထီၣ်ဝဲအသိးန့ၣ်ဒီး၊</w:t>
      </w:r>
      <w:r>
        <w:rPr>
          <w:rFonts w:ascii="Times New Roman" w:hAnsi="Times New Roman" w:eastAsia="Times New Roman" w:cs="Times New Roman"/>
        </w:rPr>
        <w:t xml:space="preserve"> </w:t>
      </w:r>
      <w:r>
        <w:rPr>
          <w:rFonts w:ascii="Myanmar Text" w:hAnsi="Myanmar Text" w:eastAsia="Myanmar Text" w:cs="Myanmar Text"/>
        </w:rPr>
        <w:t>တၢ်ကူၣ်ထံဆိကမိၣ်န့ၣ်</w:t>
      </w:r>
      <w:r>
        <w:rPr>
          <w:rFonts w:ascii="Times New Roman" w:hAnsi="Times New Roman" w:eastAsia="Times New Roman" w:cs="Times New Roman"/>
        </w:rPr>
        <w:t xml:space="preserve"> </w:t>
      </w:r>
      <w:r>
        <w:rPr>
          <w:rFonts w:ascii="Myanmar Text" w:hAnsi="Myanmar Text" w:eastAsia="Myanmar Text" w:cs="Myanmar Text"/>
        </w:rPr>
        <w:t>မ့ၢ်ထဲပနီၢ်ကစၢ်ဒၣ်ဝဲအတၢ်ဟ့ၣ်ဖျါက့ၤတမံၤဧိၤလီၤ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“Sheria ya Mungu ni kioo kinachoonyesha taswira kamili ya mtu jinsi alivyo, na kuweka mbele yake mfano ulio sahihi. Wengine watageuka na kuisahau picha hii, ilhali wengine watatumia maneno ya matusi dhidi ya sheria, kana kwamba jambo hili lingetibu kasoro zao za tabia. Wengine tena ambao wanahukumiwa na sheria watatubu dhambi zao na, kwa njia ya imani katika stahili za Kristo, wataikamilisha tabia ya Kikristo.” Faith and Works, 31.</w:t>
      </w:r>
    </w:p>
    <w:p>
      <w:pPr>
        <w:pStyle w:val="ArticleBody"/>
        <w:jc w:val="left"/>
      </w:pPr>
      <w:r>
        <w:rPr>
          <w:rFonts w:ascii="Times New Roman" w:hAnsi="Times New Roman" w:eastAsia="Times New Roman" w:cs="Times New Roman"/>
        </w:rPr>
        <w:t>Danyeli ndeeonanga weene mu dimoni dya kutala; waamwene Kilisto, oyo uli kifwanyino kyapwililika kya mikenji ya busungidi yapwililika ya Yakobo.</w:t>
      </w:r>
    </w:p>
    <w:p>
      <w:pPr>
        <w:pStyle w:val="ArticleScripture"/>
        <w:jc w:val="left"/>
      </w:pPr>
      <w:r>
        <w:rPr>
          <w:rFonts w:ascii="Times New Roman" w:hAnsi="Times New Roman" w:eastAsia="Times New Roman" w:cs="Times New Roman"/>
        </w:rPr>
        <w:t>“Jiyana Mesîh li ser erdê weşaneke temam a yasaya Îlahî ye. Di Wî de jiyan û hêvî û ronahî heye. Li Wî binêrin, û hûn ê veguherin bo heman sûretê, ji xasiyetê bo xasiyetê.” Signs of the Times, 10ê Gulanê, 1910.</w:t>
      </w:r>
    </w:p>
    <w:p>
      <w:pPr>
        <w:pStyle w:val="ArticleBody"/>
        <w:jc w:val="left"/>
      </w:pPr>
      <w:r>
        <w:rPr>
          <w:rFonts w:ascii="Times New Roman" w:hAnsi="Times New Roman" w:eastAsia="Times New Roman" w:cs="Times New Roman"/>
        </w:rPr>
        <w:t>Sanamu ya mnyama humwakisi mnyama, na kuundwa kwa sanamu ya mnyama ndilo jaribu kuu kwa watu wa Mungu, ambalo kwa hilo hatima yao ya milele itaamuliwa. Makanisa ya Kiprotestanti yatakapoitawala serikali ya Marekani, yatakuwa yameunda sanamu ya mfumo wa muungano wa kanisa na dola ambao mamlaka ya upapa imeutumia daima. Katika kipindi hicho hicho cha wakati, sura ya Kristo itatokezwa katika watu Wake wa siku za mwisho. Hata hivyo, wale waliokuwa pamoja na Danieli hawakuiona maono hayo, kwa maana waliikimbia maono hayo.</w:t>
      </w:r>
    </w:p>
    <w:p>
      <w:pPr>
        <w:pStyle w:val="ArticleBody"/>
        <w:jc w:val="left"/>
      </w:pPr>
      <w:r>
        <w:rPr>
          <w:rFonts w:ascii="Times New Roman" w:hAnsi="Times New Roman" w:eastAsia="Times New Roman" w:cs="Times New Roman"/>
        </w:rPr>
        <w:t>Ukubunjwa komfanekiso kaKristu kuveza ukubonakaliswa kwezigaba ezimbili zabakhulekeli. Esinye isigaba siyasilahla isimiso sokubonakalisa. Isimiso sokubonakalisa simelwe yisibuko, ngokuba uKristu usebenzisa izinto ezingokoqobo zasemhlabeni ukumela amaqiniso omoya asezulwini.</w:t>
      </w:r>
    </w:p>
    <w:p>
      <w:pPr>
        <w:pStyle w:val="ArticleScripture"/>
        <w:jc w:val="left"/>
      </w:pPr>
      <w:r>
        <w:rPr>
          <w:rFonts w:ascii="Times New Roman" w:hAnsi="Times New Roman" w:eastAsia="Times New Roman" w:cs="Times New Roman"/>
        </w:rPr>
        <w:t>“Ku di ta kang Kristo long parabole pasin bilong em, dispela wankain stiatapol i luksave olsem long misin bilong Em yet i go long graun. Bilong yumi inap kam save long pasin na laip bilong Em i bilong God, Kristo i kisim natura bilong yumi na i stap namel long yumi. Pasin bilong God i kamap ples klia insait long pasin bilong man; glori i no inap lukim i bin kamap ples klia long ai long kain bodi bilong man. Ol manmeri inap kisim save long samting i no bin save long en long rot bilong samting ol i save pinis long en; ol samting bilong heven i bin kamap ples klia long rot bilong ol samting bilong graun; God i bin kamap ples klia long piksa bilong ol man. Olsem tasol long skul bilong Kristo: samting i no bin save long en i bin kisim klia tok piksa long rot bilong samting i save pinis; ol tok tru bilong God long rot bilong ol samting bilong graun we ol manmeri i bin save gut moa long en.”</w:t>
      </w:r>
    </w:p>
    <w:p>
      <w:pPr>
        <w:pStyle w:val="ArticleScripture"/>
        <w:jc w:val="left"/>
      </w:pPr>
      <w:r>
        <w:rPr>
          <w:rFonts w:ascii="Times New Roman" w:hAnsi="Times New Roman" w:eastAsia="Times New Roman" w:cs="Times New Roman"/>
        </w:rPr>
        <w:t>“Ubusimbuzi buvuga buti: ‘Yesu yabwiye rubanda ibyo bintu byose mu migani; … kugira ngo byuzuzwe ibyavuzwe n’umuhanuzi ati: Nzabumbura akanwa kanjye mu migani; nzavuga ibintu byabitswe mu ibanga kuva urufatiro rw’isi rwaremwa.’ Matayo 13:34, 35. Ibintu by’irema byabaye uburyo bwo kugeza ku by’umwuka; ibintu byo mu kamere n’ibyabaye mu mibereho y’abamwumvaga byahujwe n’ukuri kw’Ijambo ryanditswe. Bityo, abayobora ava ku by’irema akajya ku bwami bw’umwuka, imigani ya Kristo ni amahuza mu munyururu w’ukuri uhuza umuntu n’Imana, n’isi n’ijuru.” Christ’s Object Lessons, 17.</w:t>
      </w:r>
    </w:p>
    <w:p>
      <w:pPr>
        <w:pStyle w:val="ArticleBody"/>
        <w:jc w:val="left"/>
      </w:pPr>
      <w:r>
        <w:rPr>
          <w:rFonts w:ascii="Myanmar Text" w:hAnsi="Myanmar Text" w:eastAsia="Myanmar Text" w:cs="Myanmar Text"/>
        </w:rPr>
        <w:t>အတွင်းဝိညာဉ်ရေးရာ</w:t>
      </w:r>
      <w:r>
        <w:rPr>
          <w:rFonts w:ascii="Times New Roman" w:hAnsi="Times New Roman" w:eastAsia="Times New Roman" w:cs="Times New Roman"/>
        </w:rPr>
        <w:t xml:space="preserve"> </w:t>
      </w:r>
      <w:r>
        <w:rPr>
          <w:rFonts w:ascii="Myanmar Text" w:hAnsi="Myanmar Text" w:eastAsia="Myanmar Text" w:cs="Myanmar Text"/>
        </w:rPr>
        <w:t>ရောင်ပြန်သဘောတရားသည်</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မှန်တစ်ချပ်အတွင်းသို့</w:t>
      </w:r>
      <w:r>
        <w:rPr>
          <w:rFonts w:ascii="Times New Roman" w:hAnsi="Times New Roman" w:eastAsia="Times New Roman" w:cs="Times New Roman"/>
        </w:rPr>
        <w:t xml:space="preserve"> </w:t>
      </w:r>
      <w:r>
        <w:rPr>
          <w:rFonts w:ascii="Myanmar Text" w:hAnsi="Myanmar Text" w:eastAsia="Myanmar Text" w:cs="Myanmar Text"/>
        </w:rPr>
        <w:t>ကြည့်ရှုခြင်းအားဖြင့်</w:t>
      </w:r>
      <w:r>
        <w:rPr>
          <w:rFonts w:ascii="Times New Roman" w:hAnsi="Times New Roman" w:eastAsia="Times New Roman" w:cs="Times New Roman"/>
        </w:rPr>
        <w:t xml:space="preserve"> </w:t>
      </w:r>
      <w:r>
        <w:rPr>
          <w:rFonts w:ascii="Myanmar Text" w:hAnsi="Myanmar Text" w:eastAsia="Myanmar Text" w:cs="Myanmar Text"/>
        </w:rPr>
        <w:t>ပြည့်စုံစေခြင်းခံရသည်။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“marah” </w:t>
      </w:r>
      <w:r>
        <w:rPr>
          <w:rFonts w:ascii="Myanmar Text" w:hAnsi="Myanmar Text" w:eastAsia="Myanmar Text" w:cs="Myanmar Text"/>
        </w:rPr>
        <w:t>ရူပါရုံသည်</w:t>
      </w:r>
      <w:r>
        <w:rPr>
          <w:rFonts w:ascii="Times New Roman" w:hAnsi="Times New Roman" w:eastAsia="Times New Roman" w:cs="Times New Roman"/>
        </w:rPr>
        <w:t xml:space="preserve"> </w:t>
      </w:r>
      <w:r>
        <w:rPr>
          <w:rFonts w:ascii="Myanmar Text" w:hAnsi="Myanmar Text" w:eastAsia="Myanmar Text" w:cs="Myanmar Text"/>
        </w:rPr>
        <w:t>ဖြစ်ပေါ်စေသော</w:t>
      </w:r>
      <w:r>
        <w:rPr>
          <w:rFonts w:ascii="Times New Roman" w:hAnsi="Times New Roman" w:eastAsia="Times New Roman" w:cs="Times New Roman"/>
        </w:rPr>
        <w:t xml:space="preserve"> </w:t>
      </w:r>
      <w:r>
        <w:rPr>
          <w:rFonts w:ascii="Myanmar Text" w:hAnsi="Myanmar Text" w:eastAsia="Myanmar Text" w:cs="Myanmar Text"/>
        </w:rPr>
        <w:t>ရူပါရုံဖြစ်သဖြင့်၊</w:t>
      </w:r>
      <w:r>
        <w:rPr>
          <w:rFonts w:ascii="Times New Roman" w:hAnsi="Times New Roman" w:eastAsia="Times New Roman" w:cs="Times New Roman"/>
        </w:rPr>
        <w:t xml:space="preserve"> </w:t>
      </w:r>
      <w:r>
        <w:rPr>
          <w:rFonts w:ascii="Myanmar Text" w:hAnsi="Myanmar Text" w:eastAsia="Myanmar Text" w:cs="Myanmar Text"/>
        </w:rPr>
        <w:t>မှန်အတွင်းရှိ</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ပုံသဏ္ဍာန်သည်</w:t>
      </w:r>
      <w:r>
        <w:rPr>
          <w:rFonts w:ascii="Times New Roman" w:hAnsi="Times New Roman" w:eastAsia="Times New Roman" w:cs="Times New Roman"/>
        </w:rPr>
        <w:t xml:space="preserve"> </w:t>
      </w:r>
      <w:r>
        <w:rPr>
          <w:rFonts w:ascii="Myanmar Text" w:hAnsi="Myanmar Text" w:eastAsia="Myanmar Text" w:cs="Myanmar Text"/>
        </w:rPr>
        <w:t>လူသားအတွင်းရှိ</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ပုံသဏ္ဍာန်ကို</w:t>
      </w:r>
      <w:r>
        <w:rPr>
          <w:rFonts w:ascii="Times New Roman" w:hAnsi="Times New Roman" w:eastAsia="Times New Roman" w:cs="Times New Roman"/>
        </w:rPr>
        <w:t xml:space="preserve"> </w:t>
      </w:r>
      <w:r>
        <w:rPr>
          <w:rFonts w:ascii="Myanmar Text" w:hAnsi="Myanmar Text" w:eastAsia="Myanmar Text" w:cs="Myanmar Text"/>
        </w:rPr>
        <w:t>ဖြစ်ပေါ်စေသည်။</w:t>
      </w:r>
    </w:p>
    <w:p>
      <w:pPr>
        <w:pStyle w:val="ArticleBody"/>
        <w:jc w:val="left"/>
      </w:pPr>
      <w:r>
        <w:rPr>
          <w:rFonts w:ascii="Times New Roman" w:hAnsi="Times New Roman" w:eastAsia="Times New Roman" w:cs="Times New Roman"/>
        </w:rPr>
        <w:t>Kuhakikishia kwamba Marekani ndiyo inayoithibitisha njozi, ni sawa na kudai kwamba sanamu ya Danieli ndiyo inayomthibitisha Kristo. Kristo ndiye anayethibitisha njozi ya tabia na kazi Yake, na mpinga-kristo ndiye anayethibitisha njozi ya tabia na kazi yake. Njozi ndiyo inayoakisiwa kwa kioo, na njozi hiyo inathibitishwa na wanyang’anyi. Kutoelewa mfano wa mnyama, kwa kuutambulisha mfano huo kuwa ndiye mnyama mwenyewe, huzalisha mistari sambamba.</w:t>
      </w:r>
    </w:p>
    <w:p>
      <w:pPr>
        <w:pStyle w:val="ArticleBody"/>
        <w:jc w:val="left"/>
      </w:pPr>
      <w:r>
        <w:rPr>
          <w:rFonts w:ascii="Times New Roman" w:hAnsi="Times New Roman" w:eastAsia="Times New Roman" w:cs="Times New Roman"/>
        </w:rPr>
        <w:t>Omundu atannakyusibwa yeeraba mu ndabirwamu, oba bw’alaba amateeka ga Katonda, aganyooma ng’agezaako okwewala bye gamwetaagisa. Omuntu akyusiddwa alaba Kristo n’amateeka Ge mu ndabirwamu. Amerika ekola ekifaananyi eri obuyinza obw’obwapapa olw’okutunuulira obuyinza obw’obwapapa n’okubukoppolamu. Omulabe wa Kristo akoppololwa Amerika.</w:t>
      </w:r>
    </w:p>
    <w:p>
      <w:pPr>
        <w:pStyle w:val="ArticleBody"/>
        <w:jc w:val="left"/>
      </w:pPr>
      <w:r>
        <w:rPr>
          <w:rFonts w:ascii="Times New Roman" w:hAnsi="Times New Roman" w:eastAsia="Times New Roman" w:cs="Times New Roman"/>
        </w:rPr>
        <w:t>Լյուցիֆերը ցանկացավ նստել Աստծու քաղաքական և կրոնական գահերի վրա։</w:t>
      </w:r>
    </w:p>
    <w:p>
      <w:pPr>
        <w:pStyle w:val="ArticleScripture"/>
        <w:jc w:val="left"/>
      </w:pPr>
      <w:r>
        <w:rPr>
          <w:rFonts w:ascii="Times New Roman" w:hAnsi="Times New Roman" w:eastAsia="Times New Roman" w:cs="Times New Roman"/>
        </w:rPr>
        <w:t>Wĩra ũgũĩte kuuma igũrũ, wee Luusifa, mũrũ wa rũciinĩ! Wĩra ũtemetwo ukagwa thĩ, wee ũrĩa warĩhĩtithagia ndũrĩrĩ! Nĩgũkorwo nĩwaugire ngoro-inĩ yaku atĩrĩ, Nĩngĩambata igũrũ; nĩngĩinũkia gĩtĩ gĩakwa kĩa ũthamaki igũrũ wa njata cia Ngai; o na ningĩikaria mũtĩĩ-inĩ wa kĩrĩma kĩa kĩama, mwena wa ithũĩro: nĩngĩambata igũrũ wa kũraya kwa matu; nĩngĩhaana ta ũrĩa Wĩ Igũrũ Mũno. Ezekieli 14:12–14.</w:t>
      </w:r>
    </w:p>
    <w:p>
      <w:pPr>
        <w:pStyle w:val="ArticleBody"/>
        <w:jc w:val="left"/>
      </w:pPr>
      <w:r>
        <w:rPr>
          <w:rFonts w:ascii="Times New Roman" w:hAnsi="Times New Roman" w:eastAsia="Times New Roman" w:cs="Times New Roman"/>
        </w:rPr>
        <w:t>Shetani ndiye mpinga-Kristo, na vivyo hivyo mamlaka ya upapa. Mamlaka ya upapa iliketi ndani ya kanisa na kutawala juu ya viti vya enzi vya kisiasa vya Ulaya. Kioo cha kusababisha cha Danieli sura ya kumi, kinapoonekana katika matumizi yake ya kiroho, huwageuza wale wanaokitazama wapate kufananishwa na mfano wa Kristo. Ukweli huo unatawala mstari wa mpinga-Kristo. Taifa au mtu mmoja mmoja anapotazama katika ono la kioo, huzalisha athari ya kusababisha, kwa kuwa huzaa upya mfano wake ndani ya ama mtu huyo ama taifa hilo linalolitazama; na jambo hilo huzalisha ama mfano wa Kristo ama mfano wa mnyama. Hilo linalingana na athari ile ile inayowakilishwa na Danieli. Kristo ndiye aliyeweka msingi wa ono kwa Danieli, na mpinga-Kristo huweka msingi wa ono kwa ajili ya Marekani inapoifanya sanamu ya mnyama.</w:t>
      </w:r>
    </w:p>
    <w:p>
      <w:pPr>
        <w:pStyle w:val="ArticleBody"/>
        <w:jc w:val="left"/>
      </w:pPr>
      <w:r>
        <w:rPr>
          <w:rFonts w:ascii="Times New Roman" w:hAnsi="Times New Roman" w:eastAsia="Times New Roman" w:cs="Times New Roman"/>
        </w:rPr>
        <w:t>Tuzokomeza mawazo haya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ローマは幻を確立する――第十三章</dc:title>
  <dc:subject>Ibirari bya Roma: Gutahura Ikigeragezo Canyuma c’Ishusho y’Igikoko</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