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ڕۆما بینینەکە دادەمەزرێنێت - ژمارە شازدە</w:t>
      </w:r>
    </w:p>
    <w:p>
      <w:pPr>
        <w:pStyle w:val="ArticleSubtitle"/>
        <w:jc w:val="left"/>
      </w:pPr>
      <w:r>
        <w:rPr>
          <w:rFonts w:ascii="Arial" w:hAnsi="Arial" w:eastAsia="Arial" w:cs="Arial"/>
        </w:rPr>
        <w:t>Kugerîna Dawî: Têgihîştina Sembolîzma Romayê û Sepaneya Sêqatî ya Pêxemberiyê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Abali ku luse lw’oludda olutali lutuufu mu mpaka eno ey’enkomerero ey’akabonero ka Rooma beesigamira ku nkola erimu obulema ey’okukozesa obunnabbi emirundi esatu, bwe balowooza nti Rooma essatu zitegeezebwa amateeka ga Ssande gasatu ag’emyaka 321, 538, n’etteeka lya Ssande erigenda okujja amangu mu Amerika. Mu kukola bwe batyo, bateeka obusukkirivu obutali butuufu ku tteeka n’ebyafaayo eby’obunnabbi bye balonda, nga bwe kyakolebwa ne mu mpaka ezakwata ku biwuka ebina ebya Yoweeri. Emirembe ena, eragiddwaako ebisolo ebina ebirya mu nnyiriri omukaaga ez’olubereberye eza Yoweeri, gyogerako engeri abantu ba Katonda gye bazikirizibwamu mpola mpola okuyita mu mirembe ena, era nti okuzikirira okwo kwatuukirizibwa olw’okukkiriza kwa Adventism endowooza z’eddiini eza Rooma n’Obupolotesitante obwajeemu.</w:t>
      </w:r>
    </w:p>
    <w:p>
      <w:pPr>
        <w:pStyle w:val="ArticleBody"/>
        <w:jc w:val="left"/>
      </w:pPr>
      <w:r>
        <w:rPr>
          <w:rFonts w:ascii="Times New Roman" w:hAnsi="Times New Roman" w:eastAsia="Times New Roman" w:cs="Times New Roman"/>
        </w:rPr>
        <w:t>Mu mpakaano oguliwo kaakano, abo abagezaako okukozesa etteeka ly’olunaku lwa Sande okunnyonnyola Roma essatu, beewala amazima nti ddala waliwo amateeka ga Sande ana agategeezebwa mu Kigambo kya Katonda eky’obunnabbi, era nti omwaka 321 gukiikirira etteeka lya Sande eriri kumpi okujja mu United States, ate etteeka lya Sande erya 538 lifaanana etteeka lya Sande eriteekebwa ku mawanga gonna ag’ensi. Amateeka ga Sande ana tegannyonnyola mateeka ga Sande ssatu, naddala ng’okwolesebwa okw’okusatu mu nkola ey’emirundi esatu egy’okukozesa obunnabbi kikiikirira okutuukirira okw’enkomerero. Etteeka lya Sande eriri kumpi okujja mu United States si lye tteeka lya Sande ery’enkomerero; mu butuufu lye libonero ly’entandikwa y’omuddiring’anwa gw’amateeka ga Sande nga buli ggwanga ku nsi bwe lyeyongera okukkiriza akabonero k’obuyinza bwa paapa.</w:t>
      </w:r>
    </w:p>
    <w:p>
      <w:pPr>
        <w:pStyle w:val="ArticleBody"/>
        <w:jc w:val="left"/>
      </w:pPr>
      <w:r>
        <w:rPr>
          <w:rFonts w:ascii="Times New Roman" w:hAnsi="Times New Roman" w:eastAsia="Times New Roman" w:cs="Times New Roman"/>
        </w:rPr>
        <w:t>2023</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월에</w:t>
      </w:r>
      <w:r>
        <w:rPr>
          <w:rFonts w:ascii="Times New Roman" w:hAnsi="Times New Roman" w:eastAsia="Times New Roman" w:cs="Times New Roman"/>
        </w:rPr>
        <w:t xml:space="preserve"> </w:t>
      </w:r>
      <w:r>
        <w:rPr>
          <w:rFonts w:ascii="Malgun Gothic" w:hAnsi="Malgun Gothic" w:eastAsia="Malgun Gothic" w:cs="Malgun Gothic"/>
        </w:rPr>
        <w:t>깨어난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자기들에게</w:t>
      </w:r>
      <w:r>
        <w:rPr>
          <w:rFonts w:ascii="Times New Roman" w:hAnsi="Times New Roman" w:eastAsia="Times New Roman" w:cs="Times New Roman"/>
        </w:rPr>
        <w:t xml:space="preserve"> </w:t>
      </w:r>
      <w:r>
        <w:rPr>
          <w:rFonts w:ascii="Malgun Gothic" w:hAnsi="Malgun Gothic" w:eastAsia="Malgun Gothic" w:cs="Malgun Gothic"/>
        </w:rPr>
        <w:t>직면한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시험이</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부어</w:t>
      </w:r>
      <w:r>
        <w:rPr>
          <w:rFonts w:ascii="Times New Roman" w:hAnsi="Times New Roman" w:eastAsia="Times New Roman" w:cs="Times New Roman"/>
        </w:rPr>
        <w:t xml:space="preserve"> </w:t>
      </w:r>
      <w:r>
        <w:rPr>
          <w:rFonts w:ascii="Malgun Gothic" w:hAnsi="Malgun Gothic" w:eastAsia="Malgun Gothic" w:cs="Malgun Gothic"/>
        </w:rPr>
        <w:t>주심</w:t>
      </w:r>
      <w:r>
        <w:rPr>
          <w:rFonts w:ascii="Times New Roman" w:hAnsi="Times New Roman" w:eastAsia="Times New Roman" w:cs="Times New Roman"/>
        </w:rPr>
        <w:t xml:space="preserve"> </w:t>
      </w:r>
      <w:r>
        <w:rPr>
          <w:rFonts w:ascii="Malgun Gothic" w:hAnsi="Malgun Gothic" w:eastAsia="Malgun Gothic" w:cs="Malgun Gothic"/>
        </w:rPr>
        <w:t>동안에</w:t>
      </w:r>
      <w:r>
        <w:rPr>
          <w:rFonts w:ascii="Times New Roman" w:hAnsi="Times New Roman" w:eastAsia="Times New Roman" w:cs="Times New Roman"/>
        </w:rPr>
        <w:t xml:space="preserve"> </w:t>
      </w:r>
      <w:r>
        <w:rPr>
          <w:rFonts w:ascii="Malgun Gothic" w:hAnsi="Malgun Gothic" w:eastAsia="Malgun Gothic" w:cs="Malgun Gothic"/>
        </w:rPr>
        <w:t>일어난다는</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부어</w:t>
      </w:r>
      <w:r>
        <w:rPr>
          <w:rFonts w:ascii="Times New Roman" w:hAnsi="Times New Roman" w:eastAsia="Times New Roman" w:cs="Times New Roman"/>
        </w:rPr>
        <w:t xml:space="preserve"> </w:t>
      </w:r>
      <w:r>
        <w:rPr>
          <w:rFonts w:ascii="Malgun Gothic" w:hAnsi="Malgun Gothic" w:eastAsia="Malgun Gothic" w:cs="Malgun Gothic"/>
        </w:rPr>
        <w:t>주심</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부류는</w:t>
      </w:r>
      <w:r>
        <w:rPr>
          <w:rFonts w:ascii="Times New Roman" w:hAnsi="Times New Roman" w:eastAsia="Times New Roman" w:cs="Times New Roman"/>
        </w:rPr>
        <w:t xml:space="preserve"> “</w:t>
      </w:r>
      <w:r>
        <w:rPr>
          <w:rFonts w:ascii="Malgun Gothic" w:hAnsi="Malgun Gothic" w:eastAsia="Malgun Gothic" w:cs="Malgun Gothic"/>
        </w:rPr>
        <w:t>기름</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받고</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부류는</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미혹</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받고</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이해해야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미혹을</w:t>
      </w:r>
      <w:r>
        <w:rPr>
          <w:rFonts w:ascii="Times New Roman" w:hAnsi="Times New Roman" w:eastAsia="Times New Roman" w:cs="Times New Roman"/>
        </w:rPr>
        <w:t xml:space="preserve"> </w:t>
      </w:r>
      <w:r>
        <w:rPr>
          <w:rFonts w:ascii="Malgun Gothic" w:hAnsi="Malgun Gothic" w:eastAsia="Malgun Gothic" w:cs="Malgun Gothic"/>
        </w:rPr>
        <w:t>받는</w:t>
      </w:r>
      <w:r>
        <w:rPr>
          <w:rFonts w:ascii="Times New Roman" w:hAnsi="Times New Roman" w:eastAsia="Times New Roman" w:cs="Times New Roman"/>
        </w:rPr>
        <w:t xml:space="preserve"> </w:t>
      </w:r>
      <w:r>
        <w:rPr>
          <w:rFonts w:ascii="Malgun Gothic" w:hAnsi="Malgun Gothic" w:eastAsia="Malgun Gothic" w:cs="Malgun Gothic"/>
        </w:rPr>
        <w:t>자들에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주된</w:t>
      </w:r>
      <w:r>
        <w:rPr>
          <w:rFonts w:ascii="Times New Roman" w:hAnsi="Times New Roman" w:eastAsia="Times New Roman" w:cs="Times New Roman"/>
        </w:rPr>
        <w:t xml:space="preserve"> </w:t>
      </w:r>
      <w:r>
        <w:rPr>
          <w:rFonts w:ascii="Malgun Gothic" w:hAnsi="Malgun Gothic" w:eastAsia="Malgun Gothic" w:cs="Malgun Gothic"/>
        </w:rPr>
        <w:t>표상은</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미혹</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표현이</w:t>
      </w:r>
      <w:r>
        <w:rPr>
          <w:rFonts w:ascii="Times New Roman" w:hAnsi="Times New Roman" w:eastAsia="Times New Roman" w:cs="Times New Roman"/>
        </w:rPr>
        <w:t xml:space="preserve"> </w:t>
      </w:r>
      <w:r>
        <w:rPr>
          <w:rFonts w:ascii="Malgun Gothic" w:hAnsi="Malgun Gothic" w:eastAsia="Malgun Gothic" w:cs="Malgun Gothic"/>
        </w:rPr>
        <w:t>기록된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자체에서</w:t>
      </w:r>
      <w:r>
        <w:rPr>
          <w:rFonts w:ascii="Times New Roman" w:hAnsi="Times New Roman" w:eastAsia="Times New Roman" w:cs="Times New Roman"/>
        </w:rPr>
        <w:t xml:space="preserve"> </w:t>
      </w:r>
      <w:r>
        <w:rPr>
          <w:rFonts w:ascii="Malgun Gothic" w:hAnsi="Malgun Gothic" w:eastAsia="Malgun Gothic" w:cs="Malgun Gothic"/>
        </w:rPr>
        <w:t>제시되며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사랑받거나</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거절되는</w:t>
      </w:r>
      <w:r>
        <w:rPr>
          <w:rFonts w:ascii="Times New Roman" w:hAnsi="Times New Roman" w:eastAsia="Times New Roman" w:cs="Times New Roman"/>
        </w:rPr>
        <w:t xml:space="preserve"> </w:t>
      </w:r>
      <w:r>
        <w:rPr>
          <w:rFonts w:ascii="Malgun Gothic" w:hAnsi="Malgun Gothic" w:eastAsia="Malgun Gothic" w:cs="Malgun Gothic"/>
        </w:rPr>
        <w:t>진리는</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로마와</w:t>
      </w:r>
      <w:r>
        <w:rPr>
          <w:rFonts w:ascii="Times New Roman" w:hAnsi="Times New Roman" w:eastAsia="Times New Roman" w:cs="Times New Roman"/>
        </w:rPr>
        <w:t xml:space="preserve"> </w:t>
      </w:r>
      <w:r>
        <w:rPr>
          <w:rFonts w:ascii="Malgun Gothic" w:hAnsi="Malgun Gothic" w:eastAsia="Malgun Gothic" w:cs="Malgun Gothic"/>
        </w:rPr>
        <w:t>교황</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관계를</w:t>
      </w:r>
      <w:r>
        <w:rPr>
          <w:rFonts w:ascii="Times New Roman" w:hAnsi="Times New Roman" w:eastAsia="Times New Roman" w:cs="Times New Roman"/>
        </w:rPr>
        <w:t xml:space="preserve"> </w:t>
      </w:r>
      <w:r>
        <w:rPr>
          <w:rFonts w:ascii="Malgun Gothic" w:hAnsi="Malgun Gothic" w:eastAsia="Malgun Gothic" w:cs="Malgun Gothic"/>
        </w:rPr>
        <w:t>규정하는</w:t>
      </w:r>
      <w:r>
        <w:rPr>
          <w:rFonts w:ascii="Times New Roman" w:hAnsi="Times New Roman" w:eastAsia="Times New Roman" w:cs="Times New Roman"/>
        </w:rPr>
        <w:t xml:space="preserve"> </w:t>
      </w:r>
      <w:r>
        <w:rPr>
          <w:rFonts w:ascii="Malgun Gothic" w:hAnsi="Malgun Gothic" w:eastAsia="Malgun Gothic" w:cs="Malgun Gothic"/>
        </w:rPr>
        <w:t>진리이다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321</w:t>
      </w:r>
      <w:r>
        <w:rPr>
          <w:rFonts w:ascii="Malgun Gothic" w:hAnsi="Malgun Gothic" w:eastAsia="Malgun Gothic" w:cs="Malgun Gothic"/>
        </w:rPr>
        <w:t>와</w:t>
      </w:r>
      <w:r>
        <w:rPr>
          <w:rFonts w:ascii="Times New Roman" w:hAnsi="Times New Roman" w:eastAsia="Times New Roman" w:cs="Times New Roman"/>
        </w:rPr>
        <w:t xml:space="preserve"> 538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관계는</w:t>
      </w:r>
      <w:r>
        <w:rPr>
          <w:rFonts w:ascii="Times New Roman" w:hAnsi="Times New Roman" w:eastAsia="Times New Roman" w:cs="Times New Roman"/>
        </w:rPr>
        <w:t xml:space="preserve"> </w:t>
      </w:r>
      <w:r>
        <w:rPr>
          <w:rFonts w:ascii="Malgun Gothic" w:hAnsi="Malgun Gothic" w:eastAsia="Malgun Gothic" w:cs="Malgun Gothic"/>
        </w:rPr>
        <w:t>버가모</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두아디라</w:t>
      </w:r>
      <w:r>
        <w:rPr>
          <w:rFonts w:ascii="Times New Roman" w:hAnsi="Times New Roman" w:eastAsia="Times New Roman" w:cs="Times New Roman"/>
        </w:rPr>
        <w:t xml:space="preserve"> </w:t>
      </w:r>
      <w:r>
        <w:rPr>
          <w:rFonts w:ascii="Malgun Gothic" w:hAnsi="Malgun Gothic" w:eastAsia="Malgun Gothic" w:cs="Malgun Gothic"/>
        </w:rPr>
        <w:t>교회</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관계를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나타난다</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321</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버가모로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로마는</w:t>
      </w:r>
      <w:r>
        <w:rPr>
          <w:rFonts w:ascii="Times New Roman" w:hAnsi="Times New Roman" w:eastAsia="Times New Roman" w:cs="Times New Roman"/>
        </w:rPr>
        <w:t xml:space="preserve"> </w:t>
      </w:r>
      <w:r>
        <w:rPr>
          <w:rFonts w:ascii="Malgun Gothic" w:hAnsi="Malgun Gothic" w:eastAsia="Malgun Gothic" w:cs="Malgun Gothic"/>
        </w:rPr>
        <w:t>미국의</w:t>
      </w:r>
      <w:r>
        <w:rPr>
          <w:rFonts w:ascii="Times New Roman" w:hAnsi="Times New Roman" w:eastAsia="Times New Roman" w:cs="Times New Roman"/>
        </w:rPr>
        <w:t xml:space="preserve"> </w:t>
      </w:r>
      <w:r>
        <w:rPr>
          <w:rFonts w:ascii="Malgun Gothic" w:hAnsi="Malgun Gothic" w:eastAsia="Malgun Gothic" w:cs="Malgun Gothic"/>
        </w:rPr>
        <w:t>상징이며</w:t>
      </w:r>
      <w:r>
        <w:rPr>
          <w:rFonts w:ascii="Times New Roman" w:hAnsi="Times New Roman" w:eastAsia="Times New Roman" w:cs="Times New Roman"/>
        </w:rPr>
        <w:t>, 538</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두아디라로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로마는</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Roma ya kwanza ya mwaka 321 ilikuwa dola ya mamlaka moja ya kipekee, na Roma ya pili ya mwaka 538 ilikuwa mamlaka ya aina mbili iliyowakilisha muungano wa kanisa na dola, huku kanisa likiitawala hiyo mahusiano. Roma ya tatu na ya mwisho, ambayo ni Roma ya kisasa, ni mamlaka ya namna tatu inayoundwa na yule joka, yule mnyama, na yule nabii wa uongo.</w:t>
      </w:r>
    </w:p>
    <w:p>
      <w:pPr>
        <w:pStyle w:val="ArticleBody"/>
        <w:jc w:val="left"/>
      </w:pPr>
      <w:r>
        <w:rPr>
          <w:rFonts w:ascii="Times New Roman" w:hAnsi="Times New Roman" w:eastAsia="Times New Roman" w:cs="Times New Roman"/>
        </w:rPr>
        <w:t>Paulo afundishize ukuti ukushileumfwa ubupilibulo bwa buprofeti no bucilamo bwa kale ubupelamfumu pakati pa Roma ya bapagani (iciswango) na Roma ya bupapa (ciswango) kwali kulangisha ukukana ukutemwa icine, ico cileleta ubukopo ubukali. Bonse ba profeti, na Paulo pamo, balelandanga sana pa nshiku sha kulekelesha; e ico ubushininkisho pakati pa aya amaka yabili mu calo ca kale ico Paulo alelandapo bupela icilangililo ca bushininkisho pakati pa amaka yatatu aya Roma ya kale-kale mu nshiku sha kulekelesha. Ukukana ubushininkisho bwa buprofeti ubwa “umba” ulwampano lwa bitatu lwa ciswango, ciswango, na kasesema wa bufi mu nshiku sha kulekelesha, nkusuminisha we mwine ukuti ubukopo ubukali bukupate.</w:t>
      </w:r>
    </w:p>
    <w:p>
      <w:pPr>
        <w:pStyle w:val="ArticleBody"/>
        <w:jc w:val="left"/>
      </w:pPr>
      <w:r>
        <w:rPr>
          <w:rFonts w:ascii="Times New Roman" w:hAnsi="Times New Roman" w:eastAsia="Times New Roman" w:cs="Times New Roman"/>
        </w:rPr>
        <w:t>Kusobanura kwa bwite kwa Uriah Smith ku byerekeye umwami wo mu majyaruguru kwagereranyaga “impamvu” yabyazaga “ingaruka.” Ariko itsinda riri ku ruhande rutari rwo mu mpaka zerekeye Roma risobanurwa by’umwihariko ko ridashoboye gutekereza rishingiye ku mpamvu no ku ngaruka. Smith ntiyabonye ko gushyira nabi mu mwanya umwami wo mu majyaruguru byari kubyara urubuga rw’ubuhanuzi rwari kumuyobora no kugoreka isobanuro ry’icyorezo cya gatandatu, aho harimo umuburo wo kugumana cyangwa gutakaza umwambaro w’ubutungane bwa Kristo.</w:t>
      </w:r>
    </w:p>
    <w:p>
      <w:pPr>
        <w:pStyle w:val="ArticleBody"/>
        <w:jc w:val="left"/>
      </w:pPr>
      <w:r>
        <w:rPr>
          <w:rFonts w:ascii="Times New Roman" w:hAnsi="Times New Roman" w:eastAsia="Times New Roman" w:cs="Times New Roman"/>
        </w:rPr>
        <w:t>Nko Pawulo yashimangiye mu 2 Abatesalonike, ni ko na Yohana mu gice cya cumi na gatandatu cy’Ibyahishuwe no mu cyorezo cya gatandatu ashimangira ko ari ngombwa gusobanukirwa abo bubasha butatu buyobora isi kujya kuri Harumagedoni abo ari bo. Gushyira nabi mu bikorwa kwa Smith ibyerekeye umwami wo mu majyaruguru bitanga gihamya y’ubushobozi buke bwo gushyira mu buryo bukwiriye ibigereranyo n’ibisohozwa byabyo.</w:t>
      </w:r>
    </w:p>
    <w:p>
      <w:pPr>
        <w:pStyle w:val="ArticleBody"/>
        <w:jc w:val="left"/>
      </w:pPr>
      <w:r>
        <w:rPr>
          <w:rFonts w:ascii="Times New Roman" w:hAnsi="Times New Roman" w:eastAsia="Times New Roman" w:cs="Times New Roman"/>
        </w:rPr>
        <w:t>Smith pa Katon, wale pa Katon, kusadiki nshila ayo Paulo alombolola bikole mu mikanda yakwe, ukuti icakutuntulu ilyo imyaka ya lupanda taifikile cali cileiminina icakumupashi panyuma ya myaka ya lupanda. Ilyo iyi nshila yakonkapo bwino kandi mu bulungami, cisokoloka fye bwangu ukuti “imfumu ya ku kabanga ka masamba” ni cimo pa fishibilo ifingi ifyaleiminina “imfumu ya ku kabanga ka masamba” ya kumupashi mu nshiku sha kulekelesha. Aba Seventh-day Adventists ukucila abantu bonse bambi bafwile ukwishiba ukuti cimo pa fitumba fyakubalilapo ifyo ubusesemo bwashintilila pali fyona ni nkondo ili pakati ka Kristu na Satana. Kristu e Mfumu ya cine ya ku kabanga ka masamba, kabili Satana aleesha ukwimonesha umwine nga ni mfumu ya ku kabanga ka masamba iya bufi.</w:t>
      </w:r>
    </w:p>
    <w:p>
      <w:pPr>
        <w:pStyle w:val="ArticleScripture"/>
        <w:jc w:val="left"/>
      </w:pPr>
      <w:r>
        <w:rPr>
          <w:rFonts w:ascii="Times New Roman" w:hAnsi="Times New Roman" w:eastAsia="Times New Roman" w:cs="Times New Roman"/>
        </w:rPr>
        <w:t>Rwimbo n’Zaburi vy’abahungu ba Kora. Uhoraho arakomeye, kandi akwiriye gushimwa cane mu gisagara c’Imana yacu, ku musozi wera wayo. Umusozi Siyoni ni mwiza ku bw’aho uri, ni wo munezero w’isi yose, ku nkengera z’uburaruko, igisagara c’Umwami mukuru. Imana iramenyekana mu ngoro zaco nk’ubuhungiro. Zaburi 48:1–3.</w:t>
      </w:r>
    </w:p>
    <w:p>
      <w:pPr>
        <w:pStyle w:val="ArticleBody"/>
        <w:jc w:val="left"/>
      </w:pPr>
      <w:r>
        <w:rPr>
          <w:rFonts w:ascii="Times New Roman" w:hAnsi="Times New Roman" w:eastAsia="Times New Roman" w:cs="Times New Roman"/>
        </w:rPr>
        <w:t>Saatana ta butu kifueti kubianga Mfumu ya Bukimwelo ya kieleka, zidi na kusadila Papa ya Loma bonso muntu andi wa ku ntoto. Saatana i nsi-ya-Klisto, mpi mutindu mosi papa ya Loma mpe i nsi-ya-Klisto, yandi kele mfumu ya Saatana ya kusala kisalu na yandi ya luvunu.</w:t>
      </w:r>
    </w:p>
    <w:p>
      <w:pPr>
        <w:pStyle w:val="ArticleScripture"/>
        <w:jc w:val="left"/>
      </w:pPr>
      <w:r>
        <w:rPr>
          <w:rFonts w:ascii="Times New Roman" w:hAnsi="Times New Roman" w:eastAsia="Times New Roman" w:cs="Times New Roman"/>
        </w:rPr>
        <w:t>“</w:t>
      </w:r>
      <w:r>
        <w:rPr>
          <w:rFonts w:ascii="Ebrima" w:hAnsi="Ebrima" w:eastAsia="Ebrima" w:cs="Ebrima"/>
        </w:rPr>
        <w:t>ለምድራዊ</w:t>
      </w:r>
      <w:r>
        <w:rPr>
          <w:rFonts w:ascii="Times New Roman" w:hAnsi="Times New Roman" w:eastAsia="Times New Roman" w:cs="Times New Roman"/>
        </w:rPr>
        <w:t xml:space="preserve"> </w:t>
      </w:r>
      <w:r>
        <w:rPr>
          <w:rFonts w:ascii="Ebrima" w:hAnsi="Ebrima" w:eastAsia="Ebrima" w:cs="Ebrima"/>
        </w:rPr>
        <w:t>ትርፍና</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መጠበቅ፣</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ሰዎችን</w:t>
      </w:r>
      <w:r>
        <w:rPr>
          <w:rFonts w:ascii="Times New Roman" w:hAnsi="Times New Roman" w:eastAsia="Times New Roman" w:cs="Times New Roman"/>
        </w:rPr>
        <w:t xml:space="preserve"> </w:t>
      </w:r>
      <w:r>
        <w:rPr>
          <w:rFonts w:ascii="Ebrima" w:hAnsi="Ebrima" w:eastAsia="Ebrima" w:cs="Ebrima"/>
        </w:rPr>
        <w:t>ሞገስና</w:t>
      </w:r>
      <w:r>
        <w:rPr>
          <w:rFonts w:ascii="Times New Roman" w:hAnsi="Times New Roman" w:eastAsia="Times New Roman" w:cs="Times New Roman"/>
        </w:rPr>
        <w:t xml:space="preserve"> </w:t>
      </w:r>
      <w:r>
        <w:rPr>
          <w:rFonts w:ascii="Ebrima" w:hAnsi="Ebrima" w:eastAsia="Ebrima" w:cs="Ebrima"/>
        </w:rPr>
        <w:t>ድጋፍ</w:t>
      </w:r>
      <w:r>
        <w:rPr>
          <w:rFonts w:ascii="Times New Roman" w:hAnsi="Times New Roman" w:eastAsia="Times New Roman" w:cs="Times New Roman"/>
        </w:rPr>
        <w:t xml:space="preserve"> </w:t>
      </w:r>
      <w:r>
        <w:rPr>
          <w:rFonts w:ascii="Ebrima" w:hAnsi="Ebrima" w:eastAsia="Ebrima" w:cs="Ebrima"/>
        </w:rPr>
        <w:t>እንድትፈልግ</w:t>
      </w:r>
      <w:r>
        <w:rPr>
          <w:rFonts w:ascii="Times New Roman" w:hAnsi="Times New Roman" w:eastAsia="Times New Roman" w:cs="Times New Roman"/>
        </w:rPr>
        <w:t xml:space="preserve"> </w:t>
      </w:r>
      <w:r>
        <w:rPr>
          <w:rFonts w:ascii="Ebrima" w:hAnsi="Ebrima" w:eastAsia="Ebrima" w:cs="Ebrima"/>
        </w:rPr>
        <w:t>ተመራች፤</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ከተቃወመች</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ለሰይጣን</w:t>
      </w:r>
      <w:r>
        <w:rPr>
          <w:rFonts w:ascii="Times New Roman" w:hAnsi="Times New Roman" w:eastAsia="Times New Roman" w:cs="Times New Roman"/>
        </w:rPr>
        <w:t xml:space="preserve"> </w:t>
      </w:r>
      <w:r>
        <w:rPr>
          <w:rFonts w:ascii="Ebrima" w:hAnsi="Ebrima" w:eastAsia="Ebrima" w:cs="Ebrima"/>
        </w:rPr>
        <w:t>ወኪል</w:t>
      </w:r>
      <w:r>
        <w:rPr>
          <w:rFonts w:ascii="Times New Roman" w:hAnsi="Times New Roman" w:eastAsia="Times New Roman" w:cs="Times New Roman"/>
        </w:rPr>
        <w:t>—</w:t>
      </w:r>
      <w:r>
        <w:rPr>
          <w:rFonts w:ascii="Ebrima" w:hAnsi="Ebrima" w:eastAsia="Ebrima" w:cs="Ebrima"/>
        </w:rPr>
        <w:t>ለሮም</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w:t>
      </w:r>
      <w:r>
        <w:rPr>
          <w:rFonts w:ascii="Ebrima" w:hAnsi="Ebrima" w:eastAsia="Ebrima" w:cs="Ebrima"/>
        </w:rPr>
        <w:t>ታዛዥነት</w:t>
      </w:r>
      <w:r>
        <w:rPr>
          <w:rFonts w:ascii="Times New Roman" w:hAnsi="Times New Roman" w:eastAsia="Times New Roman" w:cs="Times New Roman"/>
        </w:rPr>
        <w:t xml:space="preserve"> </w:t>
      </w:r>
      <w:r>
        <w:rPr>
          <w:rFonts w:ascii="Ebrima" w:hAnsi="Ebrima" w:eastAsia="Ebrima" w:cs="Ebrima"/>
        </w:rPr>
        <w:t>እንድትሰጥ</w:t>
      </w:r>
      <w:r>
        <w:rPr>
          <w:rFonts w:ascii="Times New Roman" w:hAnsi="Times New Roman" w:eastAsia="Times New Roman" w:cs="Times New Roman"/>
        </w:rPr>
        <w:t xml:space="preserve"> </w:t>
      </w:r>
      <w:r>
        <w:rPr>
          <w:rFonts w:ascii="Ebrima" w:hAnsi="Ebrima" w:eastAsia="Ebrima" w:cs="Ebrima"/>
        </w:rPr>
        <w:t>ተገፋፋች።</w:t>
      </w:r>
      <w:r>
        <w:rPr>
          <w:rFonts w:ascii="Times New Roman" w:hAnsi="Times New Roman" w:eastAsia="Times New Roman" w:cs="Times New Roman"/>
        </w:rPr>
        <w:t>” The Great Controversy, 50.</w:t>
      </w:r>
    </w:p>
    <w:p>
      <w:pPr>
        <w:pStyle w:val="ArticleBody"/>
        <w:jc w:val="left"/>
      </w:pPr>
      <w:r>
        <w:rPr>
          <w:rFonts w:ascii="Malgun Gothic" w:hAnsi="Malgun Gothic" w:eastAsia="Malgun Gothic" w:cs="Malgun Gothic"/>
        </w:rPr>
        <w:t>알렉산더</w:t>
      </w:r>
      <w:r>
        <w:rPr>
          <w:rFonts w:ascii="Times New Roman" w:hAnsi="Times New Roman" w:eastAsia="Times New Roman" w:cs="Times New Roman"/>
        </w:rPr>
        <w:t xml:space="preserve"> </w:t>
      </w:r>
      <w:r>
        <w:rPr>
          <w:rFonts w:ascii="Malgun Gothic" w:hAnsi="Malgun Gothic" w:eastAsia="Malgun Gothic" w:cs="Malgun Gothic"/>
        </w:rPr>
        <w:t>대왕의</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분열될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셀레우코스</w:t>
      </w:r>
      <w:r>
        <w:rPr>
          <w:rFonts w:ascii="Times New Roman" w:hAnsi="Times New Roman" w:eastAsia="Times New Roman" w:cs="Times New Roman"/>
        </w:rPr>
        <w:t xml:space="preserve"> </w:t>
      </w:r>
      <w:r>
        <w:rPr>
          <w:rFonts w:ascii="Malgun Gothic" w:hAnsi="Malgun Gothic" w:eastAsia="Malgun Gothic" w:cs="Malgun Gothic"/>
        </w:rPr>
        <w:t>니카토르는</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11</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묘사된</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아버지</w:t>
      </w:r>
      <w:r>
        <w:rPr>
          <w:rFonts w:ascii="Times New Roman" w:hAnsi="Times New Roman" w:eastAsia="Times New Roman" w:cs="Times New Roman"/>
        </w:rPr>
        <w:t xml:space="preserve"> </w:t>
      </w:r>
      <w:r>
        <w:rPr>
          <w:rFonts w:ascii="Malgun Gothic" w:hAnsi="Malgun Gothic" w:eastAsia="Malgun Gothic" w:cs="Malgun Gothic"/>
        </w:rPr>
        <w:t>안티오쿠스는</w:t>
      </w:r>
      <w:r>
        <w:rPr>
          <w:rFonts w:ascii="Times New Roman" w:hAnsi="Times New Roman" w:eastAsia="Times New Roman" w:cs="Times New Roman"/>
        </w:rPr>
        <w:t xml:space="preserve"> </w:t>
      </w:r>
      <w:r>
        <w:rPr>
          <w:rFonts w:ascii="Malgun Gothic" w:hAnsi="Malgun Gothic" w:eastAsia="Malgun Gothic" w:cs="Malgun Gothic"/>
        </w:rPr>
        <w:t>알렉산더의</w:t>
      </w:r>
      <w:r>
        <w:rPr>
          <w:rFonts w:ascii="Times New Roman" w:hAnsi="Times New Roman" w:eastAsia="Times New Roman" w:cs="Times New Roman"/>
        </w:rPr>
        <w:t xml:space="preserve"> </w:t>
      </w:r>
      <w:r>
        <w:rPr>
          <w:rFonts w:ascii="Malgun Gothic" w:hAnsi="Malgun Gothic" w:eastAsia="Malgun Gothic" w:cs="Malgun Gothic"/>
        </w:rPr>
        <w:t>왕국에서</w:t>
      </w:r>
      <w:r>
        <w:rPr>
          <w:rFonts w:ascii="Times New Roman" w:hAnsi="Times New Roman" w:eastAsia="Times New Roman" w:cs="Times New Roman"/>
        </w:rPr>
        <w:t xml:space="preserve"> </w:t>
      </w:r>
      <w:r>
        <w:rPr>
          <w:rFonts w:ascii="Malgun Gothic" w:hAnsi="Malgun Gothic" w:eastAsia="Malgun Gothic" w:cs="Malgun Gothic"/>
        </w:rPr>
        <w:t>영향력</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지도자였으며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아들</w:t>
      </w:r>
      <w:r>
        <w:rPr>
          <w:rFonts w:ascii="Times New Roman" w:hAnsi="Times New Roman" w:eastAsia="Times New Roman" w:cs="Times New Roman"/>
        </w:rPr>
        <w:t xml:space="preserve"> </w:t>
      </w:r>
      <w:r>
        <w:rPr>
          <w:rFonts w:ascii="Malgun Gothic" w:hAnsi="Malgun Gothic" w:eastAsia="Malgun Gothic" w:cs="Malgun Gothic"/>
        </w:rPr>
        <w:t>셀레우코스는</w:t>
      </w:r>
      <w:r>
        <w:rPr>
          <w:rFonts w:ascii="Times New Roman" w:hAnsi="Times New Roman" w:eastAsia="Times New Roman" w:cs="Times New Roman"/>
        </w:rPr>
        <w:t xml:space="preserve"> </w:t>
      </w:r>
      <w:r>
        <w:rPr>
          <w:rFonts w:ascii="Malgun Gothic" w:hAnsi="Malgun Gothic" w:eastAsia="Malgun Gothic" w:cs="Malgun Gothic"/>
        </w:rPr>
        <w:t>바빌론의</w:t>
      </w:r>
      <w:r>
        <w:rPr>
          <w:rFonts w:ascii="Times New Roman" w:hAnsi="Times New Roman" w:eastAsia="Times New Roman" w:cs="Times New Roman"/>
        </w:rPr>
        <w:t xml:space="preserve"> </w:t>
      </w:r>
      <w:r>
        <w:rPr>
          <w:rFonts w:ascii="Malgun Gothic" w:hAnsi="Malgun Gothic" w:eastAsia="Malgun Gothic" w:cs="Malgun Gothic"/>
        </w:rPr>
        <w:t>사트라프가</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 “</w:t>
      </w:r>
      <w:r>
        <w:rPr>
          <w:rFonts w:ascii="Malgun Gothic" w:hAnsi="Malgun Gothic" w:eastAsia="Malgun Gothic" w:cs="Malgun Gothic"/>
        </w:rPr>
        <w:t>사트라프</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총독을</w:t>
      </w:r>
      <w:r>
        <w:rPr>
          <w:rFonts w:ascii="Times New Roman" w:hAnsi="Times New Roman" w:eastAsia="Times New Roman" w:cs="Times New Roman"/>
        </w:rPr>
        <w:t xml:space="preserve"> </w:t>
      </w:r>
      <w:r>
        <w:rPr>
          <w:rFonts w:ascii="Malgun Gothic" w:hAnsi="Malgun Gothic" w:eastAsia="Malgun Gothic" w:cs="Malgun Gothic"/>
        </w:rPr>
        <w:t>뜻하며</w:t>
      </w:r>
      <w:r>
        <w:rPr>
          <w:rFonts w:ascii="Times New Roman" w:hAnsi="Times New Roman" w:eastAsia="Times New Roman" w:cs="Times New Roman"/>
        </w:rPr>
        <w:t xml:space="preserve">, </w:t>
      </w:r>
      <w:r>
        <w:rPr>
          <w:rFonts w:ascii="Malgun Gothic" w:hAnsi="Malgun Gothic" w:eastAsia="Malgun Gothic" w:cs="Malgun Gothic"/>
        </w:rPr>
        <w:t>셀레우코스가</w:t>
      </w:r>
      <w:r>
        <w:rPr>
          <w:rFonts w:ascii="Times New Roman" w:hAnsi="Times New Roman" w:eastAsia="Times New Roman" w:cs="Times New Roman"/>
        </w:rPr>
        <w:t xml:space="preserve"> </w:t>
      </w:r>
      <w:r>
        <w:rPr>
          <w:rFonts w:ascii="Malgun Gothic" w:hAnsi="Malgun Gothic" w:eastAsia="Malgun Gothic" w:cs="Malgun Gothic"/>
        </w:rPr>
        <w:t>알렉산더의</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나뉜</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w:t>
      </w:r>
      <w:r>
        <w:rPr>
          <w:rFonts w:ascii="Malgun Gothic" w:hAnsi="Malgun Gothic" w:eastAsia="Malgun Gothic" w:cs="Malgun Gothic"/>
        </w:rPr>
        <w:t>지리적</w:t>
      </w:r>
      <w:r>
        <w:rPr>
          <w:rFonts w:ascii="Times New Roman" w:hAnsi="Times New Roman" w:eastAsia="Times New Roman" w:cs="Times New Roman"/>
        </w:rPr>
        <w:t xml:space="preserve"> </w:t>
      </w:r>
      <w:r>
        <w:rPr>
          <w:rFonts w:ascii="Malgun Gothic" w:hAnsi="Malgun Gothic" w:eastAsia="Malgun Gothic" w:cs="Malgun Gothic"/>
        </w:rPr>
        <w:t>영역</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셋을</w:t>
      </w:r>
      <w:r>
        <w:rPr>
          <w:rFonts w:ascii="Times New Roman" w:hAnsi="Times New Roman" w:eastAsia="Times New Roman" w:cs="Times New Roman"/>
        </w:rPr>
        <w:t xml:space="preserve"> </w:t>
      </w:r>
      <w:r>
        <w:rPr>
          <w:rFonts w:ascii="Malgun Gothic" w:hAnsi="Malgun Gothic" w:eastAsia="Malgun Gothic" w:cs="Malgun Gothic"/>
        </w:rPr>
        <w:t>확보하였을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Ifasiri ya faragha ya Smith na kuepuka kwake kanuni za sarufi kulimfanya adhani kwamba mamlaka za mwisho zilizounda shirikisho la uovu la Shetani katika siku za mwisho ziliwakilishwa katika unabii kama mamlaka halisi, si mamlaka za kiroho. Hivyo, hakuweza kuona kwamba Seleucus Nicator, akiwa mfalme wa kwanza wa kaskazini, mtawala wa Babeli, kwa ulazima wa kiunabii angemwakilisha mfalme wa mwisho wa kiroho wa kaskazini, aliyekuwa mamlaka iliyoidhibiti Babeli ya kisasa ya kiroho.</w:t>
      </w:r>
    </w:p>
    <w:p>
      <w:pPr>
        <w:pStyle w:val="ArticleScripture"/>
        <w:jc w:val="left"/>
      </w:pPr>
      <w:r>
        <w:rPr>
          <w:rFonts w:ascii="Times New Roman" w:hAnsi="Times New Roman" w:eastAsia="Times New Roman" w:cs="Times New Roman"/>
        </w:rPr>
        <w:t>Na mosi wa ba-anjelu saba bāli na bivya saba ayisile, ayovile na yami, andambile ati, Iza kuno; nêmi nkakulangisha cilongwe ca mwanakazi wa bulalelale mukando udi pa mâyi manji: uyo mafumu a pa ntanda bálengile nandi bulalelale, ne bikalanga ba pa ntanda bákoleshibwe na vino vya bulalelale bwandi. Awo wangitwala mu Mupashi kuya mu cipâla: ne namwene mwanakazi waikele pa nyama ya cikese, izule ne myanda ya kufingulula, ne mitu saba ne nsengo dikumi. Ne mwanakazi uvwale bivwalo bya purple ne cikese, ne wakoshibwe na golide ne mabwe a mushinga mukatampe ne mapela, ne waikala na kopo ya golide mu cyanza candi, izule ne bya muselu ne manyema a bulalelale bwandi: Ne pa cipholo candi pakafunda izina dyalekedwe, NSHINSHI, BABULONA MUKATAMPE, INA WA BALALALÊLE NE WA BYA MUSELU BYA PA NTANDA. Ne namwene mwanakazi wakolwa ne mashi a bashilo, ne ne mashi a ba-kamonyi ba Yesu: ne pâmene namumwene, nakemena ne kukumya kunene. Kusokolola 17:1-6.</w:t>
      </w:r>
    </w:p>
    <w:p>
      <w:pPr>
        <w:pStyle w:val="ArticleBody"/>
        <w:jc w:val="left"/>
      </w:pPr>
      <w:r>
        <w:rPr>
          <w:rFonts w:ascii="Times New Roman" w:hAnsi="Times New Roman" w:eastAsia="Times New Roman" w:cs="Times New Roman"/>
        </w:rPr>
        <w:t>Nguvu inayolitawala Babeli katika siku za mwisho ni kanisa la kipapa, na kwa hiyo yeye pia ndiye mfalme wa kaskazini wa kiroho.</w:t>
      </w:r>
    </w:p>
    <w:p>
      <w:pPr>
        <w:pStyle w:val="ArticleScripture"/>
        <w:jc w:val="left"/>
      </w:pPr>
      <w:r>
        <w:rPr>
          <w:rFonts w:ascii="Times New Roman" w:hAnsi="Times New Roman" w:eastAsia="Times New Roman" w:cs="Times New Roman"/>
        </w:rPr>
        <w:t>Uka aingbu (Babylon) wa Ufunuo 17 alondolok mo “afwalikile rangi ya zambarau na nyekundu, naye amepambwa kwa dhahabu na mawe ya thamani na lulu, akiwa na kikombe cha dhahabu mkononi mwake kilichojaa machukizo na uchafu: … na juu ya kipaji cha uso wake liliandikwa jina, Siri, Babeli Mkuu, mama wa makahaba.” Mprophet achi nga: “Nikamwona yule mwanamke amelewa kwa damu ya watakatifu, na kwa damu ya mashahidi wa Yesu.” Tena Babylon alondolokwa kyo “mji ule mkuu, utawalawo juu ya wafalme wa dunia.” Ufunuo 17:4-6, 18. Uwezo ule ambao kwa karne nyingi uliendeleza utawala wa kidikteta juu ya wafalme wa Jumuiya ya Wakristo ni Roma. Rangi ya zambarau na nyekundu, dhahabu na mawe ya thamani na lulu, yaonyesha waziwazi fahari na majivuno yaliyo zaidi ya kifalme yaliyojivika kiti cha enzi chenye kiburi cha Roma. Nayo hapana nguvu nyingine yoyote ambayo yaweza kusemwa kwa kweli kuwa “imelewa kwa damu ya watakatifu” kama kanisa lile ambalo kwa ukatili mwingi liliwatesa wafuasi wa Kristo. Tena Babylon yashitakiwa kwa dhambi ya ushirika haramu na “wafalme wa dunia.” Ilikuwa kwa kumwacha Bwana, na kwa kufanya agano na watu wa mataifa, ndipo kanisa la Kiyahudi likawa kahaba; na Roma, akijiharibu kwa namna iyo hiyo kwa kutafuta msaada wa mamlaka za kidunia, hupokea hukumu iyo hiyo.” Pambano Kuu, 382.</w:t>
      </w:r>
    </w:p>
    <w:p>
      <w:pPr>
        <w:pStyle w:val="ArticleBody"/>
        <w:jc w:val="left"/>
      </w:pPr>
      <w:r>
        <w:rPr>
          <w:rFonts w:ascii="Times New Roman" w:hAnsi="Times New Roman" w:eastAsia="Times New Roman" w:cs="Times New Roman"/>
        </w:rPr>
        <w:t>Umutware ni we mwami, kandi nk’uko bivugwa na Yesaya, umwami ni ubwami, kandi nanone ni umurwa mukuru w’ubwo bwami.</w:t>
      </w:r>
    </w:p>
    <w:p>
      <w:pPr>
        <w:pStyle w:val="ArticleScripture"/>
        <w:jc w:val="left"/>
      </w:pPr>
      <w:r>
        <w:rPr>
          <w:rFonts w:ascii="Times New Roman" w:hAnsi="Times New Roman" w:eastAsia="Times New Roman" w:cs="Times New Roman"/>
        </w:rPr>
        <w:t>لەبەر ئەوەی سەری سووریا دیمەشقە، و سەری دیمەشق ڕەزینە؛ و لە ماوەی حەفتا و پێنج ساڵدا ئەفرایم دەشکێت تا وەک گەلێک نەبێت. و سەری ئەفرایم سامیرەیە، و سەری سامیرە کوڕی ڕەمالیا یە. ئەگەر باوەڕ نەکەن، بەڕاستی جێگیر نابن. ئیشایا ٧:٨، ٩</w:t>
      </w:r>
    </w:p>
    <w:p>
      <w:pPr>
        <w:pStyle w:val="ArticleBody"/>
        <w:jc w:val="left"/>
      </w:pPr>
      <w:r>
        <w:rPr>
          <w:rFonts w:ascii="Times New Roman" w:hAnsi="Times New Roman" w:eastAsia="Times New Roman" w:cs="Times New Roman"/>
        </w:rPr>
        <w:t>Isaiah getuige ndishe, uprofethi wokufunda ovuka ngoJulayi ka-2023 angene enqubweni yokuvivinywa ngokwesiprofetho kufanele aqaphele uphawu lwesiprofetho “lwekhanda” uma efisa ukumiswa aqine. Uma engaluqapheli futhi engalusebenzisi uphawu “lwekhanda” lapho ludingeka khona, khona-ke akamisiwe aqine. Labo abangakholwayo abamiswanga baqine, ngakho-ke u-Isaya uveza izigaba ezimbili zabakhulekeli ezinsukwini zokugcina, okungaba ukuthi zimisiwe ziqine noma azimisiwe ziqine. Yizo kanye lezo zigaba ezimbili eziba “namafutha,” noma ezingabi “namafutha.”</w:t>
      </w:r>
    </w:p>
    <w:p>
      <w:pPr>
        <w:pStyle w:val="ArticleBody"/>
        <w:jc w:val="left"/>
      </w:pPr>
      <w:r>
        <w:rPr>
          <w:rFonts w:ascii="Times New Roman" w:hAnsi="Times New Roman" w:eastAsia="Times New Roman" w:cs="Times New Roman"/>
        </w:rPr>
        <w:t>Ekipe kimwe cyashinzwe kandi gifite amavuta, cyakira ubutumwa bw’Induru yo mu Gicuku bwatangiye gusobanurwa muri Nyakanga 2023, cyangwa se bakakira ubuyobe bukomeye bwo muri 2 Abatesalonike. Ikigeragezo cyabo ni ugushingwa kw’ishusho y’inyamaswa, n’uburyo inyamaswa ishingwamo, yaba inyamaswa y’ubupapa yo mu Bihe by’Umwijima, cyangwa ishusho yayo ishingwa na Leta Zunze Ubumwe za Amerika, cyangwa ubumwe bw’inshuro eshatu buyobora isi kuri Arumagedoni. Ibi bikubiyemo n’akamaro ko kumenya ko “umutwe,” “umwami,” umutware w’izindi mbaraga ebyiri zigize ubwo bumwe bw’inshuro eshatu, ari ubutware bw’ubupapa.</w:t>
      </w:r>
    </w:p>
    <w:p>
      <w:pPr>
        <w:pStyle w:val="ArticleBody"/>
        <w:jc w:val="left"/>
      </w:pPr>
      <w:r>
        <w:rPr>
          <w:rFonts w:ascii="Times New Roman" w:hAnsi="Times New Roman" w:eastAsia="Times New Roman" w:cs="Times New Roman"/>
        </w:rPr>
        <w:t>“Baş,” Yehuda’nın paytexti Yeruşalim bû, ew bajarê ku Xudan hilbijart ku navê xwe lê bi cih bike.</w:t>
      </w:r>
    </w:p>
    <w:p>
      <w:pPr>
        <w:pStyle w:val="ArticleScripture"/>
        <w:jc w:val="left"/>
      </w:pPr>
      <w:r>
        <w:rPr>
          <w:rFonts w:ascii="Times New Roman" w:hAnsi="Times New Roman" w:eastAsia="Times New Roman" w:cs="Times New Roman"/>
        </w:rPr>
        <w:t>Na Rehoboamu mwana wa Solomoni akatawala katika Yuda. Rehoboamu alikuwa na umri wa miaka arobaini na mmoja alipoanza kutawala, naye akatawala miaka kumi na saba katika Yerusalemu, mji aliouchagua Bwana kutoka kati ya makabila yote ya Israeli, ili kuliweka jina lake huko. Na jina la mama yake lilikuwa Naama, Mwamoni. 1 Wafalme 14:21.</w:t>
      </w:r>
    </w:p>
    <w:p>
      <w:pPr>
        <w:pStyle w:val="ArticleBody"/>
        <w:jc w:val="left"/>
      </w:pPr>
      <w:r>
        <w:rPr>
          <w:rFonts w:ascii="Times New Roman" w:hAnsi="Times New Roman" w:eastAsia="Times New Roman" w:cs="Times New Roman"/>
        </w:rPr>
        <w:t>Kristo na Satani hagati y’indyane ikomeye, umurwa mukuru wa Kristo, aho ashyira izina rye, ni Yerusalemu; kandi ikinyoma cyiganano cya Satani cyari umujyi nyakuri wa Babuloni, ushushanya Babuloni yo mu buryo bw’umwuka, uwo murwa ukomeye wo mu minsi y’imperuka. Satani ashyira izina rye ku gahanga nk’igiganano cy’umujyi n’umurwa mukuru by’Imana. Umwami utuyemo ni nyina w’indaya, usambana n’abami bo mu isi. Uwo nyina w’indaya ni ubutware bwa papa, kandi abakobwa be ni amatorero y’Abaporotesitanti yaguye, muri yo iry’imbere mu matorero yaguye kandi yateshutse rikaba ari Abaporotesitanti bateshutse bo muri Leta Zunze Ubumwe z’Amerika.</w:t>
      </w:r>
    </w:p>
    <w:p>
      <w:pPr>
        <w:pStyle w:val="ArticleBody"/>
        <w:jc w:val="left"/>
      </w:pPr>
      <w:r>
        <w:rPr>
          <w:rFonts w:ascii="Times New Roman" w:hAnsi="Times New Roman" w:eastAsia="Times New Roman" w:cs="Times New Roman"/>
        </w:rPr>
        <w:t>Baaprotestanti abo bahakanyi bagereranya ihembe ry’Abaprotestanti ry’inyamaswa y’isi, kandi bahujwe na nyina wabo kubera kwanga ubutumwa bw’ubuhanuzi bwafunguwe mu mwaka wa 1798. Icyo bahwanye na cyo, ari cyo ihembe ry’Abaripubulikani, gihujwe n’abami b’isi binyuze mu isano bafitanye n’Umuryango w’Abibumbye, ari bo bami icumi bo mu Ibyahishuwe igice cya cumi na karindwi. Ubumwe bw’ibice bitatu buyobora isi kuri Harimagedoni bugaragazwa n’umutwe wabwo, aho izina ryabwo rishyirwa, kandi Roma ya none yo mu buryo bw’umwuka ni Babuloni ya none yo mu buryo bw’umwuka. “Umutwe” wabwo ni ubutware bwa papa.</w:t>
      </w:r>
    </w:p>
    <w:p>
      <w:pPr>
        <w:pStyle w:val="ArticleBody"/>
        <w:jc w:val="left"/>
      </w:pPr>
      <w:r>
        <w:rPr>
          <w:rFonts w:ascii="Times New Roman" w:hAnsi="Times New Roman" w:eastAsia="Times New Roman" w:cs="Times New Roman"/>
        </w:rPr>
        <w:t>Ekya mbere gihagarariye ekya nyuma, kandi niba ushyira mu bikorwa Daniyeli igice cya kabiri nk’uko Abamileriti babigenje, bakibona ko gihagarariye ubwami bune, cyangwa nk’uko byahishuwe mu minsi ya nyuma ko gihagarariye ubwami umunani, ubwami bwa mbere bwari Babuloni nyakuri. Abamileriti bakakumenyesha ko ubwami bwa nyuma bwari Roma nyakuri. Babuloni na Roma ni ibimenyetso bisimburana, kuko ari byo bya mbere n’ibya nyuma by’umurongo w’ubuhanuzi.</w:t>
      </w:r>
    </w:p>
    <w:p>
      <w:pPr>
        <w:pStyle w:val="ArticleBody"/>
        <w:jc w:val="left"/>
      </w:pPr>
      <w:r>
        <w:rPr>
          <w:rFonts w:ascii="Times New Roman" w:hAnsi="Times New Roman" w:eastAsia="Times New Roman" w:cs="Times New Roman"/>
        </w:rPr>
        <w:t>Mu masiku gaumaliro, ufumu wakwamba wa Babuloni wa kweniso ukuimira ufumu wachisanu na chitatu ndiposo waumaliro, uwo ni Babuloni wa mazuŵa ghano wa uzimu, ndipo ndiposo ni Roma wa mazuŵa ghano wa uzimu. Pa ukaboni wa ŵakaboni ŵaŵiri awo ŵakuimiririka mu Danieli chipatulo 2, Babuloni na Roma ni vimanyikwiro vyakusinthanasinthika.</w:t>
      </w:r>
    </w:p>
    <w:p>
      <w:pPr>
        <w:pStyle w:val="ArticleBody"/>
        <w:jc w:val="left"/>
      </w:pPr>
      <w:r>
        <w:rPr>
          <w:rFonts w:ascii="Times New Roman" w:hAnsi="Times New Roman" w:eastAsia="Times New Roman" w:cs="Times New Roman"/>
        </w:rPr>
        <w:t>Mwanamuke mzinzi wa kipapa anapoonyeshwa akiwa na jina juu ya kipaji cha uso wake linalotambulisha “Babeli ya Siri,” hapo pia hutambulishwa “Rumi ya siri.” “Siri” ya kinabii huwakilisha ukweli ulio wa kina sana kiasi kwamba haiwezekani kufahamu undani wa ukweli unaowakilishwa humo, hasa pasipo uvuvio wa Roho Mtakatifu. Lakini “siri” ya kibiblia pia hutaka kwamba yale yanayofunuliwa kuhusiana na siri hiyo yawe uelewa wa lazima kwa wale wanaotafuta kuupita mtihani. Hii ndiyo sababu mashahidi wawili katika Ufunuo wanakazia hitaji la kuielewa Rumi ya kisasa.</w:t>
      </w:r>
    </w:p>
    <w:p>
      <w:pPr>
        <w:pStyle w:val="ArticleScripture"/>
        <w:jc w:val="left"/>
      </w:pPr>
      <w:r>
        <w:rPr>
          <w:rFonts w:ascii="Times New Roman" w:hAnsi="Times New Roman" w:eastAsia="Times New Roman" w:cs="Times New Roman"/>
        </w:rPr>
        <w:t>Li vir e hikmetê ye. Bila yê ku têgihiştin heye jimara heywanê hesab bike; çimkî ew jimara mirovekî ye; û jimara wî şeşsed û şêst û şeş e. Eyandina Yûhennayê 13:18.</w:t>
      </w:r>
    </w:p>
    <w:p>
      <w:pPr>
        <w:pStyle w:val="ArticleBody"/>
        <w:jc w:val="left"/>
      </w:pPr>
      <w:r>
        <w:rPr>
          <w:rFonts w:ascii="Times New Roman" w:hAnsi="Times New Roman" w:eastAsia="Times New Roman" w:cs="Times New Roman"/>
        </w:rPr>
        <w:t>“Lubbuu” lakkoofsa bineensichaa hubata; innis lakkoofsa nama tokkoo ti, lakkoofsi isaas jaha, jaha, jaha dha. “Namichi cubbuu” mataa bineensichaa dha. Lubbuun amala durboota ogeeyyii bara mootummaa dhumaatti jiranii ti; akkasumas warra bara mootummaa dhumaatti daballii beekumsaa hubatan agarsiisuudhaaf mallattoo dha. Warri hin hubanne durboota gowwootaa dha; isaanis hamoota dha. “Lubbuun” isaan hin hubanne kun dirqama raajii irraa ka’uun keessatti qormaata raajii isa dhumaa keessatti ta’uu qaba; yeroo kanatti durbootni ogeeyyii fi gowwoonni ni jiraatu. Isaan “jaha, jaha, jaha” hubachuu qabu. Sammuun lubbuu qabu Yohaannis immoo Mul’ata boqonnaa kudha torbaffaa keessatti bara mootummaa dhumaatti ni argamsiisa.</w:t>
      </w:r>
    </w:p>
    <w:p>
      <w:pPr>
        <w:pStyle w:val="ArticleScripture"/>
        <w:jc w:val="left"/>
      </w:pPr>
      <w:r>
        <w:rPr>
          <w:rFonts w:ascii="Times New Roman" w:hAnsi="Times New Roman" w:eastAsia="Times New Roman" w:cs="Times New Roman"/>
        </w:rPr>
        <w:t>Û li vir hişê ye ku xwedî şehmetî ye. Ew heft ser, heft çiyan in, li ser wan jin rûniştiye. Û heft padîşah hene: pênc ketine, yek heye, û yê din hîn nehatiye; û gava ew were, pêdivî ye ku demek kurt bimîne. Û canawerê ku hebû, û niha tune ye, ew bi xwe ya heştan e, û ji wan heftan e, û diçe nav windabûnê. Vahî 17:9–11.</w:t>
      </w:r>
    </w:p>
    <w:p>
      <w:pPr>
        <w:pStyle w:val="ArticleBody"/>
        <w:jc w:val="left"/>
      </w:pPr>
      <w:r>
        <w:rPr>
          <w:rFonts w:ascii="Times New Roman" w:hAnsi="Times New Roman" w:eastAsia="Times New Roman" w:cs="Times New Roman"/>
        </w:rPr>
        <w:t>“ئەقڵ”ێک کە داناییی هەیە بۆ تێگەیشتن لە ژمارەی “شەش، شەش، شەش”، پاکیزەکچێکی دانایە کە “مێشکی مەسیح”ی بەدەست هێناوە.</w:t>
      </w:r>
    </w:p>
    <w:p>
      <w:pPr>
        <w:pStyle w:val="ArticleScripture"/>
        <w:jc w:val="left"/>
      </w:pPr>
      <w:r>
        <w:rPr>
          <w:rFonts w:ascii="Times New Roman" w:hAnsi="Times New Roman" w:eastAsia="Times New Roman" w:cs="Times New Roman"/>
        </w:rPr>
        <w:t>Çimki Rabbin fikrini kim bilmiştir ki, ona talim versin? Lâkin bizde Mesih’in fikri vardır. 1 Korintliler 2:16.</w:t>
      </w:r>
    </w:p>
    <w:p>
      <w:pPr>
        <w:pStyle w:val="ArticleBody"/>
        <w:jc w:val="left"/>
      </w:pPr>
      <w:r>
        <w:rPr>
          <w:rFonts w:ascii="Times New Roman" w:hAnsi="Times New Roman" w:eastAsia="Times New Roman" w:cs="Times New Roman"/>
        </w:rPr>
        <w:t>Ekibinja ky’abawala abagezi kirina ebirowoozo bya Kristo, era abawala abasirusiru ababi balina ebirowoozo by’omulabe wa Kristo.</w:t>
      </w:r>
    </w:p>
    <w:p>
      <w:pPr>
        <w:pStyle w:val="ArticleScripture"/>
        <w:jc w:val="left"/>
      </w:pPr>
      <w:r>
        <w:rPr>
          <w:rFonts w:ascii="Times New Roman" w:hAnsi="Times New Roman" w:eastAsia="Times New Roman" w:cs="Times New Roman"/>
        </w:rPr>
        <w:t>“</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नैतिक</w:t>
      </w:r>
      <w:r>
        <w:rPr>
          <w:rFonts w:ascii="Times New Roman" w:hAnsi="Times New Roman" w:eastAsia="Times New Roman" w:cs="Times New Roman"/>
        </w:rPr>
        <w:t xml:space="preserve"> </w:t>
      </w:r>
      <w:r>
        <w:rPr>
          <w:rFonts w:ascii="Nirmala UI" w:hAnsi="Nirmala UI" w:eastAsia="Nirmala UI" w:cs="Nirmala UI"/>
        </w:rPr>
        <w:t>अन्हारक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दूतक</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पठाओल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मनुखसभकेँ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कपार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हाथमे</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करथि।</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विचारसभक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करनाइ</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विरोधमे</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Review and Herald, July 13, 1897.</w:t>
      </w:r>
    </w:p>
    <w:p>
      <w:pPr>
        <w:pStyle w:val="ArticleBody"/>
        <w:jc w:val="left"/>
      </w:pPr>
      <w:r>
        <w:rPr>
          <w:rFonts w:ascii="Times New Roman" w:hAnsi="Times New Roman" w:eastAsia="Times New Roman" w:cs="Times New Roman"/>
        </w:rPr>
        <w:t>Sanoamu wa sanamu ya mnyama ndio jaribu la mwisho kwa wanawali wa mfano, na wenye hekima wana nia ya Kristo, kwa maana wamefikia uamuzi uleule na Kristo, kwa kuwa wameyatia mapenzi yao chini ya uongozi wa Roho Mtakatifu. Kusitawishwa kwa sura ya Kristo ndani ya wanawali wenye hekima kunalingana kwa kinyume na kusitawishwa kwa sura ya mnyama ndani ya wanawali wapumbavu. Wanawali wapumbavu hufikia uamuzi uleule na mnyama, kwa maana walichanganyikiwa juu ya swali la jaribu kuhusu utambulisho sahihi wa mpinga-Kristo, ambaye ndiye mfalme wa kaskazini wa bandia na kichwa cha Rumi ya kisasa.</w:t>
      </w:r>
    </w:p>
    <w:p>
      <w:pPr>
        <w:pStyle w:val="ArticleScripture"/>
        <w:jc w:val="left"/>
      </w:pPr>
      <w:r>
        <w:rPr>
          <w:rFonts w:ascii="Times New Roman" w:hAnsi="Times New Roman" w:eastAsia="Times New Roman" w:cs="Times New Roman"/>
        </w:rPr>
        <w:t>“Bene abaleka mu kumvwisisa kwabo okw’Ekigambo, era ne bataalaba makulu ga antichrist, awatali kubuusabuusa balyeteeka ku ludda lwa antichrist.” Kress Collection, 105.</w:t>
      </w:r>
    </w:p>
    <w:p>
      <w:pPr>
        <w:pStyle w:val="ArticleBody"/>
        <w:jc w:val="left"/>
      </w:pPr>
      <w:r>
        <w:rPr>
          <w:rFonts w:ascii="Times New Roman" w:hAnsi="Times New Roman" w:eastAsia="Times New Roman" w:cs="Times New Roman"/>
        </w:rPr>
        <w:t>Abakazikira ab’obusirusiru mu biro eby’okukemebwa ebikiikirirwa ng’okukolebwa kw’ekifaananyi ky’ensolo basobabulwa mu kutegeera kwabwe okw’Ekigambo. Okusobabulwa kwabwe kwesigamye ku butategeera bulungi Kigambo kya Katonda eky’obunnabbi; era bwe batalaba makulu matuufu ga Rooma ey’Omulembe Guno, baweebwa okulimbibwa okw’amaanyi, batuuka ku kusalawo kwe kumu n’ensolo, era bawagira ebirowoozo bye bimu eby’obwapapa mu kuwakanya obutereevu Ekigambo kya Katonda, ne beeteeka ku ludda lwa antikristaayo.</w:t>
      </w:r>
    </w:p>
    <w:p>
      <w:pPr>
        <w:pStyle w:val="ArticleBody"/>
        <w:jc w:val="left"/>
      </w:pPr>
      <w:r>
        <w:rPr>
          <w:rFonts w:ascii="Times New Roman" w:hAnsi="Times New Roman" w:eastAsia="Times New Roman" w:cs="Times New Roman"/>
        </w:rPr>
        <w:t>Tukolela kulandula mivwilo eyi mu lisoneki lya kukonka mu kategoria iyi.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ڕۆما بینینەکە دادەمەزرێنێت - ژمارە شازدە</dc:title>
  <dc:subject>Kugerîna Dawî: Têgihîştina Sembolîzma Romayê û Sepaneya Sêqatî ya Pêxemberiyê</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