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Imwe ya Mbere</w:t>
      </w:r>
    </w:p>
    <w:p>
      <w:pPr>
        <w:pStyle w:val="ArticleSubtitle"/>
        <w:jc w:val="left"/>
      </w:pPr>
      <w:r>
        <w:rPr>
          <w:rFonts w:ascii="Arial" w:hAnsi="Arial" w:eastAsia="Arial" w:cs="Arial"/>
        </w:rPr>
        <w:t>Ikikumi Ikumi na Rumwe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Kwa muda fulani, tumekuwa tukielekeza fikira zetu kwenye historia iliyofichwa ya Danieli 11:40, na katika majuma ya hivi karibuni, Bwana ameelekeza tafakari yetu kwenye aya ya 27:</w:t>
      </w:r>
    </w:p>
    <w:p>
      <w:pPr>
        <w:pStyle w:val="ArticleScripture"/>
        <w:jc w:val="left"/>
      </w:pPr>
      <w:r>
        <w:rPr>
          <w:rFonts w:ascii="Times New Roman" w:hAnsi="Times New Roman" w:eastAsia="Times New Roman" w:cs="Times New Roman"/>
        </w:rPr>
        <w:t>Na mioyo ya wafalme hawa wawili itakuwa na nia ya kutenda uovu, nao watasema uongo mezani pamoja; lakini halitafanikiwa, kwa maana mwisho bado utakuwa wakati uliowekwa. Danieli 11:27.</w:t>
      </w:r>
    </w:p>
    <w:p>
      <w:pPr>
        <w:pStyle w:val="ArticleBody"/>
        <w:jc w:val="left"/>
      </w:pPr>
      <w:r>
        <w:rPr>
          <w:rFonts w:ascii="Times New Roman" w:hAnsi="Times New Roman" w:eastAsia="Times New Roman" w:cs="Times New Roman"/>
        </w:rPr>
        <w:t>Hapo mwanzo, sikuwa na uhakika kuhusu maelezo—ni lini, ni wapi, na ni nani walioketi mezani pale, wakisema uongo wao kwa wao—lakini maswali haya sasa yanachunguzwa upya. Katika Sabato chache zilizopita, nilifanya makosa kadhaa nilipokuwa nikiyapitia mistari hii. Hata hivyo, kwa njia ya kile ninachoamini kuwa ni uongozi wa majaliwa ya Mungu, miungano iliyowakilishwa katika aya 13–15, iliyotiwa mfano na Kaisaria Filipi, ilianza kufunuliwa. Ingawa baadhi ya vipengele bado vinahitaji kusahihishwa zaidi, naamini ya kuwa Bwana ameondoa mkono Wake juu ya aya hizi ili kufunua maana yake.</w:t>
      </w:r>
    </w:p>
    <w:p>
      <w:pPr>
        <w:pStyle w:val="ArticleBody"/>
        <w:jc w:val="left"/>
      </w:pPr>
      <w:r>
        <w:rPr>
          <w:rFonts w:ascii="Times New Roman" w:hAnsi="Times New Roman" w:eastAsia="Times New Roman" w:cs="Times New Roman"/>
        </w:rPr>
        <w:t>Kwakutuka uku kwavonekere palepale panuma pa kukumanya kwa pa Zoom kwa Sabata yamalilo. Pa mulungu umoza uwalongolwelepo, nakuminyikile sana na kusankhana kwa mano kwa masololelo ya malembe mu mavese 10–15. Nalembile no kutuma ubutumwa bwa pa foni ku bantu bacheche, ukulondolola mano yandi, no kulomba ukuti nshimikileko pa mongulo wa pa Fwilayiti. Nacilinga ukutantika bwino ifintu ifili muli ayo mavese, ukwaisuminina ukuti mwalimo icintu icakosa sana pa bukankala. Cili ko, lelo te co nalengelepo pa kutendeka. Nangu ne fyakucimfyanya fyandi mu mulungu umoza ne ciputulwa cimbi cilepita, ilyo nacitunkanishanya n’aya mavesi, ndeumfwa ubwingi bwa kwa Kasesema ubwa natemwa ukwishiba kale. Shikulu alefungulula icine cimo icapadera, icakoselesha, kandi icafwile. Ilyo fye icakubomfya ca bumuntu casokololwa lyonse no kubikilwa ku luseke, e lyo icine—icafungulwilwe na Nkango wa mukowa wa Yuda—cilangilila ukuba icakosa sana ukucila nefyo nacimwene.</w:t>
      </w:r>
    </w:p>
    <w:p>
      <w:pPr>
        <w:pStyle w:val="ArticleHeading"/>
        <w:jc w:val="left"/>
      </w:pPr>
      <w:r>
        <w:rPr>
          <w:rFonts w:ascii="Arial" w:hAnsi="Arial" w:eastAsia="Arial" w:cs="Arial"/>
        </w:rPr>
        <w:t>Amavesi Gatanu kuhika Kenda</w:t>
      </w:r>
    </w:p>
    <w:p>
      <w:pPr>
        <w:pStyle w:val="ArticleBody"/>
        <w:jc w:val="left"/>
      </w:pPr>
      <w:r>
        <w:rPr>
          <w:rFonts w:ascii="Times New Roman" w:hAnsi="Times New Roman" w:eastAsia="Times New Roman" w:cs="Times New Roman"/>
        </w:rPr>
        <w:t>پوتین، وەک پاشای باشوور، پتلەمی دەهاوێنێت؛ ئەوەی لە شەڕی ئۆکرایندا سەرکەوتن بەدەست دەهێنێت و ئایەتی 11 تەواو دەکات. لە ڕووی مێژووییەوە، سەرکەوتنی پتلەمی IV فیلۆپاتۆر لە جەنگی ڕافیا ئەم ئایەتەی تەواو کرد، وەک پێش‌نیشاندانی سەرکەوتنی نزیکی پوتین. ئایەتەکانی 5–9 بە وردییەکی تەواو مێژوویەک خەریکی پێش‌نیشاندان دەکەن کە سایەی حوکمڕانی 1,260-ساڵەی پاپایەتییە (538–1798). ئەم وردەکارییانە لە ڕابردوودا بە دووبارەیی زۆر لێکۆڵینەوەیان لێ کراوە؛ بۆیە لێرەدا تەنها یەک نیشانەڕێی پێغەمبەرانە دەخەمە ڕوو کە لە ئایەتەکانی 5–9 تەواو بووە و لە ماوەی 538 تا 1798یشدا دووبارە دەنگی داوەتەوە.</w:t>
      </w:r>
    </w:p>
    <w:p>
      <w:pPr>
        <w:pStyle w:val="ArticleBody"/>
        <w:jc w:val="left"/>
      </w:pPr>
      <w:r>
        <w:rPr>
          <w:rFonts w:ascii="Times New Roman" w:hAnsi="Times New Roman" w:eastAsia="Times New Roman" w:cs="Times New Roman"/>
        </w:rPr>
        <w:t>ئەم ماوەیە بە پەیمانێک دەستی پێ کرد لەنێوان شانشینی بطلیمۆسیی باشوور و شانشینی سێلۆکیی باکوور، کە بە هاوسەرگیریی کچی پاشای باشوور بە پاشای باکوور مۆر کرا. ئەم یەکگرتنە ماوەیەکی حەوت ساڵەی دەستپێکرد کە کۆتایی هات کاتێک پاشای باشوور هێرشی کردە سەر باکوور، پاشای باکووری بە دیل بۆ میسر برد، و پاشا دیلەکە لە دوای ئەوەی لە ئەسپێک کەوت، دواتر مرد.</w:t>
      </w:r>
    </w:p>
    <w:p>
      <w:pPr>
        <w:pStyle w:val="ArticleHeading"/>
        <w:jc w:val="left"/>
      </w:pPr>
      <w:r>
        <w:rPr>
          <w:rFonts w:ascii="Arial" w:hAnsi="Arial" w:eastAsia="Arial" w:cs="Arial"/>
        </w:rPr>
        <w:t>پەیمانێکی شکاوە</w:t>
      </w:r>
    </w:p>
    <w:p>
      <w:pPr>
        <w:pStyle w:val="ArticleBody"/>
        <w:jc w:val="left"/>
      </w:pPr>
      <w:r>
        <w:rPr>
          <w:rFonts w:ascii="Times New Roman" w:hAnsi="Times New Roman" w:eastAsia="Times New Roman" w:cs="Times New Roman"/>
        </w:rPr>
        <w:t>U gutera kwabayeho biturutse ku isezerano ryari ryararenganyijwe. Amaze gutangira cya gihe cy’imyaka irindwi, umwami wo mu majyaruguru yashyize ku ruhande umugore we wa mbere kugira ngo arongore umwamikazi wo mu majyepfo no gukomeza isezerano. Nyuma yaho, yirukanye uwo mugore wo mu majyepfo maze asubiza ku ngoma umwamikazi we wa mbere. Ibyo byatumye uwo mwamikazi wa mbere yica umwamikazi wo mu majyepfo hamwe n’abari bamuherekeje, bituma umuryango w’uwo mwamikazi wo mu majyepfo wo muri Egiputa urakara cyane.</w:t>
      </w:r>
    </w:p>
    <w:p>
      <w:pPr>
        <w:pStyle w:val="ArticleBody"/>
        <w:jc w:val="left"/>
      </w:pPr>
      <w:r>
        <w:rPr>
          <w:rFonts w:ascii="Times New Roman" w:hAnsi="Times New Roman" w:eastAsia="Times New Roman" w:cs="Times New Roman"/>
        </w:rPr>
        <w:t>Na ngana ulanduzi wa kiunabii, miaka saba yaweza kuonekana kuwa vipindi viwili vya miaka mitatu na nusu, kama inavyoonyeshwa na miaka mitatu na nusu kabla na baada ya msalaba ambayo kwa pamoja iliwakilisha juma ambalo Kristo alilithibitisha agano. Hiyo miaka mitatu na nusu pia hutambuliwa katika laana ya nyakati saba iliyotekelezwa juu ya ufalme wa kaskazini wa Israeli tangu 723 KK hadi 1798. Hizo nyakati saba zimegawanywa katika vipindi viwili vya mia moja na sitini mara kumi na mbili, huku 538 ikiwa ndiyo sehemu ya katikati. Mifano hii ya saba kugawanywa katika vipindi viwili vya miaka mitatu na nusu si ya nasibu; ni ya makusudi.</w:t>
      </w:r>
    </w:p>
    <w:p>
      <w:pPr>
        <w:pStyle w:val="ArticleBody"/>
        <w:jc w:val="left"/>
      </w:pPr>
      <w:r>
        <w:rPr>
          <w:rFonts w:ascii="Times New Roman" w:hAnsi="Times New Roman" w:eastAsia="Times New Roman" w:cs="Times New Roman"/>
        </w:rPr>
        <w:t>Mu kugabanywamo kw’icyumweru, Kristo yemeje isezerano; umusaraba ugereranya hagati, kandi mu kubigenza atyo ugaragaza Kristo atanga ubutumwa ku giti cye mu gihe cy’imyaka itatu n’igice, hanyuma bigakurikirwa n’uko abigishwa Be batanga ubutumwa muri icyo gihe nyine. Mu bihe birindwi byagabwe ku bwami bwo mu majyaruguru, 538 igabanya amateka mo igihe ubupagani bwakandagiraga ubuturo bwera n’ingabo, bigakurikirwa n’ubupapa bukandagiye ubuturo bwera n’ingabo muri icyo gihe nyine. Mu kimenyetso cy’ubuhanuzi, “karindwi” ihagararirwa n’itatu n’igice, na byo bikongera guhagararirwa n’amezi mirongo ine n’abiri, iminsi cyangwa imyaka itatu n’igice, igihumbi na magana abiri na mirongo itandatu, makumyabiri na bitanu makumyabiri, n’igihe, ibihe n’igice cy’igihe. Mu rwego rw’umvugiro, iyo mibare yose irasimburana.</w:t>
      </w:r>
    </w:p>
    <w:p>
      <w:pPr>
        <w:pStyle w:val="ArticleBody"/>
        <w:jc w:val="left"/>
      </w:pPr>
      <w:r>
        <w:rPr>
          <w:rFonts w:ascii="Times New Roman" w:hAnsi="Times New Roman" w:eastAsia="Times New Roman" w:cs="Times New Roman"/>
        </w:rPr>
        <w:t>Mkataba uliowakilishwa kati ya Ufalme wa Ptolemaio, uliotawaliwa na wazao wa Ptolemy wa Kwanza (jemedari wa Aleksanda Mkuu), waliokuwa wakitawala Misri, na Milki ya Seleukia, iliyotawaliwa na wazao wa Seleucus wa Kwanza (jemedari mwingine wa Aleksanda), waliokuwa wakitawala sehemu kubwa ya Mashariki ya Kati, pamoja na Shamu, ulihitimisha Vita vya Pili vya Shamu mwaka 253 KK. Vita hivyo vilikuwa vimeanza miaka saba kabla, katika mwaka 260 KK. Miaka saba baada ya mkataba huo kuthibitishwa, ulivunjwa mwaka 246 KK. Miaka kumi na minne, iliyogawanywa katika vipindi viwili vya miaka saba. Nusu ya kwanza ni vita, na nusu ya pili ni amani. Miaka hiyo kumi na minne huanza na Vita vya Pili vya Shamu na huisha na Vita vya Tatu vya Shamu. Aina hii ya ulinganifu katika historia hukuzwa zaidi unapofahamu kwamba historia hiyo imewakilishwa katika aya ya tano hadi ya tisa ya sura ya kumi na moja. Mkataba huo na kuvunjwa kwake ndicho kiini cha aya hizo na cha historia iliyozitimiza.</w:t>
      </w:r>
    </w:p>
    <w:p>
      <w:pPr>
        <w:pStyle w:val="ArticleBody"/>
        <w:jc w:val="left"/>
      </w:pPr>
      <w:r>
        <w:rPr>
          <w:rFonts w:ascii="Times New Roman" w:hAnsi="Times New Roman" w:eastAsia="Times New Roman" w:cs="Times New Roman"/>
        </w:rPr>
        <w:t>Ev bi serdestiya papatîyê ya ji 538 heta 1798 dom kir re hevaheng e. Nêzîkî dawiya wê serdemê, Napoleon Bonaparte bi Vatîkanê re ket nav peymanekê. Bi îstînadê şikandina Peymana Tolentino ya 1797 ji aliyê Vatîkanê ve, Napoleon di 1798-an de General Berthier şand ku papayê dîl bike. Papa di 1799-an de li Fransayê mir. Ev demjêra 1,260-salî di ayetên 31–39 de bi hûrgulî hatiye diyarkirin.</w:t>
      </w:r>
    </w:p>
    <w:p>
      <w:pPr>
        <w:pStyle w:val="ArticleBody"/>
        <w:jc w:val="left"/>
      </w:pPr>
      <w:r>
        <w:rPr>
          <w:rFonts w:ascii="Times New Roman" w:hAnsi="Times New Roman" w:eastAsia="Times New Roman" w:cs="Times New Roman"/>
        </w:rPr>
        <w:t>Maandiko ya aya 5–9 yanaenda sambamba na yale ya aya 31–39, yakitoa mashahidi wawili ndani ya Danieli 11. Mistari yote miwili inashiriki alama zilezile za kinabii, ikifunua mienendo kati ya wafalme wa kusini na wa kaskazini. Kila kipindi kinafanishwa kwa miaka mitatu na nusu, kikifikia tamati kwa mfalme wa kusini kushinda, kumkamata mfalme wa kaskazini, na kumpeleka katika nchi ya kusini, ambamo wafalme wote wawili wa kaskazini hufa. Katika visa vyote viwili, kama maandiko yanavyosema, mfalme wa kusini hurudi na nyara:</w:t>
      </w:r>
    </w:p>
    <w:p>
      <w:pPr>
        <w:pStyle w:val="ArticleScripture"/>
        <w:jc w:val="left"/>
      </w:pPr>
      <w:r>
        <w:rPr>
          <w:rFonts w:ascii="Times New Roman" w:hAnsi="Times New Roman" w:eastAsia="Times New Roman" w:cs="Times New Roman"/>
        </w:rPr>
        <w:t>Ne yena akatwala mu bugole e Misiri bakatonda baabwe, n’abalangira baabwe, era n’ebintu byabwe eby’omuwendo ebya ffeeza n’ebya zaabu; era alimala emyaka egisinga ku kabaka ow’obukiika obwa kkono. Danyeri 11:8.</w:t>
      </w:r>
    </w:p>
    <w:p>
      <w:pPr>
        <w:pStyle w:val="ArticleBody"/>
        <w:jc w:val="left"/>
      </w:pPr>
      <w:r>
        <w:rPr>
          <w:rFonts w:ascii="Times New Roman" w:hAnsi="Times New Roman" w:eastAsia="Times New Roman" w:cs="Times New Roman"/>
        </w:rPr>
        <w:t>Kwa Ptolemy, hii ilikuwa hazina iliyokuwa imeporwa hapo awali na mfalme wa kaskazini; kwa Napoleon, ilikuwa ni utajiri wa Vatikani ulioporwa na kupelekwa Ufaransa. Mistari hii miwili ya ushuhuda inaonyesha kwamba kifo cha mfalme wa kaskazini kinafanywa ishara kwa kuanguka kutoka kwa farasi. Katika Ufunuo 17, mwanamke ampandaye mnyama analiwakilisha Kanisa Katoliki:</w:t>
      </w:r>
    </w:p>
    <w:p>
      <w:pPr>
        <w:pStyle w:val="ArticleScripture"/>
        <w:jc w:val="left"/>
      </w:pPr>
      <w:r>
        <w:rPr>
          <w:rFonts w:ascii="Times New Roman" w:hAnsi="Times New Roman" w:eastAsia="Times New Roman" w:cs="Times New Roman"/>
        </w:rPr>
        <w:t>Mûyo anêguti kundwa ku Mûlongo mu rwanga: ni mêmwona mukaji yicaye ku nyamaswa y’umutuku, yuzuye amazina y’ugutuka Imana, ifise imitwe indwi n’amahembe ikumi. Ivyahishuriwe Yohana 17:3.</w:t>
      </w:r>
    </w:p>
    <w:p>
      <w:pPr>
        <w:pStyle w:val="ArticleBody"/>
        <w:jc w:val="left"/>
      </w:pP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चढेको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राष्ट्रसंघ</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१७</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घाउपछिको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सत्तामा</w:t>
      </w:r>
      <w:r>
        <w:rPr>
          <w:rFonts w:ascii="Times New Roman" w:hAnsi="Times New Roman" w:eastAsia="Times New Roman" w:cs="Times New Roman"/>
        </w:rPr>
        <w:t xml:space="preserve"> </w:t>
      </w:r>
      <w:r>
        <w:rPr>
          <w:rFonts w:ascii="Nirmala UI" w:hAnsi="Nirmala UI" w:eastAsia="Nirmala UI" w:cs="Nirmala UI"/>
        </w:rPr>
        <w:t>पुनर्स्थापनाको</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पशुमाथि</w:t>
      </w:r>
      <w:r>
        <w:rPr>
          <w:rFonts w:ascii="Times New Roman" w:hAnsi="Times New Roman" w:eastAsia="Times New Roman" w:cs="Times New Roman"/>
        </w:rPr>
        <w:t xml:space="preserve"> </w:t>
      </w:r>
      <w:r>
        <w:rPr>
          <w:rFonts w:ascii="Nirmala UI" w:hAnsi="Nirmala UI" w:eastAsia="Nirmala UI" w:cs="Nirmala UI"/>
        </w:rPr>
        <w:t>चढेको</w:t>
      </w:r>
      <w:r>
        <w:rPr>
          <w:rFonts w:ascii="Times New Roman" w:hAnsi="Times New Roman" w:eastAsia="Times New Roman" w:cs="Times New Roman"/>
        </w:rPr>
        <w:t xml:space="preserve"> </w:t>
      </w:r>
      <w:r>
        <w:rPr>
          <w:rFonts w:ascii="Nirmala UI" w:hAnsi="Nirmala UI" w:eastAsia="Nirmala UI" w:cs="Nirmala UI"/>
        </w:rPr>
        <w:t>प्रतीकद्वारा</w:t>
      </w:r>
      <w:r>
        <w:rPr>
          <w:rFonts w:ascii="Times New Roman" w:hAnsi="Times New Roman" w:eastAsia="Times New Roman" w:cs="Times New Roman"/>
        </w:rPr>
        <w:t xml:space="preserve"> </w:t>
      </w:r>
      <w:r>
        <w:rPr>
          <w:rFonts w:ascii="Nirmala UI" w:hAnsi="Nirmala UI" w:eastAsia="Nirmala UI" w:cs="Nirmala UI"/>
        </w:rPr>
        <w:t>जनाइएको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Û ew jina ku te dît, ew bajarê mezin e, ya ku ser padîşahên dinyayê hukum dike. Vahî 17:18.</w:t>
      </w:r>
    </w:p>
    <w:p>
      <w:pPr>
        <w:pStyle w:val="ArticleBody"/>
        <w:jc w:val="left"/>
      </w:pPr>
      <w:r>
        <w:rPr>
          <w:rFonts w:ascii="Times New Roman" w:hAnsi="Times New Roman" w:eastAsia="Times New Roman" w:cs="Times New Roman"/>
        </w:rPr>
        <w:t>1798</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致命傷</w:t>
      </w:r>
      <w:r>
        <w:rPr>
          <w:rFonts w:ascii="MS Gothic" w:hAnsi="MS Gothic" w:eastAsia="MS Gothic" w:cs="MS Gothic"/>
        </w:rPr>
        <w:t>は</w:t>
      </w:r>
      <w:r>
        <w:rPr>
          <w:rFonts w:ascii="Microsoft YaHei" w:hAnsi="Microsoft YaHei" w:eastAsia="Microsoft YaHei" w:cs="Microsoft YaHei"/>
        </w:rPr>
        <w:t>、北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が</w:t>
      </w:r>
      <w:r>
        <w:rPr>
          <w:rFonts w:ascii="Microsoft YaHei" w:hAnsi="Microsoft YaHei" w:eastAsia="Microsoft YaHei" w:cs="Microsoft YaHei"/>
        </w:rPr>
        <w:t>馬</w:t>
      </w:r>
      <w:r>
        <w:rPr>
          <w:rFonts w:ascii="MS Gothic" w:hAnsi="MS Gothic" w:eastAsia="MS Gothic" w:cs="MS Gothic"/>
        </w:rPr>
        <w:t>から</w:t>
      </w:r>
      <w:r>
        <w:rPr>
          <w:rFonts w:ascii="Microsoft YaHei" w:hAnsi="Microsoft YaHei" w:eastAsia="Microsoft YaHei" w:cs="Microsoft YaHei"/>
        </w:rPr>
        <w:t>落</w:t>
      </w:r>
      <w:r>
        <w:rPr>
          <w:rFonts w:ascii="MS Gothic" w:hAnsi="MS Gothic" w:eastAsia="MS Gothic" w:cs="MS Gothic"/>
        </w:rPr>
        <w:t>ちて</w:t>
      </w:r>
      <w:r>
        <w:rPr>
          <w:rFonts w:ascii="Microsoft YaHei" w:hAnsi="Microsoft YaHei" w:eastAsia="Microsoft YaHei" w:cs="Microsoft YaHei"/>
        </w:rPr>
        <w:t>死</w:t>
      </w:r>
      <w:r>
        <w:rPr>
          <w:rFonts w:ascii="MS Gothic" w:hAnsi="MS Gothic" w:eastAsia="MS Gothic" w:cs="MS Gothic"/>
        </w:rPr>
        <w:t>ぬ</w:t>
      </w:r>
      <w:r>
        <w:rPr>
          <w:rFonts w:ascii="Times New Roman" w:hAnsi="Times New Roman" w:eastAsia="Times New Roman" w:cs="Times New Roman"/>
        </w:rPr>
        <w:t>5–9</w:t>
      </w:r>
      <w:r>
        <w:rPr>
          <w:rFonts w:ascii="Microsoft YaHei" w:hAnsi="Microsoft YaHei" w:eastAsia="Microsoft YaHei" w:cs="Microsoft YaHei"/>
        </w:rPr>
        <w:t>節</w:t>
      </w:r>
      <w:r>
        <w:rPr>
          <w:rFonts w:ascii="MS Gothic" w:hAnsi="MS Gothic" w:eastAsia="MS Gothic" w:cs="MS Gothic"/>
        </w:rPr>
        <w:t>において</w:t>
      </w:r>
      <w:r>
        <w:rPr>
          <w:rFonts w:ascii="Microsoft YaHei" w:hAnsi="Microsoft YaHei" w:eastAsia="Microsoft YaHei" w:cs="Microsoft YaHei"/>
        </w:rPr>
        <w:t>予表</w:t>
      </w:r>
      <w:r>
        <w:rPr>
          <w:rFonts w:ascii="MS Gothic" w:hAnsi="MS Gothic" w:eastAsia="MS Gothic" w:cs="MS Gothic"/>
        </w:rPr>
        <w:t>されていた</w:t>
      </w:r>
      <w:r>
        <w:rPr>
          <w:rFonts w:ascii="Times New Roman" w:hAnsi="Times New Roman" w:eastAsia="Times New Roman" w:cs="Times New Roman"/>
        </w:rPr>
        <w:t>.</w:t>
      </w:r>
      <w:r>
        <w:rPr>
          <w:rFonts w:ascii="MS Gothic" w:hAnsi="MS Gothic" w:eastAsia="MS Gothic" w:cs="MS Gothic"/>
        </w:rPr>
        <w:t>ダニエル</w:t>
      </w:r>
      <w:r>
        <w:rPr>
          <w:rFonts w:ascii="Times New Roman" w:hAnsi="Times New Roman" w:eastAsia="Times New Roman" w:cs="Times New Roman"/>
        </w:rPr>
        <w:t>11</w:t>
      </w:r>
      <w:r>
        <w:rPr>
          <w:rFonts w:ascii="Microsoft YaHei" w:hAnsi="Microsoft YaHei" w:eastAsia="Microsoft YaHei" w:cs="Microsoft YaHei"/>
        </w:rPr>
        <w:t>章</w:t>
      </w:r>
      <w:r>
        <w:rPr>
          <w:rFonts w:ascii="MS Gothic" w:hAnsi="MS Gothic" w:eastAsia="MS Gothic" w:cs="MS Gothic"/>
        </w:rPr>
        <w:t>のこの</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区分</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41–45</w:t>
      </w:r>
      <w:r>
        <w:rPr>
          <w:rFonts w:ascii="Microsoft YaHei" w:hAnsi="Microsoft YaHei" w:eastAsia="Microsoft YaHei" w:cs="Microsoft YaHei"/>
        </w:rPr>
        <w:t>節</w:t>
      </w:r>
      <w:r>
        <w:rPr>
          <w:rFonts w:ascii="MS Gothic" w:hAnsi="MS Gothic" w:eastAsia="MS Gothic" w:cs="MS Gothic"/>
        </w:rPr>
        <w:t>と</w:t>
      </w:r>
      <w:r>
        <w:rPr>
          <w:rFonts w:ascii="Microsoft YaHei" w:hAnsi="Microsoft YaHei" w:eastAsia="Microsoft YaHei" w:cs="Microsoft YaHei"/>
        </w:rPr>
        <w:t>並行</w:t>
      </w:r>
      <w:r>
        <w:rPr>
          <w:rFonts w:ascii="MS Gothic" w:hAnsi="MS Gothic" w:eastAsia="MS Gothic" w:cs="MS Gothic"/>
        </w:rPr>
        <w:t>している</w:t>
      </w:r>
      <w:r>
        <w:rPr>
          <w:rFonts w:ascii="Times New Roman" w:hAnsi="Times New Roman" w:eastAsia="Times New Roman" w:cs="Times New Roman"/>
        </w:rPr>
        <w:t>.41</w:t>
      </w:r>
      <w:r>
        <w:rPr>
          <w:rFonts w:ascii="Microsoft YaHei" w:hAnsi="Microsoft YaHei" w:eastAsia="Microsoft YaHei" w:cs="Microsoft YaHei"/>
        </w:rPr>
        <w:t>節</w:t>
      </w:r>
      <w:r>
        <w:rPr>
          <w:rFonts w:ascii="MS Gothic" w:hAnsi="MS Gothic" w:eastAsia="MS Gothic" w:cs="MS Gothic"/>
        </w:rPr>
        <w:t>に</w:t>
      </w:r>
      <w:r>
        <w:rPr>
          <w:rFonts w:ascii="Microsoft YaHei" w:hAnsi="Microsoft YaHei" w:eastAsia="Microsoft YaHei" w:cs="Microsoft YaHei"/>
        </w:rPr>
        <w:t>示</w:t>
      </w:r>
      <w:r>
        <w:rPr>
          <w:rFonts w:ascii="MS Gothic" w:hAnsi="MS Gothic" w:eastAsia="MS Gothic" w:cs="MS Gothic"/>
        </w:rPr>
        <w:t>される</w:t>
      </w:r>
      <w:r>
        <w:rPr>
          <w:rFonts w:ascii="Microsoft YaHei" w:hAnsi="Microsoft YaHei" w:eastAsia="Microsoft YaHei" w:cs="Microsoft YaHei"/>
        </w:rPr>
        <w:t>合衆国</w:t>
      </w:r>
      <w:r>
        <w:rPr>
          <w:rFonts w:ascii="MS Gothic" w:hAnsi="MS Gothic" w:eastAsia="MS Gothic" w:cs="MS Gothic"/>
        </w:rPr>
        <w:t>における</w:t>
      </w:r>
      <w:r>
        <w:rPr>
          <w:rFonts w:ascii="Microsoft YaHei" w:hAnsi="Microsoft YaHei" w:eastAsia="Microsoft YaHei" w:cs="Microsoft YaHei"/>
        </w:rPr>
        <w:t>日曜法</w:t>
      </w:r>
      <w:r>
        <w:rPr>
          <w:rFonts w:ascii="MS Gothic" w:hAnsi="MS Gothic" w:eastAsia="MS Gothic" w:cs="MS Gothic"/>
        </w:rPr>
        <w:t>は</w:t>
      </w:r>
      <w:r>
        <w:rPr>
          <w:rFonts w:ascii="Microsoft YaHei" w:hAnsi="Microsoft YaHei" w:eastAsia="Microsoft YaHei" w:cs="Microsoft YaHei"/>
        </w:rPr>
        <w:t>、獣</w:t>
      </w:r>
      <w:r>
        <w:rPr>
          <w:rFonts w:ascii="MS Gothic" w:hAnsi="MS Gothic" w:eastAsia="MS Gothic" w:cs="MS Gothic"/>
        </w:rPr>
        <w:t>に</w:t>
      </w:r>
      <w:r>
        <w:rPr>
          <w:rFonts w:ascii="Microsoft YaHei" w:hAnsi="Microsoft YaHei" w:eastAsia="Microsoft YaHei" w:cs="Microsoft YaHei"/>
        </w:rPr>
        <w:t>乗</w:t>
      </w:r>
      <w:r>
        <w:rPr>
          <w:rFonts w:ascii="MS Gothic" w:hAnsi="MS Gothic" w:eastAsia="MS Gothic" w:cs="MS Gothic"/>
        </w:rPr>
        <w:t>る</w:t>
      </w:r>
      <w:r>
        <w:rPr>
          <w:rFonts w:ascii="Microsoft YaHei" w:hAnsi="Microsoft YaHei" w:eastAsia="Microsoft YaHei" w:cs="Microsoft YaHei"/>
        </w:rPr>
        <w:t>教皇権</w:t>
      </w:r>
      <w:r>
        <w:rPr>
          <w:rFonts w:ascii="MS Gothic" w:hAnsi="MS Gothic" w:eastAsia="MS Gothic" w:cs="MS Gothic"/>
        </w:rPr>
        <w:t>の</w:t>
      </w:r>
      <w:r>
        <w:rPr>
          <w:rFonts w:ascii="Microsoft YaHei" w:hAnsi="Microsoft YaHei" w:eastAsia="Microsoft YaHei" w:cs="Microsoft YaHei"/>
        </w:rPr>
        <w:t>最後</w:t>
      </w:r>
      <w:r>
        <w:rPr>
          <w:rFonts w:ascii="MS Gothic" w:hAnsi="MS Gothic" w:eastAsia="MS Gothic" w:cs="MS Gothic"/>
        </w:rPr>
        <w:t>の</w:t>
      </w:r>
      <w:r>
        <w:rPr>
          <w:rFonts w:ascii="Microsoft YaHei" w:hAnsi="Microsoft YaHei" w:eastAsia="Microsoft YaHei" w:cs="Microsoft YaHei"/>
        </w:rPr>
        <w:t>騎行</w:t>
      </w:r>
      <w:r>
        <w:rPr>
          <w:rFonts w:ascii="MS Gothic" w:hAnsi="MS Gothic" w:eastAsia="MS Gothic" w:cs="MS Gothic"/>
        </w:rPr>
        <w:t>の</w:t>
      </w:r>
      <w:r>
        <w:rPr>
          <w:rFonts w:ascii="Microsoft YaHei" w:hAnsi="Microsoft YaHei" w:eastAsia="Microsoft YaHei" w:cs="Microsoft YaHei"/>
        </w:rPr>
        <w:t>始</w:t>
      </w:r>
      <w:r>
        <w:rPr>
          <w:rFonts w:ascii="MS Gothic" w:hAnsi="MS Gothic" w:eastAsia="MS Gothic" w:cs="MS Gothic"/>
        </w:rPr>
        <w:t>まりであり</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区分</w:t>
      </w:r>
      <w:r>
        <w:rPr>
          <w:rFonts w:ascii="MS Gothic" w:hAnsi="MS Gothic" w:eastAsia="MS Gothic" w:cs="MS Gothic"/>
        </w:rPr>
        <w:t>にその</w:t>
      </w:r>
      <w:r>
        <w:rPr>
          <w:rFonts w:ascii="Microsoft YaHei" w:hAnsi="Microsoft YaHei" w:eastAsia="Microsoft YaHei" w:cs="Microsoft YaHei"/>
        </w:rPr>
        <w:t>期間</w:t>
      </w:r>
      <w:r>
        <w:rPr>
          <w:rFonts w:ascii="MS Gothic" w:hAnsi="MS Gothic" w:eastAsia="MS Gothic" w:cs="MS Gothic"/>
        </w:rPr>
        <w:t>が</w:t>
      </w:r>
      <w:r>
        <w:rPr>
          <w:rFonts w:ascii="Microsoft YaHei" w:hAnsi="Microsoft YaHei" w:eastAsia="Microsoft YaHei" w:cs="Microsoft YaHei"/>
        </w:rPr>
        <w:t>反映</w:t>
      </w:r>
      <w:r>
        <w:rPr>
          <w:rFonts w:ascii="MS Gothic" w:hAnsi="MS Gothic" w:eastAsia="MS Gothic" w:cs="MS Gothic"/>
        </w:rPr>
        <w:t>されている</w:t>
      </w:r>
      <w:r>
        <w:rPr>
          <w:rFonts w:ascii="Times New Roman" w:hAnsi="Times New Roman" w:eastAsia="Times New Roman" w:cs="Times New Roman"/>
        </w:rPr>
        <w:t>.</w:t>
      </w:r>
      <w:r>
        <w:rPr>
          <w:rFonts w:ascii="MS Gothic" w:hAnsi="MS Gothic" w:eastAsia="MS Gothic" w:cs="MS Gothic"/>
        </w:rPr>
        <w:t>エレン・ホワイトが</w:t>
      </w:r>
      <w:r>
        <w:rPr>
          <w:rFonts w:ascii="Microsoft YaHei" w:hAnsi="Microsoft YaHei" w:eastAsia="Microsoft YaHei" w:cs="Microsoft YaHei"/>
        </w:rPr>
        <w:t>、</w:t>
      </w:r>
      <w:r>
        <w:rPr>
          <w:rFonts w:ascii="MS Gothic" w:hAnsi="MS Gothic" w:eastAsia="MS Gothic" w:cs="MS Gothic"/>
        </w:rPr>
        <w:t>ダニエル</w:t>
      </w:r>
      <w:r>
        <w:rPr>
          <w:rFonts w:ascii="Times New Roman" w:hAnsi="Times New Roman" w:eastAsia="Times New Roman" w:cs="Times New Roman"/>
        </w:rPr>
        <w:t>11</w:t>
      </w:r>
      <w:r>
        <w:rPr>
          <w:rFonts w:ascii="Microsoft YaHei" w:hAnsi="Microsoft YaHei" w:eastAsia="Microsoft YaHei" w:cs="Microsoft YaHei"/>
        </w:rPr>
        <w:t>章</w:t>
      </w:r>
      <w:r>
        <w:rPr>
          <w:rFonts w:ascii="MS Gothic" w:hAnsi="MS Gothic" w:eastAsia="MS Gothic" w:cs="MS Gothic"/>
        </w:rPr>
        <w:t>において</w:t>
      </w:r>
      <w:r>
        <w:rPr>
          <w:rFonts w:ascii="Microsoft YaHei" w:hAnsi="Microsoft YaHei" w:eastAsia="Microsoft YaHei" w:cs="Microsoft YaHei"/>
        </w:rPr>
        <w:t>成就</w:t>
      </w:r>
      <w:r>
        <w:rPr>
          <w:rFonts w:ascii="MS Gothic" w:hAnsi="MS Gothic" w:eastAsia="MS Gothic" w:cs="MS Gothic"/>
        </w:rPr>
        <w:t>した</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多</w:t>
      </w:r>
      <w:r>
        <w:rPr>
          <w:rFonts w:ascii="MS Gothic" w:hAnsi="MS Gothic" w:eastAsia="MS Gothic" w:cs="MS Gothic"/>
        </w:rPr>
        <w:t>くの</w:t>
      </w:r>
      <w:r>
        <w:rPr>
          <w:rFonts w:ascii="Microsoft YaHei" w:hAnsi="Microsoft YaHei" w:eastAsia="Microsoft YaHei" w:cs="Microsoft YaHei"/>
        </w:rPr>
        <w:t>部分」</w:t>
      </w:r>
      <w:r>
        <w:rPr>
          <w:rFonts w:ascii="MS Gothic" w:hAnsi="MS Gothic" w:eastAsia="MS Gothic" w:cs="MS Gothic"/>
        </w:rPr>
        <w:t>が</w:t>
      </w:r>
      <w:r>
        <w:rPr>
          <w:rFonts w:ascii="Microsoft YaHei" w:hAnsi="Microsoft YaHei" w:eastAsia="Microsoft YaHei" w:cs="Microsoft YaHei"/>
        </w:rPr>
        <w:t>「繰</w:t>
      </w:r>
      <w:r>
        <w:rPr>
          <w:rFonts w:ascii="MS Gothic" w:hAnsi="MS Gothic" w:eastAsia="MS Gothic" w:cs="MS Gothic"/>
        </w:rPr>
        <w:t>り</w:t>
      </w:r>
      <w:r>
        <w:rPr>
          <w:rFonts w:ascii="Microsoft YaHei" w:hAnsi="Microsoft YaHei" w:eastAsia="Microsoft YaHei" w:cs="Microsoft YaHei"/>
        </w:rPr>
        <w:t>返</w:t>
      </w:r>
      <w:r>
        <w:rPr>
          <w:rFonts w:ascii="MS Gothic" w:hAnsi="MS Gothic" w:eastAsia="MS Gothic" w:cs="MS Gothic"/>
        </w:rPr>
        <w:t>される</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述</w:t>
      </w:r>
      <w:r>
        <w:rPr>
          <w:rFonts w:ascii="MS Gothic" w:hAnsi="MS Gothic" w:eastAsia="MS Gothic" w:cs="MS Gothic"/>
        </w:rPr>
        <w:t>べるとき</w:t>
      </w:r>
      <w:r>
        <w:rPr>
          <w:rFonts w:ascii="Microsoft YaHei" w:hAnsi="Microsoft YaHei" w:eastAsia="Microsoft YaHei" w:cs="Microsoft YaHei"/>
        </w:rPr>
        <w:t>、</w:t>
      </w:r>
      <w:r>
        <w:rPr>
          <w:rFonts w:ascii="Times New Roman" w:hAnsi="Times New Roman" w:eastAsia="Times New Roman" w:cs="Times New Roman"/>
        </w:rPr>
        <w:t>5–9</w:t>
      </w:r>
      <w:r>
        <w:rPr>
          <w:rFonts w:ascii="Microsoft YaHei" w:hAnsi="Microsoft YaHei" w:eastAsia="Microsoft YaHei" w:cs="Microsoft YaHei"/>
        </w:rPr>
        <w:t>節</w:t>
      </w:r>
      <w:r>
        <w:rPr>
          <w:rFonts w:ascii="MS Gothic" w:hAnsi="MS Gothic" w:eastAsia="MS Gothic" w:cs="MS Gothic"/>
        </w:rPr>
        <w:t>および</w:t>
      </w:r>
      <w:r>
        <w:rPr>
          <w:rFonts w:ascii="Times New Roman" w:hAnsi="Times New Roman" w:eastAsia="Times New Roman" w:cs="Times New Roman"/>
        </w:rPr>
        <w:t>31–39</w:t>
      </w:r>
      <w:r>
        <w:rPr>
          <w:rFonts w:ascii="Microsoft YaHei" w:hAnsi="Microsoft YaHei" w:eastAsia="Microsoft YaHei" w:cs="Microsoft YaHei"/>
        </w:rPr>
        <w:t>節</w:t>
      </w:r>
      <w:r>
        <w:rPr>
          <w:rFonts w:ascii="MS Gothic" w:hAnsi="MS Gothic" w:eastAsia="MS Gothic" w:cs="MS Gothic"/>
        </w:rPr>
        <w:t>は</w:t>
      </w:r>
      <w:r>
        <w:rPr>
          <w:rFonts w:ascii="Times New Roman" w:hAnsi="Times New Roman" w:eastAsia="Times New Roman" w:cs="Times New Roman"/>
        </w:rPr>
        <w:t>41–45</w:t>
      </w:r>
      <w:r>
        <w:rPr>
          <w:rFonts w:ascii="Microsoft YaHei" w:hAnsi="Microsoft YaHei" w:eastAsia="Microsoft YaHei" w:cs="Microsoft YaHei"/>
        </w:rPr>
        <w:t>節</w:t>
      </w:r>
      <w:r>
        <w:rPr>
          <w:rFonts w:ascii="MS Gothic" w:hAnsi="MS Gothic" w:eastAsia="MS Gothic" w:cs="MS Gothic"/>
        </w:rPr>
        <w:t>と</w:t>
      </w:r>
      <w:r>
        <w:rPr>
          <w:rFonts w:ascii="Microsoft YaHei" w:hAnsi="Microsoft YaHei" w:eastAsia="Microsoft YaHei" w:cs="Microsoft YaHei"/>
        </w:rPr>
        <w:t>対応</w:t>
      </w:r>
      <w:r>
        <w:rPr>
          <w:rFonts w:ascii="MS Gothic" w:hAnsi="MS Gothic" w:eastAsia="MS Gothic" w:cs="MS Gothic"/>
        </w:rPr>
        <w:t>している</w:t>
      </w:r>
      <w:r>
        <w:rPr>
          <w:rFonts w:ascii="Times New Roman" w:hAnsi="Times New Roman" w:eastAsia="Times New Roman" w:cs="Times New Roman"/>
        </w:rPr>
        <w:t>.</w:t>
      </w:r>
    </w:p>
    <w:p>
      <w:pPr>
        <w:pStyle w:val="ArticleHeading"/>
        <w:jc w:val="left"/>
      </w:pPr>
      <w:r>
        <w:rPr>
          <w:rFonts w:ascii="Arial" w:hAnsi="Arial" w:eastAsia="Arial" w:cs="Arial"/>
        </w:rPr>
        <w:t>Nkyekyemu Anan ahaɔtwe pɛ</w:t>
      </w:r>
    </w:p>
    <w:p>
      <w:pPr>
        <w:pStyle w:val="ArticleBody"/>
        <w:jc w:val="left"/>
      </w:pPr>
      <w:r>
        <w:rPr>
          <w:rFonts w:ascii="Times New Roman" w:hAnsi="Times New Roman" w:eastAsia="Times New Roman" w:cs="Times New Roman"/>
        </w:rPr>
        <w:t>Anyopa 31 kosi 45 syo, vesi 40-kua nyee adiyŋ achikɛt yemyen agɛt mokkɛr mokkar abuk yemyen auni kaany. Kɛ naa atɛmɛm akɛrɛt akee kɔrɔnyɛ nyɛ ikwaanyin akɔrɔt Daniel yemyen 45-kua cee kaakonyi. Kosi vesi 16, atɛmɛm akɛrɛt Rom akwapɛl apakani apɛrɛtɔriyal anyouni kɛrɛk auni—Pompey, Julius Caesar, Augustus Caesar, kɛ Tiberius Caesar. Akileta Augustus kosi lɔkɔrɔt Actium anyouni 31 BC ebuni akitodiar atɛrɛt Rom apɛrɛtɔriyal yemyen 360, kaakuju “saai” kosi vesi 24:</w:t>
      </w:r>
    </w:p>
    <w:p>
      <w:pPr>
        <w:pStyle w:val="ArticleScripture"/>
        <w:jc w:val="left"/>
      </w:pPr>
      <w:r>
        <w:rPr>
          <w:rFonts w:ascii="Times New Roman" w:hAnsi="Times New Roman" w:eastAsia="Times New Roman" w:cs="Times New Roman"/>
        </w:rPr>
        <w:t>Akatshira mu mahoro no no mu hantu harumbuka cyane h’intara; kandi azakora ibyo ba sekuru batigeze bakora, cyangwa ba sekuruza babo; azabagabanyiriza iminyago, n’ibyanyazwe, n’ubutunzi: koko azagira imigambi ye ku birindiro bikomeye, kugeza igihe runaka. Daniyeli 11:24.</w:t>
      </w:r>
    </w:p>
    <w:p>
      <w:pPr>
        <w:pStyle w:val="ArticleBody"/>
        <w:jc w:val="left"/>
      </w:pPr>
      <w:r>
        <w:rPr>
          <w:rFonts w:ascii="Times New Roman" w:hAnsi="Times New Roman" w:eastAsia="Times New Roman" w:cs="Times New Roman"/>
        </w:rPr>
        <w:t xml:space="preserve">Actium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ߞߐ߫</w:t>
      </w:r>
      <w:r>
        <w:rPr>
          <w:rFonts w:ascii="Times New Roman" w:hAnsi="Times New Roman" w:eastAsia="Times New Roman" w:cs="Times New Roman"/>
        </w:rPr>
        <w:t xml:space="preserve">، Rome bɛɛ Egypt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ߖߡߊ߬ߣߊ</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30 BC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ߞߐ߬ߣߍ߬</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ߛߌ߰ߛߍ߫</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360 </w:t>
      </w:r>
      <w:r>
        <w:rPr>
          <w:rFonts w:ascii="Ebrima" w:hAnsi="Ebrima" w:eastAsia="Ebrima" w:cs="Ebrima"/>
        </w:rPr>
        <w:t>ߟߋ߬</w:t>
      </w:r>
      <w:r>
        <w:rPr>
          <w:rFonts w:ascii="Times New Roman" w:hAnsi="Times New Roman" w:eastAsia="Times New Roman" w:cs="Times New Roman"/>
        </w:rPr>
        <w:t xml:space="preserve"> </w:t>
      </w:r>
      <w:r>
        <w:rPr>
          <w:rFonts w:ascii="Ebrima" w:hAnsi="Ebrima" w:eastAsia="Ebrima" w:cs="Ebrima"/>
        </w:rPr>
        <w:t>ߞߐ߫</w:t>
      </w:r>
      <w:r>
        <w:rPr>
          <w:rFonts w:ascii="Times New Roman" w:hAnsi="Times New Roman" w:eastAsia="Times New Roman" w:cs="Times New Roman"/>
        </w:rPr>
        <w:t xml:space="preserve">، 330 </w:t>
      </w:r>
      <w:r>
        <w:rPr>
          <w:rFonts w:ascii="Ebrima" w:hAnsi="Ebrima" w:eastAsia="Ebrima" w:cs="Ebrima"/>
        </w:rPr>
        <w:t>߸</w:t>
      </w:r>
      <w:r>
        <w:rPr>
          <w:rFonts w:ascii="Times New Roman" w:hAnsi="Times New Roman" w:eastAsia="Times New Roman" w:cs="Times New Roman"/>
        </w:rPr>
        <w:t xml:space="preserve"> Constantine bɛɛ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ߋߡߔߌ߬ߦߊ߫</w:t>
      </w:r>
      <w:r>
        <w:rPr>
          <w:rFonts w:ascii="Times New Roman" w:hAnsi="Times New Roman" w:eastAsia="Times New Roman" w:cs="Times New Roman"/>
        </w:rPr>
        <w:t xml:space="preserve"> </w:t>
      </w:r>
      <w:r>
        <w:rPr>
          <w:rFonts w:ascii="Ebrima" w:hAnsi="Ebrima" w:eastAsia="Ebrima" w:cs="Ebrima"/>
        </w:rPr>
        <w:t>ߞߊߔߍ߫</w:t>
      </w:r>
      <w:r>
        <w:rPr>
          <w:rFonts w:ascii="Times New Roman" w:hAnsi="Times New Roman" w:eastAsia="Times New Roman" w:cs="Times New Roman"/>
        </w:rPr>
        <w:t xml:space="preserve"> </w:t>
      </w:r>
      <w:r>
        <w:rPr>
          <w:rFonts w:ascii="Ebrima" w:hAnsi="Ebrima" w:eastAsia="Ebrima" w:cs="Ebrima"/>
        </w:rPr>
        <w:t>ߛߐߘߐ߲</w:t>
      </w:r>
      <w:r>
        <w:rPr>
          <w:rFonts w:ascii="Times New Roman" w:hAnsi="Times New Roman" w:eastAsia="Times New Roman" w:cs="Times New Roman"/>
        </w:rPr>
        <w:t xml:space="preserve"> </w:t>
      </w:r>
      <w:r>
        <w:rPr>
          <w:rFonts w:ascii="Ebrima" w:hAnsi="Ebrima" w:eastAsia="Ebrima" w:cs="Ebrima"/>
        </w:rPr>
        <w:t>ߦߴߟߊ߫</w:t>
      </w:r>
      <w:r>
        <w:rPr>
          <w:rFonts w:ascii="Times New Roman" w:hAnsi="Times New Roman" w:eastAsia="Times New Roman" w:cs="Times New Roman"/>
        </w:rPr>
        <w:t xml:space="preserve"> Rome </w:t>
      </w:r>
      <w:r>
        <w:rPr>
          <w:rFonts w:ascii="Ebrima" w:hAnsi="Ebrima" w:eastAsia="Ebrima" w:cs="Ebrima"/>
        </w:rPr>
        <w:t>ߞߐ߫</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Constantinople.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ߏ߬</w:t>
      </w:r>
      <w:r>
        <w:rPr>
          <w:rFonts w:ascii="Times New Roman" w:hAnsi="Times New Roman" w:eastAsia="Times New Roman" w:cs="Times New Roman"/>
        </w:rPr>
        <w:t xml:space="preserve"> </w:t>
      </w:r>
      <w:r>
        <w:rPr>
          <w:rFonts w:ascii="Ebrima" w:hAnsi="Ebrima" w:eastAsia="Ebrima" w:cs="Ebrima"/>
        </w:rPr>
        <w:t>ߓߊ߯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ߞߊ߬ߝߏ߬ߟߊ߫</w:t>
      </w:r>
      <w:r>
        <w:rPr>
          <w:rFonts w:ascii="Times New Roman" w:hAnsi="Times New Roman" w:eastAsia="Times New Roman" w:cs="Times New Roman"/>
        </w:rPr>
        <w:t xml:space="preserve"> </w:t>
      </w:r>
      <w:r>
        <w:rPr>
          <w:rFonts w:ascii="Ebrima" w:hAnsi="Ebrima" w:eastAsia="Ebrima" w:cs="Ebrima"/>
        </w:rPr>
        <w:t>ߞߐߛߊ߬ߦߊ߬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1,260 </w:t>
      </w:r>
      <w:r>
        <w:rPr>
          <w:rFonts w:ascii="Ebrima" w:hAnsi="Ebrima" w:eastAsia="Ebrima" w:cs="Ebrima"/>
        </w:rPr>
        <w:t>ߛߊߣߊ߫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papal rule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7 </w:t>
      </w:r>
      <w:r>
        <w:rPr>
          <w:rFonts w:ascii="Ebrima" w:hAnsi="Ebrima" w:eastAsia="Ebrima" w:cs="Ebrima"/>
        </w:rPr>
        <w:t>ߛߊߣߊ߫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verses 5–9.</w:t>
      </w:r>
    </w:p>
    <w:p>
      <w:pPr>
        <w:pStyle w:val="ArticleBody"/>
        <w:jc w:val="left"/>
      </w:pPr>
      <w:r>
        <w:rPr>
          <w:rFonts w:ascii="Times New Roman" w:hAnsi="Times New Roman" w:eastAsia="Times New Roman" w:cs="Times New Roman"/>
        </w:rPr>
        <w:t>لە ئایەتی 16ەوە، ڕۆمای ئیمپراتۆریی بێباوەڕ تا ئایەتی 30 زاڵ دەبێت، و هاوپەیمانی مەکەبییەکان لەگەڵ ڕۆما و هێڵی مەسیح لەخۆ دەگرێت. بەڵام، ئایەتەکانی 16–30 لەگەڵ ئایەتەکانی 31–39 و 41–45 هاوتەراز دەبن. لەبەر ئەوە، لە 30 ئایەتی کۆتاییی دانیال 11دا، هێڵێکی پێشبینیی یەکگرتوو دەردەکەوێت—جگە لە ئایەتی 40، لەوێ «کاتی کۆتایی» بە ساڵانی 1798 و 1989 نیشانە دەکرێت.</w:t>
      </w:r>
    </w:p>
    <w:p>
      <w:pPr>
        <w:pStyle w:val="ArticleBody"/>
        <w:jc w:val="left"/>
      </w:pPr>
      <w:r>
        <w:rPr>
          <w:rFonts w:ascii="Times New Roman" w:hAnsi="Times New Roman" w:eastAsia="Times New Roman" w:cs="Times New Roman"/>
        </w:rPr>
        <w:t>Ne mĩgũrũ minini cia mĩtarii ya 2 na ya 3—kuo wa mũthia wa athamaki anane agũcooka agatawala athamaki ikũmi a United Nations—mĩtarii ya mbere ibiri ithirĩrũkana na mũtarii wa 40, ikimenyithia rũciaro rwa Sunday law na gucooka kuva ũthamaki wa gatandatũ kana wa ithathatũ nginya wa mũgwanja na wa inyanya. Mĩtarii ya 3 na ya 4 ithirĩrũkana na mũtarii wa 45 na Daniel 12:1, ikionania kũinũka na kũgwa kwa ũthamaki wa Grecian, hamwe na gũthũrania na gũikwo hamwe na gũthira kwa upapa mĩtarii-inĩ ya 41 nginya Daniel 12:1. O na mũtumia hamwe na nyamũ ĩrĩa amenyaga thutha wayo marĩa na mũteithia ũhoro, magĩkũnia mĩaka ya kĩambĩrĩria na ya mũthia ya Daniel 11 nja ya ũhoro wa mũtarii wa 40. Alexander the Great arĩ mũhianĩrio wa United Nations, akĩrata ũmaraya na kahũri ka Tyre (mũthamaki wa irigũrũ kuuma mũtarii wa 41 na gũthiĩ mbere), arĩa o eerĩ marĩ nyamũ na ndamathia.</w:t>
      </w:r>
    </w:p>
    <w:p>
      <w:pPr>
        <w:pStyle w:val="ArticleHeading"/>
        <w:jc w:val="left"/>
      </w:pPr>
      <w:r>
        <w:rPr>
          <w:rFonts w:ascii="Arial" w:hAnsi="Arial" w:eastAsia="Arial" w:cs="Arial"/>
        </w:rPr>
        <w:t>ئایەتەکانی نۆ و دەیان</w:t>
      </w:r>
    </w:p>
    <w:p>
      <w:pPr>
        <w:pStyle w:val="ArticleBody"/>
        <w:jc w:val="left"/>
      </w:pPr>
      <w:r>
        <w:rPr>
          <w:rFonts w:ascii="Times New Roman" w:hAnsi="Times New Roman" w:eastAsia="Times New Roman" w:cs="Times New Roman"/>
        </w:rPr>
        <w:t>ئايەت‌های ٥–٩ لە کاتی کۆتایی‌دا لە ساڵی 1798 کۆتایی دێن، لە کاتێکدا ئايەتی 10 ساڵی 1989 نیشان دەکات. بەم شێوەیە، ماوەی نێوان ئايەتەکانی 9 و 10—لە 1798 تا 1989—بەشی ئاشکراکراوی ئايەتی 40 پێکدەهێنێت و مێژووی شاراوەی ئەو دەستپێدەکات. بۆ ڕوونکردنەوە: نزیکەی هەموو ئايەتێک لە دانیال 11 حوکمڕانی پاپایەتی لە 538 تا 1798 ڕەنگدەداتەوە. ئايەتی 40 ماوەی 1798 تا یاسای ڕۆژی یەکشانمە لە ئەمریکای یەکگرتوو دەگرێتەوە. ئايەتەکانی 6–9 سەردەمی پاپایەتی وێنەدەکەن، لە کاتێکدا ئايەتی 10 پێش‌بینیی داڕمانی یەکێتیی سۆڤیەت لە 1989 دەکات. بۆیە، ئايەتەکانی 11–15 لە 1989 تا یاسای ڕۆژی یەکشانمە درێژ دەبنەوە، وەک لە ئايەتەکانی 16 و 31 و 41 نیشان دراون.</w:t>
      </w:r>
    </w:p>
    <w:p>
      <w:pPr>
        <w:pStyle w:val="ArticleBody"/>
        <w:jc w:val="left"/>
      </w:pPr>
      <w:r>
        <w:rPr>
          <w:rFonts w:ascii="Times New Roman" w:hAnsi="Times New Roman" w:eastAsia="Times New Roman" w:cs="Times New Roman"/>
        </w:rPr>
        <w:t>Umurongo wa 40 ugabanyijemo ibice bibiri. Icya mbere, kuva mu 1798 kugeza mu 1989, gitangira kandi kikarangirana na “igihe cy’imperuka.” Igice cya kabiri gitangira mu 1989, aho igice cya mbere kirangirira. Imirongo ya 1 n’iya 2 igaragaza urukurikirane rw’abaperezida rutangirira mu 1989, ruhuye n’igice cya kabiri cy’umurongo wa 40. Umurongo wa 11 uranga itangira ry’intambara ya Ukraine mu 2014, naho umurongo wa 12 ukagaragaza ingaruka umwami w’epfo watsinze yikururira. Umurongo wa 13 uri hafi gusohora, ariko aha twibanda ku cy’uko umurongo wa 11 uri mu gice cya kabiri cy’umurongo wa 40—nyuma ya 1989, ariko mbere y’itegeko ryo ku Cyumweru (umurongo wa 41).</w:t>
      </w:r>
    </w:p>
    <w:p>
      <w:pPr>
        <w:pStyle w:val="ArticleBody"/>
        <w:jc w:val="left"/>
      </w:pPr>
      <w:r>
        <w:rPr>
          <w:rFonts w:ascii="Times New Roman" w:hAnsi="Times New Roman" w:eastAsia="Times New Roman" w:cs="Times New Roman"/>
        </w:rPr>
        <w:t>Mavesi 13–15 anasonga ku Nkhondo ya ku Panium mu 200 BC, chaka chimene Roma ya chikunja inayamba kugwiritsa ntchito mphamvu pa nkhani za anthu, zogwirizana ndi nkhondo imeneyo. Chochitika chimenechi, chimene chinachitika kale kwambiri kuposa kulowa kwa Pompey mu Yerusalemu mu vesi 16, chimapereka umboni wa mbiri wodziwitsa kuti vesi 41 ndi lamulo la Sabata la Lamlungu mu USA.</w:t>
      </w:r>
    </w:p>
    <w:p>
      <w:pPr>
        <w:pStyle w:val="ArticleBody"/>
        <w:jc w:val="left"/>
      </w:pPr>
      <w:r>
        <w:rPr>
          <w:rFonts w:ascii="Times New Roman" w:hAnsi="Times New Roman" w:eastAsia="Times New Roman" w:cs="Times New Roman"/>
        </w:rPr>
        <w:t>Buxik xeta peyamberî û pêkanîna wê ya dîrokî di Daniel 11 de, yan di nav dîroka aya 40an de ye (ji 1798 heta yasa Yekşemê), yan jî ji aya 41an heta Daniel 12:1. Ji 45 ayetan, ayetên 1, 2, 7–15, û 40—ku tevahî diwanzdeh in—dema ku rêz li ser rêz têne danîn, li ser demxeta aya 40an têne sepandin. Aya 40an di sala 1989an de bi du beşan dabeş dibe. Ayetên 1, 2, û 10–15 bi nîvê wê yê duyem re li hev têne. Ayetên 1 û 2 xeta serokkomaran di dîroka heywana erdê de dişopînin, lê ayetên 10–15 sê şerên niyabetî nîşan didin ku ji aliyê padîşahê bakur (hêza papatî) ve ji 1989an heta yasa Yekşemê hatine saz kirin. Sê şerên niyabetî bi Dewletên Yekbûyî dest pê dikin, ku di aya 40an de wekî “erebe, keştî û siwar” tê nas kirin.</w:t>
      </w:r>
    </w:p>
    <w:p>
      <w:pPr>
        <w:pStyle w:val="ArticleBody"/>
        <w:jc w:val="left"/>
      </w:pPr>
      <w:r>
        <w:rPr>
          <w:rFonts w:ascii="Times New Roman" w:hAnsi="Times New Roman" w:eastAsia="Times New Roman" w:cs="Times New Roman"/>
        </w:rPr>
        <w:t>Tukwendeleya mu kiwandiiko ekiddiilira.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Imwe ya Mbere</dc:title>
  <dc:subject>Ikikumi Ikumi na Rumwe</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