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Namaba Ikumi na Mwandaankwatwe</w:t>
      </w:r>
    </w:p>
    <w:p>
      <w:pPr>
        <w:pStyle w:val="ArticleSubtitle"/>
        <w:jc w:val="left"/>
      </w:pPr>
      <w:r>
        <w:rPr>
          <w:rFonts w:ascii="Arial" w:hAnsi="Arial" w:eastAsia="Arial" w:cs="Arial"/>
        </w:rPr>
        <w:t>Kitu na Ono: Mistari Miwili ya Unabii ya Danieli na Kufunguliwa kwa Ufunuo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2020 թվականի յուլիսի 18-ին հասաւ հարիւր քառասունչորս հազարի շարժման առաջին յուսախաբութիւնը։ Ան տեղի ունեցաւ Դանիէլի տասնմէկերորդ գլխի քառասուներորդ համարի «ծածուկ պատմութեան» մէջ։ Այդ յուսախաբութիւնը տեղի ունեցաւ այդ «ծածուկ պատմութեան» զգալի առաջընթացի ընթացքում՝ մի պատմութեան, որ սկսուեց Խորհրդային Միութեան փլուզումով 1989 թուականին։ Քառասունմէկերորդ համարը ներկայացնում է Կիրակնօրեայ օրէնքը Միացեալ Նահանգներում, որը նոյնպէս ներկայացուած է նոյն գլխի տասնվեցերորդ համարում։ Քառասուներորդ համարի «ծածուկ պատմութիւնը» կազմող ճշմարտութիւնների «բացուիլը» 2023 թուականին Դանիէլը ներկայացնում է տասներկուերորդ գլխում։ Տասներորդից մինչեւ տասներկուերորդ գլուխները նոյն տեսիլքն են, եւ այդ տեսիլքը սկսւում է այն յայտնութեամբ, որ Դանիէլը ներկայացնում է «իմաստուններին», որոնք հասկանում են մարգարէութեան թէ՛ ներքին, թէ՛ արտաքին պատգամները, որոնք այնտեղ ներկայացուած են որպէս «բանը» եւ «տեսիլքը»։</w:t>
      </w:r>
    </w:p>
    <w:p>
      <w:pPr>
        <w:pStyle w:val="ArticleScripture"/>
        <w:jc w:val="left"/>
      </w:pPr>
      <w:r>
        <w:rPr>
          <w:rFonts w:ascii="Times New Roman" w:hAnsi="Times New Roman" w:eastAsia="Times New Roman" w:cs="Times New Roman"/>
        </w:rPr>
        <w:t>Li sala sêyemîn a Kûrûş, padîşahê Farisiyan, peyamek ji Danyêl re hate eşkere kirin, yê ku navê wî Belteşazar bû; û ew peyam rast bû, lê dema diyarkirî dirêj bû: û wî ew peyam fam kir, û têgihiştina dîtinê hebû. Danyêl 10:1.</w:t>
      </w:r>
    </w:p>
    <w:p>
      <w:pPr>
        <w:pStyle w:val="ArticleHeading"/>
        <w:jc w:val="left"/>
      </w:pPr>
      <w:r>
        <w:rPr>
          <w:rFonts w:ascii="Arial" w:hAnsi="Arial" w:eastAsia="Arial" w:cs="Arial"/>
        </w:rPr>
        <w:t>Ibie Iyono Bibere</w:t>
      </w:r>
    </w:p>
    <w:p>
      <w:pPr>
        <w:pStyle w:val="ArticleBody"/>
        <w:jc w:val="left"/>
      </w:pPr>
      <w:r>
        <w:rPr>
          <w:rFonts w:ascii="Times New Roman" w:hAnsi="Times New Roman" w:eastAsia="Times New Roman" w:cs="Times New Roman"/>
        </w:rPr>
        <w:t>“Þingið” og “sýnin” tákna hina innri og ytri sýn spádómsins, og Daníel táknar fólk sem skilur hvort tveggja, því bæði “þingið” og “sýnin” voru “opinberuð” Daníel í tíunda kafla. Í kaflanum, á tuttugasta og öðrum degi, var sýn Krists í helgidóminum “opinberuð” Daníel. Hebreska orðið sem þýtt er “þing” er þýtt sem “mál” í níunda kafla, og þar er það einnig sett fram í tengslum við “sýnina.”</w:t>
      </w:r>
    </w:p>
    <w:p>
      <w:pPr>
        <w:pStyle w:val="ArticleScripture"/>
        <w:jc w:val="left"/>
      </w:pPr>
      <w:r>
        <w:rPr>
          <w:rFonts w:ascii="Times New Roman" w:hAnsi="Times New Roman" w:eastAsia="Times New Roman" w:cs="Times New Roman"/>
        </w:rPr>
        <w:t>Kutanga kw’amasengesho yawe, ijambo ryarasohotse, kandi nje kukumenyesha; kuko ukundwa cyane: nuko rero sobanukirwa n’iki kibazo, kandi uzirikane iyerekwa. Daniel 9:23.</w:t>
      </w:r>
    </w:p>
    <w:p>
      <w:pPr>
        <w:pStyle w:val="ArticleBody"/>
        <w:jc w:val="left"/>
      </w:pPr>
      <w:r>
        <w:rPr>
          <w:rFonts w:ascii="Times New Roman" w:hAnsi="Times New Roman" w:eastAsia="Times New Roman" w:cs="Times New Roman"/>
        </w:rPr>
        <w:t>Mu kigambo “thing” kiri mu ssuula ey’ekkumi, kye kigambo kye kimu ekyavvuunulwa nga “matter” mu lunyiriri olw’amakumi abiri mu ssatu olw’essuula ey’omwenda. Mu kwolesebwa okusembayo kwa Danyeri okuli mu ssuula ez’ekkumi okutuuka ku kkumi n’ebiri, “thing” ey’essuula ey’ekkumi n’emu oba “matter” ey’essuula ey’ekkumi byombi bikwataganyizibwa ne “the vision.” “The vision” kye kigambo ky’Olwebbulaniya, “mareh,” era kitegeeza “appearance.” Danyeri ayawula “visions” bbiri mu kitabo kye, newaakubadde ng’ekimu ku ebyo ebibiri ebya “visions” kikiikirirwa mu ngeri y’ekikazi, ate oluvannyuma ne kiddamu mu ngeri ey’ekisajja. Danyeri mu lunyiriri olusooka olw’essuula ey’ekkumi alaga abo abategeera “vision” ey’“appearance,” era ne “matter” oba “thing.” Mu ssuula ey’omunaana, Danyeri ayawula “visions” bbiri nga zikwataganyizibwa awamu. Mu Lungereza ekigambo vision kirabika emirundi munaana mu ssuula eyo, era ekimu ku bigambo eby’Olwebbulaniya ebivvuunulwa nga “vision” ye “mareh,” ate ekirala ye “chazon.” Mareh kitegeeza “appearance,” ate chazon kitegeeza “a dream, a revelation or an oracle.” Ensonga y’essuula ey’omunaana enyweza nti ekigambo “mareh” bwe kivvuunulwa nga “vision,” kikiikirira “appearance of Christ.”</w:t>
      </w:r>
    </w:p>
    <w:p>
      <w:pPr>
        <w:pStyle w:val="ArticleBody"/>
        <w:jc w:val="left"/>
      </w:pPr>
      <w:r>
        <w:rPr>
          <w:rFonts w:ascii="Times New Roman" w:hAnsi="Times New Roman" w:eastAsia="Times New Roman" w:cs="Times New Roman"/>
        </w:rPr>
        <w:t>Ngwa kye kulabirako, “mareh” oba “okwolesebwa okw’okulabika” mu Danyeri 8:14, amakulu gaakyo nga ku nga 22 Okitobba 1844 Kristo yali agenda okulabika amangu mu yeekaalu mu kutuukiriza Omubaka w’Endagaano owa Malaki essuula esatu, Sister White gwe yagamba nti kyatuukirizibwa nga 22 Okitobba 1844. Sister White bwe yalaga nti malayika ow’Okubikkulirwa kkumi eyakka n’ateeka ekigere kimu ku ttaka n’ekirala ku nnyanja yali “tewali wansi wa muntu yenna wabula Yesu Kristo yennyini,” yali alaga akabonero mu bunnabbi awo Kristo gy’alabikira. Kye kimu ku birabikiro bye bingi. Yalabika ku kuzuukira kwa Musa ng’ekitabo kya Yuda bwe kigamba. Eyo yalabikira nga Mikkaeri omukulu wa bamalayika, naye wadde kiri bwe kityo, kwali kulabika kwa bunnabbi. Okwolesebwa kwa mareh mu ssuula ey’omunaana era kuvvuunulwa nga “okulabika,” nga kukkiriziganya n’amakulu gaakwo.</w:t>
      </w:r>
    </w:p>
    <w:p>
      <w:pPr>
        <w:pStyle w:val="ArticleScripture"/>
        <w:jc w:val="left"/>
      </w:pPr>
      <w:r>
        <w:rPr>
          <w:rFonts w:ascii="Times New Roman" w:hAnsi="Times New Roman" w:eastAsia="Times New Roman" w:cs="Times New Roman"/>
        </w:rPr>
        <w:t>Mu bìkànga, mêmè Danyele, pana mona kimwèneshyo akyo ne kukeba muntu wa kukimanya, nènku, talà, kwìmana kumpàla kwànyì umwe uvwa ne cimwenekelu cya muntu. Danyele 8:15.</w:t>
      </w:r>
    </w:p>
    <w:p>
      <w:pPr>
        <w:pStyle w:val="ArticleBody"/>
        <w:jc w:val="left"/>
      </w:pPr>
      <w:r>
        <w:rPr>
          <w:rFonts w:ascii="Times New Roman" w:hAnsi="Times New Roman" w:eastAsia="Times New Roman" w:cs="Times New Roman"/>
        </w:rPr>
        <w:t>Muktadha hapa unaonyesha kwamba alikuwa ni malaika Gabrieli aliyekuwa na “mfano wa mwanadamu,” na neno “mfano” ni mareh, yaani mwonekano wa maono wa Kristo; kwa kuwa kama vile Kristo anavyowakilishwa na Mikaeli malaika mkuu, na na yule malaika mwenye nguvu wa Ufunuo kumi, ndivyo Kristo, kwa namna ya kinabii, anavyobadilishana na ishara ya malaika, na hata ya wanadamu. Iwe ni Gabrieli katika aya hiyo, au Kristo katika Ufunuo kumi, au kama Mikaeli malaika mkuu, kila mmoja wao anawakilisha ujumbe; na kwa sababu hiyo Dada White anawalinganisha malaika wa Ufunuo pamoja na ujumbe wanaouwakilisha na pia watu wanaoutangaza ujumbe unaowakilishwa na hao malaika. Ukweli huu ni wa umuhimu mkubwa sana hata kwamba ndani ya aya tatu za kwanza za Ufunuo sura ya kwanza—aya hizo tatu zinazotangaza kufunuliwa kwa Ufunuo wa Yesu Kristo, kabla tu ya kufungwa kwa muda wa rehema, kwa maana “wakati umekaribia”—mchakato wa mawasiliano kutoka kwa Mungu kwenda kwa mwanadamu unaainishwa kwa wazi kuwa ni ujumbe utokao kwa Baba, uliotolewa kwa Mwana, ambaye kisha humtia malaika huo ujumbe, naye huuchukua kwa mwanadamu, ambaye naye kwa upande wake huutuma kwa makanisa. Kila hatua ya mchakato wa mawasiliano ni takatifu na yenye utakatifu, na huo utakatifu uliowekwa wakfu unawakilishwa katika alama za kinabii ambamo Kristo huonekana kama Yeye mwenyewe, au kwa njia ya malaika, mwanadamu, au ujumbe. Anapojihusisha Mwenyewe moja kwa moja katika alama ya kinabii, huo ndio “mareh,” yaani “maono ya mwonekano.”</w:t>
      </w:r>
    </w:p>
    <w:p>
      <w:pPr>
        <w:pStyle w:val="ArticleScripture"/>
        <w:jc w:val="left"/>
      </w:pPr>
      <w:r>
        <w:rPr>
          <w:rFonts w:ascii="Times New Roman" w:hAnsi="Times New Roman" w:eastAsia="Times New Roman" w:cs="Times New Roman"/>
        </w:rPr>
        <w:t>Yesu Kristo’nun Vahyi’dir; Tanrı onu, kullarına yakında vuku bulması gereken şeyleri göstermek üzere kendisine verdi; o da onu meleği aracılığıyla gönderip kulu Yuhanna’ya bildirdi. Yuhanna, Tanrı’nın sözüne, İsa Mesih’in tanıklığına ve gördüğü her şeye tanıklık etti. Bu peygamberliğin sözlerini okuyana ve işitenlere, onda yazılı olanları tutanlara ne mutlu! Çünkü vakit yakındır. … Bana dedi ki: “Bu kitabın peygamberlik sözlerini mühürleme; çünkü vakit yakındır. Haksız olan yine haksızlık etsin; murdar olan yine murdar olsun; salih olan yine salah işlesin; mukaddes olan yine mukaddes olsun.” Vahiy 1:1–3; 22:10, 11.</w:t>
      </w:r>
    </w:p>
    <w:p>
      <w:pPr>
        <w:pStyle w:val="ArticleBody"/>
        <w:jc w:val="left"/>
      </w:pPr>
      <w:r>
        <w:rPr>
          <w:rFonts w:ascii="Nirmala UI" w:hAnsi="Nirmala UI" w:eastAsia="Nirmala UI" w:cs="Nirmala UI"/>
        </w:rPr>
        <w:t>ਕਿਤਾਬ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“chazon”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“vision”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“appearance”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“marah”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waymark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“chazon”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ਭਵਿੱਖਬਾਣੀਕਾਲ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“vision”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ਅਨੁਵਾਦ</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ਦਿਵਿਆ</w:t>
      </w:r>
      <w:r>
        <w:rPr>
          <w:rFonts w:ascii="Times New Roman" w:hAnsi="Times New Roman" w:eastAsia="Times New Roman" w:cs="Times New Roman"/>
        </w:rPr>
        <w:t xml:space="preserve"> </w:t>
      </w:r>
      <w:r>
        <w:rPr>
          <w:rFonts w:ascii="Nirmala UI" w:hAnsi="Nirmala UI" w:eastAsia="Nirmala UI" w:cs="Nirmala UI"/>
        </w:rPr>
        <w:t>ਸਮਰੂਪਤਾ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“mareh”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ਇਸਦੇ</w:t>
      </w:r>
      <w:r>
        <w:rPr>
          <w:rFonts w:ascii="Times New Roman" w:hAnsi="Times New Roman" w:eastAsia="Times New Roman" w:cs="Times New Roman"/>
        </w:rPr>
        <w:t xml:space="preserve"> </w:t>
      </w:r>
      <w:r>
        <w:rPr>
          <w:rFonts w:ascii="Nirmala UI" w:hAnsi="Nirmala UI" w:eastAsia="Nirmala UI" w:cs="Nirmala UI"/>
        </w:rPr>
        <w:t>ਇਸਤ੍ਰੀਲਿੰਗ</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“marah”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ਵਰਤਿਆ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“chazon”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ਢੰਗਾਂ</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ਪੁਲਿੰਗ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ਇਸਤ੍ਰੀਲਿੰਗ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ਕਰਦਿਆਂ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ਵਿਸਤਾਰ</w:t>
      </w:r>
      <w:r>
        <w:rPr>
          <w:rFonts w:ascii="Times New Roman" w:hAnsi="Times New Roman" w:eastAsia="Times New Roman" w:cs="Times New Roman"/>
        </w:rPr>
        <w:t xml:space="preserve"> </w:t>
      </w:r>
      <w:r>
        <w:rPr>
          <w:rFonts w:ascii="Nirmala UI" w:hAnsi="Nirmala UI" w:eastAsia="Nirmala UI" w:cs="Nirmala UI"/>
        </w:rPr>
        <w:t>ਘਾਤਾਂਕੀ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Chazon նշանակում է տեսիլքը, կամ պատգամախոսությունը, կամ մարգարեությունը, իսկ այն բառը, որ անգլերենում թարգմանվում է որպես “matter” կամ “thing”, եբրայերեն “dabar” բառն է, որը նշանակում է “the word”։ Երբ հասկացվում է, որ “chazon” տեսիլքը Դանիելի կողմից ներկայացվում է նաև “dabar” բառով, ապա միասին դրանք ներկայացնում են Աստծո Խոսքի մարգարեական պատգամները։ Դանիելը միշտ հակադրում է “dabar”-ը կամ “chazon”-ը “mareh”-ին։ Երբ մարգարեական մակարդակում դիտարկվում են «Աստծո Խոսքի մարգարեական պատգամները», ինչպես ներկայացված են “dabar”-ով և “chazon”-ով, և դրանք միացվում են Քրիստոսի հայտնության “marah” տեսիլքին, ապա ստացվում են Աստծո Խոսքի մարգարեական պատմության սրբազան ուղենիշները։ Այնուհետև, եթե “marah”-ը, “mareh” բառի իգական սեռաձևը, ավելացվի Դանիելի մեջ տեսիլքի իմաստների շարքին, ապա ստացվում է հավատով արդարացման հայելիական տեսիլքը։</w:t>
      </w:r>
    </w:p>
    <w:p>
      <w:pPr>
        <w:pStyle w:val="ArticleBody"/>
        <w:jc w:val="left"/>
      </w:pPr>
      <w:r>
        <w:rPr>
          <w:rFonts w:ascii="Times New Roman" w:hAnsi="Times New Roman" w:eastAsia="Times New Roman" w:cs="Times New Roman"/>
        </w:rPr>
        <w:t>Danyeliꞌn muꞌa n̄ati aheya āte, ꞌnkin ulon tul niha āri itaꞌn nena n̄nān yot, Danyeliꞌn āri iye idenki mepuli mulon n̄ati, ivis ya “nabiꞌn numyi” ni ya “Ariꞌn Okel,” den nohonin nohon ni dalin m̄aꞌn m̄asor ya boꞌk tulon n̄aꞌn āri ni m̄aꞌnꞌseꞌs ni mulon m̄aꞌn reformasi ni m̄aꞌn seratus forti-fōr taosen, lar iyes ya m̄aꞌn tulon ni T̄ol Lamiꞌn n̄aꞌn yeꞌn menen āri, meꞌn ya n̄aꞌn Okel n̄aꞌn nabiꞌn m̄asor. Ta iyes m̄aꞌn tulon ni T̄ol Lamiꞌn, Ya m̄aꞌn toli iyes la vision ni gilas m̄aꞌn laken ni Daniel 10:7, ya iyes āri ya m̄aꞌn sali la m̄aꞌn suꞌn ya m̄aꞌn uri ya m̄aꞌn buri la noꞌn ni m̄aꞌn ivis, ya iyes m̄aꞌn tuꞌn la eternity, o iyes m̄aꞌn n̄araꞌn meha la pwuꞌk, m̄aꞌn yustifai den m̄aꞌn peweꞌn ya m̄aꞌn yeꞌn ni m̄aꞌn n̄aꞌn nabiꞌn ni mulon n̄ati.</w:t>
      </w:r>
    </w:p>
    <w:p>
      <w:pPr>
        <w:pStyle w:val="ArticleBody"/>
        <w:jc w:val="left"/>
      </w:pPr>
      <w:r>
        <w:rPr>
          <w:rFonts w:ascii="Times New Roman" w:hAnsi="Times New Roman" w:eastAsia="Times New Roman" w:cs="Times New Roman"/>
        </w:rPr>
        <w:t>Gabriel amwamuru Daniel “atahure” byombi, “ikigambo” n’ “iyerekwa.” Ijambo ry’Igiheburayo ryahinduwemo ngo “atahure” risobanura “gushyira itandukaniro mu bitekerezo.” Daniel, uhagarariye wowe nanjye, musomyi ukundwa, yategetswe gutahura itandukaniro n’ukwibanduka biri hagati y’ “ikigambo” n’ “iyerekwa.” Iyerekwa rya chazon rihagarariye umurongo wo hanze w’amateka y’ubuhanuzi, kandi iyerekwa rya mareh rihagarariye ukugaragara kwa Kristo. “Ikigambo” n’ “ikintu” ni ijambo ry’Igiheburayo “dabar,” risobanura ijambo. Yesu ni we “dabar,” kuko ari Jambo. “Ikintu” n’ “ikigambo,” byombi, ari byo “dabar,” bitangwa bifatanyijwe n’iyerekwa ryo kugaragara.</w:t>
      </w:r>
    </w:p>
    <w:p>
      <w:pPr>
        <w:pStyle w:val="ArticleBody"/>
        <w:jc w:val="left"/>
      </w:pPr>
      <w:r>
        <w:rPr>
          <w:rFonts w:ascii="Times New Roman" w:hAnsi="Times New Roman" w:eastAsia="Times New Roman" w:cs="Times New Roman"/>
        </w:rPr>
        <w:t>Dabara, ambacho ni jambo na kitu chenyewe, pia ni maono ya chazon ya sura ya nane, nayo yanawakilisha maono ya historia ya unabii. Kila mojawapo ya uwakilishi huo (chazon, dabar, jambo na kitu) hutambulisha mstari wa nje wa unabii, na mareh, pamoja na usemi wake wa kike wa marah, huwakilisha mstari wa ndani wa unabii. Watu wa Mungu wa siku za mwisho, wanaowakilishwa katika aya ya kwanza ya Danieli kumi, huelewa mistari ya ndani na ya nje ya historia ya unabii. Katika kitabu cha Ufunuo, mstari wa ndani unawakilishwa kwa makanisa saba na mstari wa nje unawakilishwa kwa mihuri saba.</w:t>
      </w:r>
    </w:p>
    <w:p>
      <w:pPr>
        <w:pStyle w:val="ArticleBody"/>
        <w:jc w:val="left"/>
      </w:pPr>
      <w:r>
        <w:rPr>
          <w:rFonts w:ascii="Times New Roman" w:hAnsi="Times New Roman" w:eastAsia="Times New Roman" w:cs="Times New Roman"/>
        </w:rPr>
        <w:t>Daniele alipoiona maono ya Kristo baada ya kufunga siku ishirini na moja, aliona udhihirisho wa kike wa maono ya *mareh*. *Mareh* ni “mwonekano,” na Danieli alipomwona Kristo, aliona maono ya *marah*; na ingawa *mareh* humaanisha mwonekano, umbo la kike la neno lilo hilo humaanisha “kioo cha kujitazamia.” Dada White anatufahamisha ya kwamba maono aliyoyaona Danieli ndiyo maono aliyoyaona Yohana, na Yohana aliona maono hayo wakati Kristo alipokuwa katika patakatifu pa mbinguni.</w:t>
      </w:r>
    </w:p>
    <w:p>
      <w:pPr>
        <w:pStyle w:val="ArticleScripture"/>
        <w:jc w:val="left"/>
      </w:pPr>
      <w:r>
        <w:rPr>
          <w:rFonts w:ascii="Times New Roman" w:hAnsi="Times New Roman" w:eastAsia="Times New Roman" w:cs="Times New Roman"/>
        </w:rPr>
        <w:t>“Mu kisikya kya kuja kwa Gabrieli, nabii Danieli hakuweza kupokea mafundisho ya ziada; lakini miaka michache baadaye, akitamani kujua zaidi kuhusu mambo ambayo yalikuwa bado hayajaelezwa kikamilifu, alijitia tena kutafuta nuru na hekima kutoka kwa Mungu. ‘Katika siku hizo mimi Danieli nalikuwa nikiomboleza majuma matatu kamili. Sikula chakula kitamu, wala nyama wala divai haikuingia kinywani mwangu, wala sikujipaka mafuta kamwe…. Ndipo nikainua macho yangu, nikaona, na tazama, mtu mmoja aliyevikwa mavazi ya kitani, ambaye viuno vyake vilikuwa vimefungwa kwa dhahabu safi ya Ufa. Mwili wake nao ulikuwa kama yakuti, na uso wake kama kuonekana kwa umeme, na macho yake kama taa za moto, na mikono yake na miguu yake kama rangi ya shaba iliyosuguliwa, na sauti ya maneno yake kama sauti ya umati.’”</w:t>
      </w:r>
    </w:p>
    <w:p>
      <w:pPr>
        <w:pStyle w:val="ArticleScripture"/>
        <w:jc w:val="left"/>
      </w:pPr>
      <w:r>
        <w:rPr>
          <w:rFonts w:ascii="Times New Roman" w:hAnsi="Times New Roman" w:eastAsia="Times New Roman" w:cs="Times New Roman"/>
        </w:rPr>
        <w:t>“</w:t>
      </w:r>
      <w:r>
        <w:rPr>
          <w:rFonts w:ascii="Nirmala UI" w:hAnsi="Nirmala UI" w:eastAsia="Nirmala UI" w:cs="Nirmala UI"/>
        </w:rPr>
        <w:t>कुल्हे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सिङ</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ऑफ</w:t>
      </w:r>
      <w:r>
        <w:rPr>
          <w:rFonts w:ascii="Times New Roman" w:hAnsi="Times New Roman" w:eastAsia="Times New Roman" w:cs="Times New Roman"/>
        </w:rPr>
        <w:t xml:space="preserve"> </w:t>
      </w: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तुंहे</w:t>
      </w:r>
      <w:r>
        <w:rPr>
          <w:rFonts w:ascii="Times New Roman" w:hAnsi="Times New Roman" w:eastAsia="Times New Roman" w:cs="Times New Roman"/>
        </w:rPr>
        <w:t xml:space="preserve"> </w:t>
      </w:r>
      <w:r>
        <w:rPr>
          <w:rFonts w:ascii="Nirmala UI" w:hAnsi="Nirmala UI" w:eastAsia="Nirmala UI" w:cs="Nirmala UI"/>
        </w:rPr>
        <w:t>चाबाय</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बिबोरोन</w:t>
      </w:r>
      <w:r>
        <w:rPr>
          <w:rFonts w:ascii="Times New Roman" w:hAnsi="Times New Roman" w:eastAsia="Times New Roman" w:cs="Times New Roman"/>
        </w:rPr>
        <w:t xml:space="preserve">, </w:t>
      </w:r>
      <w:r>
        <w:rPr>
          <w:rFonts w:ascii="Nirmala UI" w:hAnsi="Nirmala UI" w:eastAsia="Nirmala UI" w:cs="Nirmala UI"/>
        </w:rPr>
        <w:t>जखन</w:t>
      </w:r>
      <w:r>
        <w:rPr>
          <w:rFonts w:ascii="Times New Roman" w:hAnsi="Times New Roman" w:eastAsia="Times New Roman" w:cs="Times New Roman"/>
        </w:rPr>
        <w:t xml:space="preserve"> </w:t>
      </w:r>
      <w:r>
        <w:rPr>
          <w:rFonts w:ascii="Nirmala UI" w:hAnsi="Nirmala UI" w:eastAsia="Nirmala UI" w:cs="Nirmala UI"/>
        </w:rPr>
        <w:t>ख्रिस्ट</w:t>
      </w:r>
      <w:r>
        <w:rPr>
          <w:rFonts w:ascii="Times New Roman" w:hAnsi="Times New Roman" w:eastAsia="Times New Roman" w:cs="Times New Roman"/>
        </w:rPr>
        <w:t xml:space="preserve"> </w:t>
      </w:r>
      <w:r>
        <w:rPr>
          <w:rFonts w:ascii="Nirmala UI" w:hAnsi="Nirmala UI" w:eastAsia="Nirmala UI" w:cs="Nirmala UI"/>
        </w:rPr>
        <w:t>योहन</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पाटमोस</w:t>
      </w:r>
      <w:r>
        <w:rPr>
          <w:rFonts w:ascii="Times New Roman" w:hAnsi="Times New Roman" w:eastAsia="Times New Roman" w:cs="Times New Roman"/>
        </w:rPr>
        <w:t xml:space="preserve"> </w:t>
      </w:r>
      <w:r>
        <w:rPr>
          <w:rFonts w:ascii="Nirmala UI" w:hAnsi="Nirmala UI" w:eastAsia="Nirmala UI" w:cs="Nirmala UI"/>
        </w:rPr>
        <w:t>आइलैंड</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ओना</w:t>
      </w:r>
      <w:r>
        <w:rPr>
          <w:rFonts w:ascii="Times New Roman" w:hAnsi="Times New Roman" w:eastAsia="Times New Roman" w:cs="Times New Roman"/>
        </w:rPr>
        <w:t xml:space="preserve"> </w:t>
      </w:r>
      <w:r>
        <w:rPr>
          <w:rFonts w:ascii="Nirmala UI" w:hAnsi="Nirmala UI" w:eastAsia="Nirmala UI" w:cs="Nirmala UI"/>
        </w:rPr>
        <w:t>बिबोरोन</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सादृश्य</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आमार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आसेन</w:t>
      </w:r>
      <w:r>
        <w:rPr>
          <w:rFonts w:ascii="Times New Roman" w:hAnsi="Times New Roman" w:eastAsia="Times New Roman" w:cs="Times New Roman"/>
        </w:rPr>
        <w:t xml:space="preserve">, </w:t>
      </w:r>
      <w:r>
        <w:rPr>
          <w:rFonts w:ascii="Nirmala UI" w:hAnsi="Nirmala UI" w:eastAsia="Nirmala UI" w:cs="Nirmala UI"/>
        </w:rPr>
        <w:t>जेणे</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सिखावेन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शेष</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xml:space="preserve"> </w:t>
      </w:r>
      <w:r>
        <w:rPr>
          <w:rFonts w:ascii="Nirmala UI" w:hAnsi="Nirmala UI" w:eastAsia="Nirmala UI" w:cs="Nirmala UI"/>
        </w:rPr>
        <w:t>एइ</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प्रेरणा</w:t>
      </w:r>
      <w:r>
        <w:rPr>
          <w:rFonts w:ascii="Times New Roman" w:hAnsi="Times New Roman" w:eastAsia="Times New Roman" w:cs="Times New Roman"/>
        </w:rPr>
        <w:t>-</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आमार</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एना</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 xml:space="preserve"> </w:t>
      </w:r>
      <w:r>
        <w:rPr>
          <w:rFonts w:ascii="Nirmala UI" w:hAnsi="Nirmala UI" w:eastAsia="Nirmala UI" w:cs="Nirmala UI"/>
        </w:rPr>
        <w:t>जेहोकरा</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शेषकाल</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पड़िचे।</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“Abacokwadi akomeye yahishuwe n’Umucunguzi w’isi ni ay’abarondera ukuri nk’uko borondera ubutunzi bwanyegejwe. Daniyeli yari umugabo ashaje. Ubugingo bwiwe bwari bwarahingukiye hagati y’ivy’ukurura umutima vyo ku kirimba c’abapagani, ubwenge bwiwe buremerewe n’amabanga y’inganji ikomeye; yamara ava muri ivyo vyose, kugira ngo yicishe bugufi imbere y’Imana, kandi arondere kumenya imigambi y’Isumbavyose. Maze mu kwishura ugusaba kwiwe, umuco uva mu bikari vyo mw’ijuru waramenyeshejwe ku bw’abazobaho mu misi y’iherezo. None rero ni ndebure ukuntu dukwiye kurondera Imana tubigiranye umwete mwinshi, kugira ngo yugurure ugutahura kwacu, dushobore gutahura ukuri twazaniwe tuvuye mw’Ijuru.” Review and Herald, February 8, 1881.</w:t>
      </w:r>
    </w:p>
    <w:p>
      <w:pPr>
        <w:pStyle w:val="ArticleHeading"/>
        <w:jc w:val="left"/>
      </w:pPr>
      <w:r>
        <w:rPr>
          <w:rFonts w:ascii="Arial" w:hAnsi="Arial" w:eastAsia="Arial" w:cs="Arial"/>
        </w:rPr>
        <w:t xml:space="preserve">144,000 </w:t>
      </w:r>
      <w:r>
        <w:rPr>
          <w:rFonts w:ascii="Nirmala UI" w:hAnsi="Nirmala UI" w:eastAsia="Nirmala UI" w:cs="Nirmala UI"/>
        </w:rPr>
        <w:t>మంది</w:t>
      </w:r>
    </w:p>
    <w:p>
      <w:pPr>
        <w:pStyle w:val="ArticleBody"/>
        <w:jc w:val="left"/>
      </w:pPr>
      <w:r>
        <w:rPr>
          <w:rFonts w:ascii="Times New Roman" w:hAnsi="Times New Roman" w:eastAsia="Times New Roman" w:cs="Times New Roman"/>
        </w:rPr>
        <w:t>Danyeli amene ena “cinthu” na “masomphenya,” ndipo amadziwika kuti Danyeli ndiponso Belteshazara. Kusintha kwa dzina m’uneneri kuyimira ubale wa chipangano; choncho Danyeli akuimira anthu omaliza a chipangano, amene ndi zikwi zana limodzi makumi anayi ndi zinayi, amene ayesedwa ndi masomphenya a Khristu m’kachisi. Kuyesedwa kumeneko kumachititsa kulekanitsidwa kwa magulu awiri a olambira.</w:t>
      </w:r>
    </w:p>
    <w:p>
      <w:pPr>
        <w:pStyle w:val="ArticleScripture"/>
        <w:jc w:val="left"/>
      </w:pPr>
      <w:r>
        <w:rPr>
          <w:rFonts w:ascii="Times New Roman" w:hAnsi="Times New Roman" w:eastAsia="Times New Roman" w:cs="Times New Roman"/>
        </w:rPr>
        <w:t>Ndzi, Daniele, hi mina ntsena ndzi voneke xivono lexi; hikuva vavanuna lava a va ri na mina a va xi vonanga xivono; kambe ku rhurhumela lokukulu ku va wele ehenhla, lerova va baleka va ya tifihla. Daniele 10:7.</w:t>
      </w:r>
    </w:p>
    <w:p>
      <w:pPr>
        <w:pStyle w:val="ArticleBody"/>
        <w:jc w:val="left"/>
      </w:pPr>
      <w:r>
        <w:rPr>
          <w:rFonts w:ascii="Times New Roman" w:hAnsi="Times New Roman" w:eastAsia="Times New Roman" w:cs="Times New Roman"/>
        </w:rPr>
        <w:t>Daniele azali koyeba polele komekama ya mibale mpe ya Tempelo oyo etali bato ya Nzambe ya mikolo ya nsuka; komekama oyo etongami likoló ya komona Klisto kati na Esika Mosantu ya likoló. Emonaneli ya molongo ya nsambo ezali lolenge ya basi ya emonaneli ya mareh, oyo elakisami lokola emonaneli ya marah. Soki ozongisi eyano na emonaneli ya Tempelo ya Klisto ndenge eyano ya Daniele elakisami, “eloko” ya esakweli mpe “emonaneli” ya esakweli ekomonisama epai na yo.</w:t>
      </w:r>
    </w:p>
    <w:p>
      <w:pPr>
        <w:pStyle w:val="ArticleBody"/>
        <w:jc w:val="left"/>
      </w:pPr>
      <w:r>
        <w:rPr>
          <w:rFonts w:ascii="Times New Roman" w:hAnsi="Times New Roman" w:eastAsia="Times New Roman" w:cs="Times New Roman"/>
        </w:rPr>
        <w:t>Niw urikani na yene maono yaleyale ya hekalu ya Kristo kwa kukimbilia kujificha, unaingia katika giza la milele. Jaribu la hekalu, ambalo ni jaribu la pili katika hatua tatu za injili ya milele, hutanguliwa na jaribu la kwanza na la msingi. Swali la kupimwa la misingi linawakilishwa katika aya ya kumi na nne ya Danieli kumi na moja, ambapo Rumi inawakilishwa kama “wanyang’anyi wa watu wako” wanaoliimarisha “maono.”</w:t>
      </w:r>
    </w:p>
    <w:p>
      <w:pPr>
        <w:pStyle w:val="ArticleHeading"/>
        <w:jc w:val="left"/>
      </w:pPr>
      <w:r>
        <w:rPr>
          <w:rFonts w:ascii="Arial" w:hAnsi="Arial" w:eastAsia="Arial" w:cs="Arial"/>
        </w:rPr>
        <w:t>Ntaango Iri Haihi</w:t>
      </w:r>
    </w:p>
    <w:p>
      <w:pPr>
        <w:pStyle w:val="ArticleBody"/>
        <w:jc w:val="left"/>
      </w:pPr>
      <w:r>
        <w:rPr>
          <w:rFonts w:ascii="Times New Roman" w:hAnsi="Times New Roman" w:eastAsia="Times New Roman" w:cs="Times New Roman"/>
        </w:rPr>
        <w:t>Siku tatu na nusu baada ya kukatishwa tamaa kwa Julai 18, 2020, tarehe 31 Desemba 2023 ufunuo wa Yesu Kristo ulianza kufunguliwa muhuri, kwa maana “wakati ulikuwa umekaribia.”</w:t>
      </w:r>
    </w:p>
    <w:p>
      <w:pPr>
        <w:pStyle w:val="ArticleScripture"/>
        <w:jc w:val="left"/>
      </w:pPr>
      <w:r>
        <w:rPr>
          <w:rFonts w:ascii="Times New Roman" w:hAnsi="Times New Roman" w:eastAsia="Times New Roman" w:cs="Times New Roman"/>
        </w:rPr>
        <w:t>Akheretbeya ye oyo azali kotánga, mpe baye bazali koyoka maloba ya esakweli oyo, mpe bazali kobatela makambo oyo ekomami kati na yango; mpo ntango ekómi pene. … Mpe alobi na ngai ete: Kotya elembo te na maloba ya esakweli ya buku oyo; mpo ntango ekómi pene. Emoniseli 1:3; 22:10.</w:t>
      </w:r>
    </w:p>
    <w:p>
      <w:pPr>
        <w:pStyle w:val="ArticleBody"/>
        <w:jc w:val="left"/>
      </w:pPr>
      <w:r>
        <w:rPr>
          <w:rFonts w:ascii="Times New Roman" w:hAnsi="Times New Roman" w:eastAsia="Times New Roman" w:cs="Times New Roman"/>
        </w:rPr>
        <w:t>“lupande” lu luvwa ulusokolokele lwa Ubusokololo bwa Yesu Kristu lulandwa ku ntendekelo ya Buku lwa Ubusokololo, kabili ku mpela ya buku, ukulanda kumo kwene kwongelako ku cisuminino ca alfa, no kusuminino ca omega.</w:t>
      </w:r>
    </w:p>
    <w:p>
      <w:pPr>
        <w:pStyle w:val="ArticleBody"/>
        <w:jc w:val="left"/>
      </w:pPr>
      <w:r>
        <w:rPr>
          <w:rFonts w:ascii="Times New Roman" w:hAnsi="Times New Roman" w:eastAsia="Times New Roman" w:cs="Times New Roman"/>
        </w:rPr>
        <w:t>Yesu Kristo ugutwikirurirwa kurafungurwa hato imbere y’ugufungwa kw’igihe c’imbabazi. Ku musi ugira kabiri na mirongo ibiri, inyuma y’ukwisonzesha kw’imisi mirongo ibiri n’umwe, ico “kintu,” ari na co kandi “ikibazo,” ari na co kandi dabar canke Ijambo, ari na co kandi iyerekwa rya chazon ry’amateka yo hanze y’ubuhanuzi, cahishuriwe Daniyeli igihe yabona iyerekwa ry’umurorerwako, marah, ry’Umuherezi Mukuru wo mw’ijuru mu Ahera Cane.</w:t>
      </w:r>
    </w:p>
    <w:p>
      <w:pPr>
        <w:pStyle w:val="ArticleBody"/>
        <w:jc w:val="left"/>
      </w:pPr>
      <w:r>
        <w:rPr>
          <w:rFonts w:ascii="Times New Roman" w:hAnsi="Times New Roman" w:eastAsia="Times New Roman" w:cs="Times New Roman"/>
        </w:rPr>
        <w:t>Danyeli amesimamia wale walio na uzoefu wa njozi ya kioo cha kujitazamia, na ambao pia wanaelewa mafunuo ya kinabii ya Kristo, pamoja na historia ya nje inayowakilishwa na njozi ya chazoni. Njozi ya marah humwakilisha Kristo kama alama ya njia ya kinabii, na jinsi ya kike ya neno hilohilo huwakilisha uzoefu unaozalishwa kwa kutazama utukufu wa Mungu, kama anavyowakilishwa na Danyeli, Yohana, Isaya, Dada White, na manabii wengine.</w:t>
      </w:r>
    </w:p>
    <w:p>
      <w:pPr>
        <w:pStyle w:val="ArticleBody"/>
        <w:jc w:val="left"/>
      </w:pPr>
      <w:r>
        <w:rPr>
          <w:rFonts w:ascii="Microsoft YaHei" w:hAnsi="Microsoft YaHei" w:eastAsia="Microsoft YaHei" w:cs="Microsoft YaHei"/>
        </w:rPr>
        <w:t>他</w:t>
      </w:r>
      <w:r>
        <w:rPr>
          <w:rFonts w:ascii="Times New Roman" w:hAnsi="Times New Roman" w:eastAsia="Times New Roman" w:cs="Times New Roman"/>
        </w:rPr>
        <w:t xml:space="preserve"> مستوى‌دا، سىرتقى chazon كۆرۈنۈشى ئاساسى سىناقنى ئىپادىلەيدۇ، ۋە ۋەقەلەرنىڭ پەيغەمبەرلىك تەرتىپىدە مەسىھنىڭ كۆرۈنۈشلىرىگە دائىر mareh كۆرۈنۈشى ئىبادەتخانە سىنىقىدۇر. مەسىھ سىزنىڭ ئۆز ئەڭ مۇقەددەس جايىڭىزنىڭ ئىچىدىكى ئەڭ مۇقەددەس جايدا كۆرۈندۈمۇ؟ ئىلاھىيەت بىلەن ئىنسانىيەتنىڭ بىرلەشتۈرۈلىدىغان يېرى شۇ يەردۇر. بۇ، سىناق مۇددىتى litmus سىنىقىدا ئاخىرلىشىشتىن ئىلگىرى، چوقۇم ئۆتۈلۈشى كېرەك بولغان سىناقتۇر. خاراكتېرنى ئاشكارا قىلىدىغان litmus سىنىقى marah ئەينەك كۆرۈنۈشىدۇر.</w:t>
      </w:r>
    </w:p>
    <w:p>
      <w:pPr>
        <w:pStyle w:val="ArticleBody"/>
        <w:jc w:val="left"/>
      </w:pPr>
      <w:r>
        <w:rPr>
          <w:rFonts w:ascii="Times New Roman" w:hAnsi="Times New Roman" w:eastAsia="Times New Roman" w:cs="Times New Roman"/>
        </w:rPr>
        <w:t>Li 31ê Kanûna Pêşîn, 2023-an de, ceribandina derve ya bingehê li ser “dizên gelê te” yên ayeta çardehan dest pê kir; û dema ku popê niha di 8ê Gulanê, 2025-an de hate destnîşankirin, “dîtin” ya ayeta çardehan hate damezrandin. Ceribandina bingehê ber bi ceribandina perestgehê ve çû. Ji 9ê Gulanê, 2025-an ve, ceribandina perestgehê dest pê kiriye. Zindîbûna du şahidan di 31ê Kanûna Pêşîn, 2023-an de, di ayeta yanzdehan a Vahî yanzdehan de hate temsîlkirin; û zindîbûna ku di wê rojê de dest pê kir, di nav dema Şerê Ûkraynayê de qewimî, yê ku di 2014-an de dest pê kir û di 2022-an de zêde bû. Di wê dîrokê de xetên derve û hundir ên pêxemberiyê li hev hatin. Li 31ê Kanûna Pêşîn, 2023-an de, xebata danîna bingehekê di meşê de bû, xebatek ku bi dîroka 1798 heta 1840, û her weha bi 1840 heta 1844, û her weha bi 19ê Nîsanê, 1844-an heta 22ê Cotmehê, 1844-an hate tîpkirin.</w:t>
      </w:r>
    </w:p>
    <w:p>
      <w:pPr>
        <w:pStyle w:val="ArticleBody"/>
        <w:jc w:val="left"/>
      </w:pPr>
      <w:r>
        <w:rPr>
          <w:rFonts w:ascii="Times New Roman" w:hAnsi="Times New Roman" w:eastAsia="Times New Roman" w:cs="Times New Roman"/>
        </w:rPr>
        <w:t>Daniele ikumi na rimwe, umurongo wa cumi na rimwe, yageze mu mateka nk’umurongo wo hanze w’ubuhanuzi kandi ihuzwa n’amateka nyakuri ari umurongo wo imbere wo mu Ibyahishuwe ikumi na rimwe. Mu mwaka wa 2014, Intambara yo muri Ukraine yaratangiye, nk’uko yashushanyijwe mbere n’urugamba rwa Rafia mu wa 217 mbere ya Kristo. Mu mwaka wa 2015, umwami wa kane kandi urusha cyane ubutunzi, uvugwa mu murongo wa kabiri wa Daniele ikumi na rimwe, yarahagurutse atangaza umugambi we wo kwiyamamariza umwanya wa perezida. Iryo tangazo ryarakaje ab’isi yose bafite ibitekerezo by’ikiyoka, bahagarariwe nk’ubwami bw’Ubugereki.</w:t>
      </w:r>
    </w:p>
    <w:p>
      <w:pPr>
        <w:pStyle w:val="ArticleBody"/>
        <w:jc w:val="left"/>
      </w:pPr>
      <w:r>
        <w:rPr>
          <w:rFonts w:ascii="Times New Roman" w:hAnsi="Times New Roman" w:eastAsia="Times New Roman" w:cs="Times New Roman"/>
        </w:rPr>
        <w:t>Emoniseli 11:11 yamwene Disemba 31, 2023 ngwo eza vandu vavali vaumbuka. Kipwevo kyakulovoka kufuma ku Julayi 18, 2020 kuya ku Disemba 31, 2023 kyasandulwila po kutwisika ngwendi “cipalanda” ca upolofweto. Ku makumishilo a “kipwevo kya cipalanda” ijwi lyatendekele ku lila mu Julayi wa 2023, kabiji pano ne pa masiku 1,260 byonka byonka panyuma pa kulangila kwapungile kwa Nashville, pa Julayi 18, 2020, Nkambo wa mukoka wa Yuda watendekele ku kufungulula Ijwi Lyakwe lya upolofweto. Kufungulula Ijwi lya upolofweto lya Lesa lyonse kupela lutanda lwa kwesekelwamo lwa bitatu, byonka byo byatongolwa mu Daniele 12.</w:t>
      </w:r>
    </w:p>
    <w:p>
      <w:pPr>
        <w:pStyle w:val="ArticleScripture"/>
        <w:jc w:val="left"/>
      </w:pPr>
      <w:r>
        <w:rPr>
          <w:rFonts w:ascii="Times New Roman" w:hAnsi="Times New Roman" w:eastAsia="Times New Roman" w:cs="Times New Roman"/>
        </w:rPr>
        <w:t>Bingi bakasukulwibwa, ne baba balongoofu, ne bakemebwa; naye ababi balyeyongera okukola ebibi: era tewali ku babi alitegeera; naye abagezi balitegeera. Danyeri 12:10.</w:t>
      </w:r>
    </w:p>
    <w:p>
      <w:pPr>
        <w:pStyle w:val="ArticleBody"/>
        <w:jc w:val="left"/>
      </w:pPr>
      <w:r>
        <w:rPr>
          <w:rFonts w:ascii="Times New Roman" w:hAnsi="Times New Roman" w:eastAsia="Times New Roman" w:cs="Times New Roman"/>
        </w:rPr>
        <w:t>Mu Kusokolola 19, omwanakashi wa mubingu ebelenga ukwidiswila, nepo bamupela ivwalwa lya buto. Ifyovwalwa ifya buto filelangilila ukuti omwanakashi wa mubingu ali uwiteyanya, kabili ici cileshitika mu Kusokolola 19 ilyo amafasishi ya mu mulu yasokololwa. Imbila ya kwa Kristu ya bulungami tailati imuvwike no kumufwala ubuto, intanshi alisambwa no kusangululwa.</w:t>
      </w:r>
    </w:p>
    <w:p>
      <w:pPr>
        <w:pStyle w:val="ArticleBody"/>
        <w:jc w:val="left"/>
      </w:pPr>
      <w:r>
        <w:rPr>
          <w:rFonts w:ascii="Times New Roman" w:hAnsi="Times New Roman" w:eastAsia="Times New Roman" w:cs="Times New Roman"/>
        </w:rPr>
        <w:t>2023 mvu 31, Valala ya mivuli ya ntangu yanzilaka sambu na kusukula bantu yina zolaka kuvanda ya kusukama. Kusukula yina kele kusalama na nzila ya kukuma mingi ya luzabu, sambu Nkosi ya dikanda dia Yuda yantikaka kuna kufungula bidimbu ya nsuka ya kivumbukulu kia Yandi mosi. Kivumbukulu kino kele na mambu yayi mpe: nde Yandi kaka kele lufulu mosi yina lenda kutulwa. Kubenga nsuka kedika ya lufulu yina ke monisa nde Loma kele “bampangi ya kusumba ya bantu na nge,” kele kubenga lufulu kaka mosi yina lenda kutulwa.</w:t>
      </w:r>
    </w:p>
    <w:p>
      <w:pPr>
        <w:pStyle w:val="ArticleBody"/>
        <w:jc w:val="left"/>
      </w:pPr>
      <w:r>
        <w:rPr>
          <w:rFonts w:ascii="Times New Roman" w:hAnsi="Times New Roman" w:eastAsia="Times New Roman" w:cs="Times New Roman"/>
        </w:rPr>
        <w:t>Na San Kumi na Mbili, tarehe 31, 2023, ilianza mchakato wa kujaribiwa ambao mara moja ulizalisha utengano wa makundi mawili. Simba wa kabila la Yuda sasa amefunua muhuri kwamba utimilifu wa kihistoria wa aya ya kumi na nne ulikuwa Mei 8, 2025, na kwa kufanya hivyo, alithibitisha utambuzi wa Miller wa Roma kama ishara inayoweka maono ya nje ya unabii. Trump aliporejea mwaka 2024, alitimiza aya ya kumi na tatu ya Danieli kumi na moja, kisha katika aya inayofuata, tunaweka alama mwaka 2025, kwa kuchaguliwa kwa Papa Leo. Wote wawili, Trump na mwenzake wa mpinga-Kristo, waliapishwa madarakani mwaka 2025.</w:t>
      </w:r>
    </w:p>
    <w:p>
      <w:pPr>
        <w:pStyle w:val="ArticleBody"/>
        <w:jc w:val="left"/>
      </w:pPr>
      <w:r>
        <w:rPr>
          <w:rFonts w:ascii="Times New Roman" w:hAnsi="Times New Roman" w:eastAsia="Times New Roman" w:cs="Times New Roman"/>
        </w:rPr>
        <w:t>Tarehe tunazozitambua katika harakati hii kimsingi ni mtazamo wa nyuma uliotakaswa. Tunaitambua wakati wa mwisho kuwa ni 1989, kisha urasimishaji wa ujumbe ulikuwa 1996. Mnamo 9/11 ujumbe uliorasimishwa ulipewa nguvu. Katika uwasilishaji wa Majedwali ya Habakuki mwaka 2012, na kufikia mwisho wake Januari 2013, misingi iliwekwa.</w:t>
      </w:r>
    </w:p>
    <w:p>
      <w:pPr>
        <w:pStyle w:val="ArticleBody"/>
        <w:jc w:val="left"/>
      </w:pPr>
      <w:r>
        <w:rPr>
          <w:rFonts w:ascii="Times New Roman" w:hAnsi="Times New Roman" w:eastAsia="Times New Roman" w:cs="Times New Roman"/>
        </w:rPr>
        <w:t>Ku wa 18 Nyakanga 2020, ugucika intege kwa mbere kwarageze; hanyuma muri Nyakanga 2023 ijwi ritangira gutaka mu butayu; maze ku wa 31 Ukuboza 2023 hatangira gukurwaho ikimenyetso cy’Ibyahishuwe bya Yesu Kristo, kandi ikigeragezo cya mbere cy’ishingiro cyo hanze kiratangira.</w:t>
      </w:r>
    </w:p>
    <w:p>
      <w:pPr>
        <w:pStyle w:val="ArticleBody"/>
        <w:jc w:val="left"/>
      </w:pPr>
      <w:r>
        <w:rPr>
          <w:rFonts w:ascii="Times New Roman" w:hAnsi="Times New Roman" w:eastAsia="Times New Roman" w:cs="Times New Roman"/>
        </w:rPr>
        <w:t>Ku wa 8 Gicurasi 2025, ikigeragezo cya kabiri cy’imbere cy’urusengero cyaratangiye. Ikigeragezo cya gatatu gikomeye kiri hafi cyane. Aho ni ho bizagaragarizwa niba ubugingo bufite amavuta y’ubutumwa ahagarariwe n’ikigeragezo cya mbere n’icy’inyuma, hamwe n’amavuta aherekeza y’ikigeragezo cya kabiri cy’imbere. Igeragezwa rihagarariye iby’inyuma, bikurikirwa n’iby’imbere, hanyuma n’ubunararibonye.</w:t>
      </w:r>
    </w:p>
    <w:p>
      <w:pPr>
        <w:pStyle w:val="ArticleBody"/>
        <w:jc w:val="left"/>
      </w:pPr>
      <w:r>
        <w:rPr>
          <w:rFonts w:ascii="Times New Roman" w:hAnsi="Times New Roman" w:eastAsia="Times New Roman" w:cs="Times New Roman"/>
        </w:rPr>
        <w:t>Omukono gw’omunda ogw’obunnabbi gulimu obubonero obw’ekkubo obwasooka bwe nnaakajuliza. Buli kamu ku bubonero obwo bukwatagana n’obubonero obw’ekkubo obufaananako mu byafaayo by’AbaMillerite. 1798 ng’ekiseera eky’enkomerero ekwatagana ne 1989, era ekiseera eky’enkomerero. Eyo Enkoko ey’omu kika kya Yuda n’abikkula Ekigambo kye, kubanga Ye Kigambo. Obu-Adventist bwe bwatuukiriza omulimu gwa nnabbi atagondera Katonda mu bujeemu bwa Yerobowaamu obw’okussaawo omusingi, nga badda okulya ne nnabbi ow’obulimba ow’e Beseri, baddayo eri empaka z’Obupolotesitanti obwagwa ezaakozesebwa okulwanyisa okuzuula kwa William Miller okw’ebiseera omusanvu. Olw’ensonga eno, tebategeera mu bujjuvu, oba oba nga tebakitegeera n’akatono, lwaki 1863 kye kabonero akasembayo ak’ekkubo ak’olugendo lwa alpha olw’bamalayika abaasooka n’owookubiri.</w:t>
      </w:r>
    </w:p>
    <w:p>
      <w:pPr>
        <w:pStyle w:val="ArticleBody"/>
        <w:jc w:val="left"/>
      </w:pPr>
      <w:r>
        <w:rPr>
          <w:rFonts w:ascii="Times New Roman" w:hAnsi="Times New Roman" w:eastAsia="Times New Roman" w:cs="Times New Roman"/>
        </w:rPr>
        <w:t>لەبەر ئەم هۆیە، بۆ ئەوان هیچ مانایەک نییە کە ئەوە ١٢٦ ساڵە، هێمای ١٬٢٦٠ ـە، هێمای «بیابان»ێکە کە مێژووی نێوان ١٨٦٣ تا کاتی کۆتایی لە ١٩٨٩ دەگرێتەوە. لە کۆتایی چل ساڵ، یەشوع بزووتنەوەکەی بردە ناو خاکی بەڵێندراو. لە ١٩٨٩دا، مەسیح دەستی بە کاری ڕێبەریکردنی بزووتنەوەی ئۆمێگای خۆی کرد بۆ دەرچوون لە «بیابانی» ١٨٦٣ تا ١٩٨٩، هەمان شێوەی ئەوەی کە بزووتنەوەی ئەلفای هێنایە دەرەوە لە «بیابانی» ٥٣٨ تا ١٧٩٨.</w:t>
      </w:r>
    </w:p>
    <w:p>
      <w:pPr>
        <w:pStyle w:val="ArticleBody"/>
        <w:jc w:val="left"/>
      </w:pPr>
      <w:r>
        <w:rPr>
          <w:rFonts w:ascii="Times New Roman" w:hAnsi="Times New Roman" w:eastAsia="Times New Roman" w:cs="Times New Roman"/>
        </w:rPr>
        <w:t>لە ساڵی 1989، بینینی ڕووباری Hiddekel، کە نوێنەرایەتی سێ بەشی دواى دانیال دەکات، کرایەوە؛ هەروەک چۆن بینینی ڕووباری Ulai، کە نوێنەرایەتی بەشەکانی 7 و 8 و 9ی دانیال دەکات، لە ساڵی 1798 کرایەوە. دوو سەد و بیست ساڵ دوای بڵاوکردنەوەی King James Bible، William Miller پەیامەکەی خۆی، کە لەسەر بنەمای بینینی Ulai بوو، بۆ یەکەم جار بڵاوکردەوە، و بەو شێوەیە لە ساڵی 1831 پەیامەکەی فەرمی کرد؛ هەروەها پەیامی Hiddekel بۆ یەکەم جار لە ساڵی 1996 بڵاوکرایەوە، دوو سەد و بیست ساڵ دوای 1776، لەدایکبوونی خاکی شکۆدارى ویلایەتە یەکگرتووەکانی ئەمریکا.</w:t>
      </w:r>
    </w:p>
    <w:p>
      <w:pPr>
        <w:pStyle w:val="ArticleBody"/>
        <w:jc w:val="left"/>
      </w:pPr>
      <w:r>
        <w:rPr>
          <w:rFonts w:ascii="Times New Roman" w:hAnsi="Times New Roman" w:eastAsia="Times New Roman" w:cs="Times New Roman"/>
        </w:rPr>
        <w:t>ئەم ڕێکخستنە فەرمییەی پەیامەکە لەلایەن میلەرەوە، دوو سەد و بیست ساڵ دوای وەشانی King James، ویلیام میلەر وەک یەکەم نێردراوی پیرۆز ناساند کە پێشبینییەکانی پەرتوکی پیرۆز، هەردوو پەیمانی کۆن و نوێ، بەکارهێنا بۆ ئەوەی زیندووبوونەوە و چاکسازییەک بهێنێتەدی. پەرتوکی پیرۆز خوداییە، و دوو سەد و بیست ساڵ دواتر پەیوەندی بە مرۆڤەوە کرد تا پەیامی Ulai بەرهەمبهێنێت.</w:t>
      </w:r>
    </w:p>
    <w:p>
      <w:pPr>
        <w:pStyle w:val="ArticleBody"/>
        <w:jc w:val="left"/>
      </w:pPr>
      <w:r>
        <w:rPr>
          <w:rFonts w:ascii="Times New Roman" w:hAnsi="Times New Roman" w:eastAsia="Times New Roman" w:cs="Times New Roman"/>
        </w:rPr>
        <w:t>Yesu ni Alfa na Omega, naye ni Neno la Mungu; kwa hiyo, kuchapishwa kwa Toleo la King James la Biblia mwaka wa 1611 humweka Yesu katika 1611, na pia katika 1831. Kristo huonekana wakati wa mwisho kama Simba wa kabila ya Yuda; na ujumbe unapowekwa katika mfumo rasmi, yeye ni Alfa na Omega na Neno. Uhusiano wa Miller na mwanzo unatambuliwa kuwa mwanzo na mwisho vyote viwili vinatia mkazo juu ya kuchapisha ujumbe. 1776 hadi 1996 hubeba sifa zilezile, ingawa ni tofauti.</w:t>
      </w:r>
    </w:p>
    <w:p>
      <w:pPr>
        <w:pStyle w:val="ArticleBody"/>
        <w:jc w:val="left"/>
      </w:pPr>
      <w:r>
        <w:rPr>
          <w:rFonts w:ascii="Times New Roman" w:hAnsi="Times New Roman" w:eastAsia="Times New Roman" w:cs="Times New Roman"/>
        </w:rPr>
        <w:t>Hiddekel-in xabar-isu Daniel bab 11, ayat 41-da bayon etilgənidek, Amerika Qoshma Shtatlarida yakshanba qonuni haqidagi xabardur. 1776-yil we Musteqillik Bayannamasi-nıng neshir qilinişi, qutquzuş bilen emes, ilahiy idare bilen “Time of the End” dep atalgən neshir bilen axirlashqan ikki yüz yigirme yillıq döwürning bashlanish nuqtisini körsütidu. Shu yilning özide, 1996-yili, “Future for America” namidiki bir xizmet korporatsiyesi bizge berildi. Ulug’ yurtning, yəni Amerika Qoshma Shtatlarining xabari, bashlanish bilen peyğemberlikning axirini arisidiki toğra bağlanish bilen resmiylashturuldi. Millerchilar tarihining her bir asasiy belgisi on qiz meselining yol körsütküchi nusxisi astida qayta takrarlanğan. Ikki yüz yigirme yillıq hər ikki döwürmu neshir bilen belgilangən bashlanish we axirgha ige.</w:t>
      </w:r>
    </w:p>
    <w:p>
      <w:pPr>
        <w:pStyle w:val="ArticleBody"/>
        <w:jc w:val="left"/>
      </w:pPr>
      <w:r>
        <w:rPr>
          <w:rFonts w:ascii="Times New Roman" w:hAnsi="Times New Roman" w:eastAsia="Times New Roman" w:cs="Times New Roman"/>
        </w:rPr>
        <w:t>Ujumbe na mbinu ya Miller vilithibitishwa na kutiwa nguvu kwa utimilifu wa Uislamu wa ole wa pili. Kile Bwana alichokitumia kuutia nguvu ujumbe huo kilikuwa kanuni ya Miller ya siku kwa mwaka, na kanuni iliyoitia nguvu ujumbe na mbinu hiyo katika 9/11 ni ile ambayo, wakati kushuka kwa yule malaika wa Ufunuo kumi na nane kuliporudia kushuka alikokuwa amekufanya tarehe 11 Agosti, 1840 kama kunavyowakilishwa katika sura ya kumi ya Ufunuo. Hao malaika wawili wanawakilisha kutokea kwa kinabii kwa Kristo kama malaika. Kanuni iliyo ya msingi kwa mwendo wa 9/11 kama ilivyokuwa kanuni ya siku kwa mwaka kwa mwendo wa tarehe 11 Agosti, 1840 ni kwamba historia ya Wamillerite inarudiwa katika historia ya wale mia moja arobaini na nne elfu.</w:t>
      </w:r>
    </w:p>
    <w:p>
      <w:pPr>
        <w:pStyle w:val="ArticleBody"/>
        <w:jc w:val="left"/>
      </w:pPr>
      <w:r>
        <w:rPr>
          <w:rFonts w:ascii="Times New Roman" w:hAnsi="Times New Roman" w:eastAsia="Times New Roman" w:cs="Times New Roman"/>
        </w:rPr>
        <w:t>Wakati utimilifu wa unabii wa Uislamu wa ole wa tatu ulipowadia katika historia ya omega na ya malaika wa tatu, ukalingana na utimilifu wa unabii wa Uislamu wa ole wa kwanza na wa pili, uliowadia katika historia ya alpha ya malaika wa kwanza na wa pili—kanuni kwamba historia ya Wamillerite hurudiwa katika historia ya wale mia moja na arobaini na nne elfu ilithibitishwa kwa uthabiti sawa na ile kanuni ya Miller ya siku kuwa mwaka ilivyothibitishwa katika siku yake kuhusiana na ole wa kwanza na wa pili wa Ufunuo tisa. Baadhi ya wale ambao huenda wanafahamu unabii wa wakati wa miaka mia tatu tisini na mmoja na siku kumi na tano uliowekwa katika Ufunuo 9:15, wanaweza kukosa kuelewa hoja yangu ya awali. Acha nifafanue.</w:t>
      </w:r>
    </w:p>
    <w:p>
      <w:pPr>
        <w:pStyle w:val="ArticleBody"/>
        <w:jc w:val="left"/>
      </w:pPr>
      <w:r>
        <w:rPr>
          <w:rFonts w:ascii="Times New Roman" w:hAnsi="Times New Roman" w:eastAsia="Times New Roman" w:cs="Times New Roman"/>
        </w:rPr>
        <w:t>نخستن و دوەمین وای لەگەڵ مێژووی فرشتەی یەکەم و دوەم هاوتەریبن، و مێژووی سێیەمین وای لەگەڵ مێژووی فرشتەی سێیەم هاوتەریبە. خاڵی سەرەکی لێرەدا ئەوەیە کە دەستپێکی ئەو سێ سەد و نەوەد و یەک ساڵ و پازدە ڕۆژەی کە لە مێژووی دوەمین وایدا خراوەتە ڕوو، لە مێژووی یەکەمین وایدا دەدۆزرێتەوە. لە مێژووی یەکەمین وای لە ئاشکراکردنی نۆدا پێشبینییەکی سەد و پەنجا ساڵی هەیە، و لەو ڕۆژەی کە ئەو ماوە پێشبینییە کۆتایی دێت، پێشبینیی سێ سەد و نەوەد و یەک ساڵ و پازدە ڕۆژ دەست پێ دەکات. ئەم دوو پێشبینییە بە ڕاستەوخۆ یەکەم و دوەمین وای بەیەکەوە دەبەستن؛ بۆیە کاتێک پێشبینییەکی ئیسلام، لەسەر بنەمای یاسای ڕۆژ بۆ ساڵ، پێشبینی کرا، ئەو پێشبینییە پێشبینیی یەکەم و دوەمین وایەکانی ئیسلام بوو، کە ئەوە ئەو پەیامە بوو کە ڕێباز و پەیامی میلەر لە مێژووی فرشتەی یەکەم و دوەم پشتڕاست کرد.</w:t>
      </w:r>
    </w:p>
    <w:p>
      <w:pPr>
        <w:pStyle w:val="ArticleBody"/>
        <w:jc w:val="left"/>
      </w:pPr>
      <w:r>
        <w:rPr>
          <w:rFonts w:ascii="Times New Roman" w:hAnsi="Times New Roman" w:eastAsia="Times New Roman" w:cs="Times New Roman"/>
        </w:rPr>
        <w:t>Kuyambira kuti mbiri imeneyo inatha pa October 22, 1844, lipenga lachisanu ndi chiwiri linayamba kulira; ndipo lipenga lachisanu ndi chiwiri ndi tsoka lachitatu, ndiponso chinsinsi cha umulungu, chimene ndi Khristu mwa inu, chiyembekezo cha ulemerero. Lipenga limenelo ndi uthenga wa chenjezo wakunja ndiponso uthenga wa chenjezo wamkati. Chifukwa chake, uneneri wa zaka 2,520 umagwirizanitsidwa ndi mpumulo wa chaka chachisanu ndi chiwiri wa dziko, umene ukuphatikizapo jubilee. Pa October 22, 1844 lipenga lachisanu ndi chiwiri linayamba kulira pokwaniritsa mauneneri a zaka 2,520 ndi zaka 2,300.</w:t>
      </w:r>
    </w:p>
    <w:p>
      <w:pPr>
        <w:pStyle w:val="ArticleScripture"/>
        <w:jc w:val="left"/>
      </w:pPr>
      <w:r>
        <w:rPr>
          <w:rFonts w:ascii="Times New Roman" w:hAnsi="Times New Roman" w:eastAsia="Times New Roman" w:cs="Times New Roman"/>
        </w:rPr>
        <w:t>Ariko mu minsi y’ijwi ry’umumalayika wa karindwi, ubwo azatangira kuvuza, ni bwo ibanga ry’Imana rizaba rirangiye, nk’uko yabibwiye abagaragu bayo b’abahanuzi. Ibyahishuwe 10:7.</w:t>
      </w:r>
    </w:p>
    <w:p>
      <w:pPr>
        <w:pStyle w:val="ArticleBody"/>
        <w:jc w:val="left"/>
      </w:pPr>
      <w:r>
        <w:rPr>
          <w:rFonts w:ascii="Times New Roman" w:hAnsi="Times New Roman" w:eastAsia="Times New Roman" w:cs="Times New Roman"/>
        </w:rPr>
        <w:t>1844 թվականի հոկտեմբերի 22-ը Քավության օրն էր, և հոբելյանի փողը պետք է հնչեցվեր Քավության օրը։ Այդ ժամանակից ի վեր մենք ապրում ենք երրորդ հրեշտակի պատմության մեջ, ինչպես նաև երրորդ վայի, որ յոթերորդ փողն է։ 1840 թվականի օգոստոսի 11-ին Հայտնության տասներորդ գլխի հզոր հրեշտակը իջավ՝ իր փառքով լուսավորելու երկիրը, ինչպես Հայտնության տասնութերորդ գլխի հրեշտակը՝ 9/11-ին։</w:t>
      </w:r>
    </w:p>
    <w:p>
      <w:pPr>
        <w:pStyle w:val="ArticleBody"/>
        <w:jc w:val="left"/>
      </w:pPr>
      <w:r>
        <w:rPr>
          <w:rFonts w:ascii="Times New Roman" w:hAnsi="Times New Roman" w:eastAsia="Times New Roman" w:cs="Times New Roman"/>
        </w:rPr>
        <w:t>لە ساڵی 2012 هەتا ناوەڕاستی مانگی کانوونی دووەمی 2013، زنجیرەیەک بە ناونیشانی «مێزەکانی حەبەقوق» بەرهەم هات، و هاوتەریب بوو لەگەڵ بڵاوکردنەوەی نەخشەی پێشەنگی 1843 لە ئایاری 1842. پاشان بنەماکانی بزووتنەوەکە دانران، جا ئەگەر بزووتنەوەی ئەلفای فرشتەی یەکەم و دووەم بوو، یان بزووتنەوەی فرشتەی سێیەم، دوو مێزەکەی حەبەقوق لە مێژوو و پەیامەکەدا تێکەڵ کرابوون. پێشبینیی شکستخواردووی 18ی تەممووزی 2020 هاوتای 19ی نیسانی 1844 بوو، و کاتی دواکەوتن لە مەتەڵەکەدا دەستی پێکردبوو.</w:t>
      </w:r>
    </w:p>
    <w:p>
      <w:pPr>
        <w:pStyle w:val="ArticleBody"/>
        <w:jc w:val="left"/>
      </w:pPr>
      <w:r>
        <w:rPr>
          <w:rFonts w:ascii="Times New Roman" w:hAnsi="Times New Roman" w:eastAsia="Times New Roman" w:cs="Times New Roman"/>
        </w:rPr>
        <w:t>Çoleke ji 1,260 rojan di 31ê Kanûna Pêşîn, 2023-an de bi vekirina mohran bi dawî bû. Baş e ku mirov bi bîr bîne ku Mesîh du caran perestgeha Xwe ji bêhurmetkirina wê ya pîrozşikênî paqij kir, wekî ku Xwişka White wê bi nav dike. Wî ev kir hem di destpêka xizmeta Xwe de û hem jî di dawiya wê de, û bi vî awayî ew du paqijkirin kirin paqijkirinek alpha û omega.</w:t>
      </w:r>
    </w:p>
    <w:p>
      <w:pPr>
        <w:pStyle w:val="ArticleBody"/>
        <w:jc w:val="left"/>
      </w:pPr>
      <w:r>
        <w:rPr>
          <w:rFonts w:ascii="Times New Roman" w:hAnsi="Times New Roman" w:eastAsia="Times New Roman" w:cs="Times New Roman"/>
        </w:rPr>
        <w:t>Sista White anatenganisha kwa uwazi utakaso wa kwanza wa hekalu na 9/11 pamoja na sauti ya kwanza, ambayo anaitambulisha kuwa ni aya tatu za kwanza za Ufunuo kumi na nane. Kisha anaitambulisha “sauti nyingine” ya aya ya nne kuwa ni utakaso wa pili wa hekalu, na pia sheria ya Jumapili. Aprili 19, 1844 ulikuwa utakaso wa kwanza wa hekalu kwa Wamillerite, na Oktoba 22, 1844 ulikuwa wa pili. Katika miaka arobaini na sita kutoka 1798 hadi 1844 hekalu la Wamillerite lilijengwa, na fraktali ya ujenzi wa hekalu la Wamillerite inaonekana katika historia ya kukatishwa tamaa kule kuwili, ambako kote kunawakilisha utakaso wa hekalu. Historia hiyo inahusu hekalu.</w:t>
      </w:r>
    </w:p>
    <w:p>
      <w:pPr>
        <w:pStyle w:val="ArticleBody"/>
        <w:jc w:val="left"/>
      </w:pPr>
      <w:r>
        <w:rPr>
          <w:rFonts w:ascii="Times New Roman" w:hAnsi="Times New Roman" w:eastAsia="Times New Roman" w:cs="Times New Roman"/>
        </w:rPr>
        <w:t>18 ngwedi gwa mwedzi wa 7, 2020 kufika 31 ngwedi gwa mwedzi wa 12, 2023, virgins vakavata munguva yokunonoka. Pavanopepuka, vanopepuka kukuzvidavirira kwavo kwokuvataura nheyo nokusimudza tembere. Kubva panguva iyoyo Kristu, seShumba yorudzi rwaJudha, ave achibvarura zvisimbiso zvechiedza chechiporofita; uye chiedza chechiporofita chinobvarurwa zvisimbiso nguva dzose chinobereka nzira yokuedzwa yamatanho matatu, inoguma pabvunzo yokupedzisira apo hunhu hunoratidzwa, asi husingambokudziridzwi. Pabvunzo iyoyo yokupedzisira virgins vakatendeka vachagamuchira kudururwa koMweya Mutsvene kunopfuura kuratidzwa kupi nokupi kwesimba raMwari pakati pavanhu vaMwari kwakambonyorwa. Kuchava nokuwedzerwa kwechiedza kusati kwamboonekwa. Naizvozvo ndichapa mumwe mutsetse wenhoroondo unotsigira kuenzanirana kwenhoroondo yeMillerite neiya yevane zana namakumi mana nezvina zvuru.</w:t>
      </w:r>
    </w:p>
    <w:p>
      <w:pPr>
        <w:pStyle w:val="ArticleScripture"/>
        <w:jc w:val="left"/>
      </w:pPr>
      <w:r>
        <w:rPr>
          <w:rFonts w:ascii="Times New Roman" w:hAnsi="Times New Roman" w:eastAsia="Times New Roman" w:cs="Times New Roman"/>
        </w:rPr>
        <w:t>“Bali wewe, Ee Danieli, yafunge maneno haya, ukakitie muhuri kitabu hiki, hata wakati wa mwisho; wengi watapita huku na huko, na maarifa yataongezeka.” Naye akasema, “Enenda zako, Danieli; kwa maana maneno haya yamefungwa na kutiwa muhuri hata wakati wa mwisho. Wengi watatakaswa, na kufanywa weupe, na kujaribiwa; bali waovu watatenda maovu; wala hakuna hata mmoja wa waovu atakayeelewa; lakini wenye hekima wataelewa.” Danieli 12:4, 9, 10.</w:t>
      </w:r>
    </w:p>
    <w:p>
      <w:pPr>
        <w:pStyle w:val="ArticleBody"/>
        <w:jc w:val="left"/>
      </w:pPr>
      <w:r>
        <w:rPr>
          <w:rFonts w:ascii="Times New Roman" w:hAnsi="Times New Roman" w:eastAsia="Times New Roman" w:cs="Times New Roman"/>
        </w:rPr>
        <w:t>Tukayila ku bintu ebi mu kiwandiiko ekiddako.</w:t>
      </w:r>
    </w:p>
    <w:p>
      <w:pPr>
        <w:pStyle w:val="ArticleHeading"/>
        <w:jc w:val="left"/>
      </w:pPr>
      <w:r>
        <w:rPr>
          <w:rFonts w:ascii="Arial" w:hAnsi="Arial" w:eastAsia="Arial" w:cs="Arial"/>
        </w:rPr>
        <w:t>Ekinyomo kimwe</w:t>
      </w:r>
    </w:p>
    <w:p>
      <w:pPr>
        <w:pStyle w:val="ArticleBody"/>
        <w:jc w:val="left"/>
      </w:pPr>
      <w:r>
        <w:rPr>
          <w:rFonts w:ascii="Times New Roman" w:hAnsi="Times New Roman" w:eastAsia="Times New Roman" w:cs="Times New Roman"/>
        </w:rPr>
        <w:t>ئێلان ماسک لە ٢١ی شوبات ٢٠٢٦دا بانگەشەی کرد کە «ئێستا لە “singularity”داینین».</w:t>
      </w:r>
    </w:p>
    <w:p>
      <w:pPr>
        <w:pStyle w:val="ArticleHeading"/>
        <w:jc w:val="left"/>
      </w:pPr>
      <w:r>
        <w:rPr>
          <w:rFonts w:ascii="Arial" w:hAnsi="Arial" w:eastAsia="Arial" w:cs="Arial"/>
        </w:rPr>
        <w:t>تەنهابوونی تەکنەلۆژیا</w:t>
      </w:r>
    </w:p>
    <w:p>
      <w:pPr>
        <w:pStyle w:val="ArticleBody"/>
        <w:jc w:val="left"/>
      </w:pPr>
      <w:r>
        <w:rPr>
          <w:rFonts w:ascii="Times New Roman" w:hAnsi="Times New Roman" w:eastAsia="Times New Roman" w:cs="Times New Roman"/>
        </w:rPr>
        <w:t>Ubumwe bw’ikirenga mu ikoranabuhanga (akenshi bwitwa gusa “ikirenga”) ni ingingo y’igihe kizaza itaragerwaho, aho iterambere ry’ikoranabuhanga—rishingiye cyane cyane ku bwenge buhangano—rizihuta kandi rikagira imbaraga ku buryo rizihutira kurenga ubushobozi bw’umuntu bwo kubugenzura no kubusobanukirwa, bikavamo ihinduka ritateganyijwe kandi rikomeye cyane mu muryango w’abantu. Igitekerezo nyamukuru ni iturika ry’ubwenge: iyo tumaze kurema urusobe rw’ubwenge buhangano rurusha ubwenge abantu barusha abandi bose (akenshi rwitwa Ubwenge Buhangano Bw’Ikirenga cyangwa ASI), urwo rusobe rushobora kwisubiramo no kwiteza imbere vuba kurusha uko itsinda iryo ari ryo ryose ry’abantu ryashoboraga kubikora. Ibyo birema uruziga rwo kwiteza imbere kwisubiramo, aho ubushobozi bwikuba kabiri kenshi na kenshi mu bihe bigufi cyane (iminsi -&gt; amasaha -&gt; iminota), bigatuma andi majyambere akurikiraho aba nk’iturika kandi ntibishoboke ko “abantu bo mbere y’ikirenga” bayahanura cyangwa bayayobora mu buryo bufite umumaro. Ijambo “ikirenga” ryatijwe muri fiziki no mu mibare, aho muri “umwobo wirabura,” ikirenga ari ya ngingo aho uburemere bukurura buba butagira iherezo kandi amategeko yacu y’ubu ya fiziki agasenyuka—ntidushobora kubona cyangwa guhanura ibiba hakurya y’ikirongo cy’ibyabaye.</w:t>
      </w:r>
    </w:p>
    <w:p>
      <w:pPr>
        <w:pStyle w:val="ArticleBody"/>
        <w:jc w:val="left"/>
      </w:pPr>
      <w:r>
        <w:rPr>
          <w:rFonts w:ascii="Times New Roman" w:hAnsi="Times New Roman" w:eastAsia="Times New Roman" w:cs="Times New Roman"/>
        </w:rPr>
        <w:t>به‌ همان‌ سان، تکینگیِ فناورانه چونان «افقِ رویداد» در تاریخ نگریسته می‌شود: ما می‌توانیم روندها را تا آن نقطه پیش‌بینی کنیم، اما فراتر از آن، آینده برای ذهن‌های انسانیِ غیرتقویت‌شده تیره و ناروشن می‌گردد.</w:t>
      </w:r>
    </w:p>
    <w:p>
      <w:pPr>
        <w:pStyle w:val="ArticleHeading"/>
        <w:jc w:val="left"/>
      </w:pPr>
      <w:r>
        <w:rPr>
          <w:rFonts w:ascii="Arial" w:hAnsi="Arial" w:eastAsia="Arial" w:cs="Arial"/>
        </w:rPr>
        <w:t>Mambo ya Ntangu Fioti mpe Babanza ya Nene</w:t>
      </w:r>
    </w:p>
    <w:p>
      <w:pPr>
        <w:pStyle w:val="ArticleBody"/>
        <w:jc w:val="left"/>
      </w:pPr>
      <w:r>
        <w:rPr>
          <w:rFonts w:ascii="Times New Roman" w:hAnsi="Times New Roman" w:eastAsia="Times New Roman" w:cs="Times New Roman"/>
        </w:rPr>
        <w:t>1950</w:t>
      </w:r>
      <w:r>
        <w:rPr>
          <w:rFonts w:ascii="Malgun Gothic" w:hAnsi="Malgun Gothic" w:eastAsia="Malgun Gothic" w:cs="Malgun Gothic"/>
        </w:rPr>
        <w:t>년대</w:t>
      </w:r>
      <w:r>
        <w:rPr>
          <w:rFonts w:ascii="Times New Roman" w:hAnsi="Times New Roman" w:eastAsia="Times New Roman" w:cs="Times New Roman"/>
        </w:rPr>
        <w:t>—</w:t>
      </w:r>
      <w:r>
        <w:rPr>
          <w:rFonts w:ascii="Malgun Gothic" w:hAnsi="Malgun Gothic" w:eastAsia="Malgun Gothic" w:cs="Malgun Gothic"/>
        </w:rPr>
        <w:t>초기의</w:t>
      </w:r>
      <w:r>
        <w:rPr>
          <w:rFonts w:ascii="Times New Roman" w:hAnsi="Times New Roman" w:eastAsia="Times New Roman" w:cs="Times New Roman"/>
        </w:rPr>
        <w:t xml:space="preserve"> </w:t>
      </w:r>
      <w:r>
        <w:rPr>
          <w:rFonts w:ascii="Malgun Gothic" w:hAnsi="Malgun Gothic" w:eastAsia="Malgun Gothic" w:cs="Malgun Gothic"/>
        </w:rPr>
        <w:t>씨앗은</w:t>
      </w:r>
      <w:r>
        <w:rPr>
          <w:rFonts w:ascii="Times New Roman" w:hAnsi="Times New Roman" w:eastAsia="Times New Roman" w:cs="Times New Roman"/>
        </w:rPr>
        <w:t xml:space="preserve"> </w:t>
      </w:r>
      <w:r>
        <w:rPr>
          <w:rFonts w:ascii="Malgun Gothic" w:hAnsi="Malgun Gothic" w:eastAsia="Malgun Gothic" w:cs="Malgun Gothic"/>
        </w:rPr>
        <w:t>수학자</w:t>
      </w:r>
      <w:r>
        <w:rPr>
          <w:rFonts w:ascii="Times New Roman" w:hAnsi="Times New Roman" w:eastAsia="Times New Roman" w:cs="Times New Roman"/>
        </w:rPr>
        <w:t xml:space="preserve"> </w:t>
      </w:r>
      <w:r>
        <w:rPr>
          <w:rFonts w:ascii="Malgun Gothic" w:hAnsi="Malgun Gothic" w:eastAsia="Malgun Gothic" w:cs="Malgun Gothic"/>
        </w:rPr>
        <w:t>존</w:t>
      </w:r>
      <w:r>
        <w:rPr>
          <w:rFonts w:ascii="Times New Roman" w:hAnsi="Times New Roman" w:eastAsia="Times New Roman" w:cs="Times New Roman"/>
        </w:rPr>
        <w:t xml:space="preserve"> </w:t>
      </w:r>
      <w:r>
        <w:rPr>
          <w:rFonts w:ascii="Malgun Gothic" w:hAnsi="Malgun Gothic" w:eastAsia="Malgun Gothic" w:cs="Malgun Gothic"/>
        </w:rPr>
        <w:t>폰</w:t>
      </w:r>
      <w:r>
        <w:rPr>
          <w:rFonts w:ascii="Times New Roman" w:hAnsi="Times New Roman" w:eastAsia="Times New Roman" w:cs="Times New Roman"/>
        </w:rPr>
        <w:t xml:space="preserve"> </w:t>
      </w:r>
      <w:r>
        <w:rPr>
          <w:rFonts w:ascii="Malgun Gothic" w:hAnsi="Malgun Gothic" w:eastAsia="Malgun Gothic" w:cs="Malgun Gothic"/>
        </w:rPr>
        <w:t>노이만</w:t>
      </w:r>
      <w:r>
        <w:rPr>
          <w:rFonts w:ascii="Times New Roman" w:hAnsi="Times New Roman" w:eastAsia="Times New Roman" w:cs="Times New Roman"/>
        </w:rPr>
        <w:t>(</w:t>
      </w:r>
      <w:r>
        <w:rPr>
          <w:rFonts w:ascii="Malgun Gothic" w:hAnsi="Malgun Gothic" w:eastAsia="Malgun Gothic" w:cs="Malgun Gothic"/>
        </w:rPr>
        <w:t>가속되는</w:t>
      </w:r>
      <w:r>
        <w:rPr>
          <w:rFonts w:ascii="Times New Roman" w:hAnsi="Times New Roman" w:eastAsia="Times New Roman" w:cs="Times New Roman"/>
        </w:rPr>
        <w:t xml:space="preserve"> </w:t>
      </w:r>
      <w:r>
        <w:rPr>
          <w:rFonts w:ascii="Malgun Gothic" w:hAnsi="Malgun Gothic" w:eastAsia="Malgun Gothic" w:cs="Malgun Gothic"/>
        </w:rPr>
        <w:t>기술</w:t>
      </w:r>
      <w:r>
        <w:rPr>
          <w:rFonts w:ascii="Times New Roman" w:hAnsi="Times New Roman" w:eastAsia="Times New Roman" w:cs="Times New Roman"/>
        </w:rPr>
        <w:t xml:space="preserve"> </w:t>
      </w:r>
      <w:r>
        <w:rPr>
          <w:rFonts w:ascii="Malgun Gothic" w:hAnsi="Malgun Gothic" w:eastAsia="Malgun Gothic" w:cs="Malgun Gothic"/>
        </w:rPr>
        <w:t>변화를</w:t>
      </w:r>
      <w:r>
        <w:rPr>
          <w:rFonts w:ascii="Times New Roman" w:hAnsi="Times New Roman" w:eastAsia="Times New Roman" w:cs="Times New Roman"/>
        </w:rPr>
        <w:t xml:space="preserve"> </w:t>
      </w:r>
      <w:r>
        <w:rPr>
          <w:rFonts w:ascii="Malgun Gothic" w:hAnsi="Malgun Gothic" w:eastAsia="Malgun Gothic" w:cs="Malgun Gothic"/>
        </w:rPr>
        <w:t>언급한</w:t>
      </w:r>
      <w:r>
        <w:rPr>
          <w:rFonts w:ascii="Times New Roman" w:hAnsi="Times New Roman" w:eastAsia="Times New Roman" w:cs="Times New Roman"/>
        </w:rPr>
        <w:t xml:space="preserve"> </w:t>
      </w:r>
      <w:r>
        <w:rPr>
          <w:rFonts w:ascii="Malgun Gothic" w:hAnsi="Malgun Gothic" w:eastAsia="Malgun Gothic" w:cs="Malgun Gothic"/>
        </w:rPr>
        <w:t>인물</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수학자이자</w:t>
      </w:r>
      <w:r>
        <w:rPr>
          <w:rFonts w:ascii="Times New Roman" w:hAnsi="Times New Roman" w:eastAsia="Times New Roman" w:cs="Times New Roman"/>
        </w:rPr>
        <w:t xml:space="preserve"> </w:t>
      </w:r>
      <w:r>
        <w:rPr>
          <w:rFonts w:ascii="Malgun Gothic" w:hAnsi="Malgun Gothic" w:eastAsia="Malgun Gothic" w:cs="Malgun Gothic"/>
        </w:rPr>
        <w:t>암호학자인</w:t>
      </w:r>
      <w:r>
        <w:rPr>
          <w:rFonts w:ascii="Times New Roman" w:hAnsi="Times New Roman" w:eastAsia="Times New Roman" w:cs="Times New Roman"/>
        </w:rPr>
        <w:t xml:space="preserve"> I.J. </w:t>
      </w:r>
      <w:r>
        <w:rPr>
          <w:rFonts w:ascii="Malgun Gothic" w:hAnsi="Malgun Gothic" w:eastAsia="Malgun Gothic" w:cs="Malgun Gothic"/>
        </w:rPr>
        <w:t>굿의</w:t>
      </w:r>
      <w:r>
        <w:rPr>
          <w:rFonts w:ascii="Times New Roman" w:hAnsi="Times New Roman" w:eastAsia="Times New Roman" w:cs="Times New Roman"/>
        </w:rPr>
        <w:t xml:space="preserve"> </w:t>
      </w:r>
      <w:r>
        <w:rPr>
          <w:rFonts w:ascii="Malgun Gothic" w:hAnsi="Malgun Gothic" w:eastAsia="Malgun Gothic" w:cs="Malgun Gothic"/>
        </w:rPr>
        <w:t>작업에서</w:t>
      </w:r>
      <w:r>
        <w:rPr>
          <w:rFonts w:ascii="Times New Roman" w:hAnsi="Times New Roman" w:eastAsia="Times New Roman" w:cs="Times New Roman"/>
        </w:rPr>
        <w:t xml:space="preserve"> </w:t>
      </w:r>
      <w:r>
        <w:rPr>
          <w:rFonts w:ascii="Malgun Gothic" w:hAnsi="Malgun Gothic" w:eastAsia="Malgun Gothic" w:cs="Malgun Gothic"/>
        </w:rPr>
        <w:t>나타난다</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1965</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기계가</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나은</w:t>
      </w:r>
      <w:r>
        <w:rPr>
          <w:rFonts w:ascii="Times New Roman" w:hAnsi="Times New Roman" w:eastAsia="Times New Roman" w:cs="Times New Roman"/>
        </w:rPr>
        <w:t xml:space="preserve"> </w:t>
      </w:r>
      <w:r>
        <w:rPr>
          <w:rFonts w:ascii="Malgun Gothic" w:hAnsi="Malgun Gothic" w:eastAsia="Malgun Gothic" w:cs="Malgun Gothic"/>
        </w:rPr>
        <w:t>기계를</w:t>
      </w:r>
      <w:r>
        <w:rPr>
          <w:rFonts w:ascii="Times New Roman" w:hAnsi="Times New Roman" w:eastAsia="Times New Roman" w:cs="Times New Roman"/>
        </w:rPr>
        <w:t xml:space="preserve"> </w:t>
      </w:r>
      <w:r>
        <w:rPr>
          <w:rFonts w:ascii="Malgun Gothic" w:hAnsi="Malgun Gothic" w:eastAsia="Malgun Gothic" w:cs="Malgun Gothic"/>
        </w:rPr>
        <w:t>설계하게</w:t>
      </w:r>
      <w:r>
        <w:rPr>
          <w:rFonts w:ascii="Times New Roman" w:hAnsi="Times New Roman" w:eastAsia="Times New Roman" w:cs="Times New Roman"/>
        </w:rPr>
        <w:t xml:space="preserve"> </w:t>
      </w:r>
      <w:r>
        <w:rPr>
          <w:rFonts w:ascii="Malgun Gothic" w:hAnsi="Malgun Gothic" w:eastAsia="Malgun Gothic" w:cs="Malgun Gothic"/>
        </w:rPr>
        <w:t>되면</w:t>
      </w:r>
      <w:r>
        <w:rPr>
          <w:rFonts w:ascii="Times New Roman" w:hAnsi="Times New Roman" w:eastAsia="Times New Roman" w:cs="Times New Roman"/>
        </w:rPr>
        <w:t xml:space="preserve"> “</w:t>
      </w:r>
      <w:r>
        <w:rPr>
          <w:rFonts w:ascii="Malgun Gothic" w:hAnsi="Malgun Gothic" w:eastAsia="Malgun Gothic" w:cs="Malgun Gothic"/>
        </w:rPr>
        <w:t>지능</w:t>
      </w:r>
      <w:r>
        <w:rPr>
          <w:rFonts w:ascii="Times New Roman" w:hAnsi="Times New Roman" w:eastAsia="Times New Roman" w:cs="Times New Roman"/>
        </w:rPr>
        <w:t xml:space="preserve"> </w:t>
      </w:r>
      <w:r>
        <w:rPr>
          <w:rFonts w:ascii="Malgun Gothic" w:hAnsi="Malgun Gothic" w:eastAsia="Malgun Gothic" w:cs="Malgun Gothic"/>
        </w:rPr>
        <w:t>폭발</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것이라고</w:t>
      </w:r>
      <w:r>
        <w:rPr>
          <w:rFonts w:ascii="Times New Roman" w:hAnsi="Times New Roman" w:eastAsia="Times New Roman" w:cs="Times New Roman"/>
        </w:rPr>
        <w:t xml:space="preserve"> </w:t>
      </w:r>
      <w:r>
        <w:rPr>
          <w:rFonts w:ascii="Malgun Gothic" w:hAnsi="Malgun Gothic" w:eastAsia="Malgun Gothic" w:cs="Malgun Gothic"/>
        </w:rPr>
        <w:t>서술하였다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1993—Mtaalamu wa sayansi ya kompyuta na mwandishi wa hadithi za kisayansi Vernor Vinge aliieneza dhana hii ya kisasa katika insha yake, *The Coming Technological Singularity*. Alitabiri kwamba tungeumba akili iliyo bora kuliko ya mwanadamu wakati fulani kati ya 2005–2030, baada ya hapo “enzi ya mwanadamu” ingefikia mwisho (kwa maana kwamba wanadamu wasiosaidiwa hawangekuwa tena akili iliyo kuu).</w:t>
      </w:r>
    </w:p>
    <w:p>
      <w:pPr>
        <w:pStyle w:val="ArticleBody"/>
        <w:jc w:val="left"/>
      </w:pPr>
      <w:r>
        <w:rPr>
          <w:rFonts w:ascii="Times New Roman" w:hAnsi="Times New Roman" w:eastAsia="Times New Roman" w:cs="Times New Roman"/>
        </w:rPr>
        <w:t>٢٠٠٥ — داهێنەر/ئایندەبین Ray Kurzweil ئەم بیرۆکەیە بۆ ناو سەرنجی گشتی دەهێنێت بە کتێبەکەی، The Singularity Is Near. ئەو بانگەشە دەکات کە singularity لە دەوروبەری ساڵی ٢٠٤٥ دەگات، بەهۆی گەشەی هەڵکشانەیی لە هێزی هەژمارکردندا (بەپێی یاسای Law of Accelerating Returns ی خۆی)، nanotechnology، biotechnology، و brain-computer interfaces. ئەو بە شێوەیەکی بەردەوام ئەم هێڵی کاتەی پاراستووە، و لە دوایی‌دا دووبارە AGI ٢٠٢٩ و singularity ~٢٠٤٥ پشتڕاست کردووەتەوە.</w:t>
      </w:r>
    </w:p>
    <w:p>
      <w:pPr>
        <w:pStyle w:val="ArticleHeading"/>
        <w:jc w:val="left"/>
      </w:pPr>
      <w:r>
        <w:rPr>
          <w:rFonts w:ascii="Arial" w:hAnsi="Arial" w:eastAsia="Arial" w:cs="Arial"/>
        </w:rPr>
        <w:t>Utabiri wa Mlolongo wa Nyakati (hadi mwanzoni mwa 2026)</w:t>
      </w:r>
    </w:p>
    <w:p>
      <w:pPr>
        <w:pStyle w:val="ArticleBody"/>
        <w:jc w:val="left"/>
      </w:pPr>
      <w:r>
        <w:rPr>
          <w:rFonts w:ascii="Times New Roman" w:hAnsi="Times New Roman" w:eastAsia="Times New Roman" w:cs="Times New Roman"/>
        </w:rPr>
        <w:t>Μνκικησί κφϙϣλιγιϙἁσι δηϡιλιγιϙδ μάυνικμἁ δκιδίκο σκμϙισι μάδἁίκι βίκουι βίκουι ἁκιδίκο λόγω τοῦ ἐξαιρετικῶς ταχέος προόδου ἐν τοῖς μεγάλoις γλωσσικοῖς προτύποις, τοῖς συστήμασι λογισμοῦ, καὶ τοῖς νόμοις κλιμακώσεως· Αἱ πλεῖστα τολμηραὶ / ἐγγύταται χρονικῶς γνώμαι (2026–2027): Ἔνιοι προβεβλημένοι ἡγέται τῆς ΤΝ (οἷον, Dario Amodei of Anthropic, Elon Musk) δημοσίως ἐδήλωσαν ὅτι ἡ ὑπερνοημοσύνη ἢ τι λειτουργικῶς ἰσοδύναμον τῷ πυροδοτήματι τῆς ἰδιομορφίας δύναται ἀφικέσθαι ἤδη ἀπὸ τοῦ 2026 ἢ ἐντὸς 1–3 ἐτῶν.</w:t>
      </w:r>
    </w:p>
    <w:p>
      <w:pPr>
        <w:pStyle w:val="ArticleBody"/>
        <w:jc w:val="left"/>
      </w:pPr>
      <w:r>
        <w:rPr>
          <w:rFonts w:ascii="Times New Roman" w:hAnsi="Times New Roman" w:eastAsia="Times New Roman" w:cs="Times New Roman"/>
        </w:rPr>
        <w:t>ئاراسته‌بوونی ناوەندیی پشکنینەوەکانی پسپۆران هێشتا لە دەوروبەری ساڵانی 2040–2050 کۆدەبنەوە بۆ تەواوبوونی زێرەکیی فرابەش/یەکبوونی تەکنەلۆژیا.</w:t>
      </w:r>
    </w:p>
    <w:p>
      <w:pPr>
        <w:pStyle w:val="ArticleHeading"/>
        <w:jc w:val="left"/>
      </w:pPr>
      <w:r>
        <w:rPr>
          <w:rFonts w:ascii="Arial" w:hAnsi="Arial" w:eastAsia="Arial" w:cs="Arial"/>
        </w:rPr>
        <w:t>بھئیجِ پَرانجُک اَنجامَن دُو مَحاز</w:t>
      </w:r>
    </w:p>
    <w:p>
      <w:pPr>
        <w:pStyle w:val="ArticleBody"/>
        <w:jc w:val="left"/>
      </w:pPr>
      <w:r>
        <w:rPr>
          <w:rFonts w:ascii="Times New Roman" w:hAnsi="Times New Roman" w:eastAsia="Times New Roman" w:cs="Times New Roman"/>
        </w:rPr>
        <w:t>یوټوپیایي / خوشبین -&gt; بنسټیز فراواني، د ناروغۍ او بېوزلۍ له منځه وړل، د ذهن د پورته‌لېږدونې یا نانوطب له لارې عملي تلپاتېتوب، د بشریت له مصنوعي ځیرکتیا سره یوځای کېدل (ټرانس‌هیومنیزم)، او د هغو علمي ستونزو حل کول چې پخوا نه‌حل کېدونکې وې، په څو دقیقو کې.</w:t>
      </w:r>
    </w:p>
    <w:p>
      <w:pPr>
        <w:pStyle w:val="ArticleBody"/>
        <w:jc w:val="left"/>
      </w:pPr>
      <w:r>
        <w:rPr>
          <w:rFonts w:ascii="Times New Roman" w:hAnsi="Times New Roman" w:eastAsia="Times New Roman" w:cs="Times New Roman"/>
        </w:rPr>
        <w:t>دیستوپیایی / بدبینانه -&gt; لەدەستدانی دەسەڵات و کۆنترۆڵی مرۆڤ، ناهاوتایی (AI ئامانجێکانی خۆی بەدواداچوون دەکات کە لەگەڵ بەها مرۆییەکاندا هەماهنگ نین یان دوژمنانەیە)، داڕمانی ئابووری و کۆمەڵایەتی، یان تەنانەت مەترسییە بوونییەکان بۆ مرۆڤایەتی.</w:t>
      </w:r>
    </w:p>
    <w:p>
      <w:pPr>
        <w:pStyle w:val="ArticleBody"/>
        <w:jc w:val="left"/>
      </w:pPr>
      <w:r>
        <w:rPr>
          <w:rFonts w:ascii="Times New Roman" w:hAnsi="Times New Roman" w:eastAsia="Times New Roman" w:cs="Times New Roman"/>
        </w:rPr>
        <w:t>Сингулярность — это не просто «очень продвинутый ИИ»; это тот момент, когда технологическая эволюция выходит из-под ограничений биологической/человеческой скорости и становится автономным, неуправляемо ускоряющимся процессом. Произойдёт ли это в 2026, 2030, 2045 году или не произойдёт никогда, — это по-прежнему один из наиболее судьбоносных открытых вопросов в истории человечества на нынешнем этапе.</w:t>
      </w:r>
    </w:p>
    <w:p>
      <w:pPr>
        <w:pStyle w:val="ArticleHeading"/>
        <w:jc w:val="left"/>
      </w:pPr>
      <w:r>
        <w:rPr>
          <w:rFonts w:ascii="Nirmala UI" w:hAnsi="Nirmala UI" w:eastAsia="Nirmala UI" w:cs="Nirmala UI"/>
        </w:rPr>
        <w:t>ꯑꯍꯣꯡꯕ</w:t>
      </w:r>
      <w:r>
        <w:rPr>
          <w:rFonts w:ascii="Arial" w:hAnsi="Arial" w:eastAsia="Arial" w:cs="Arial"/>
        </w:rPr>
        <w:t xml:space="preserve"> </w:t>
      </w:r>
      <w:r>
        <w:rPr>
          <w:rFonts w:ascii="Nirmala UI" w:hAnsi="Nirmala UI" w:eastAsia="Nirmala UI" w:cs="Nirmala UI"/>
        </w:rPr>
        <w:t>ꯃꯇꯝꯒꯤ</w:t>
      </w:r>
      <w:r>
        <w:rPr>
          <w:rFonts w:ascii="Arial" w:hAnsi="Arial" w:eastAsia="Arial" w:cs="Arial"/>
        </w:rPr>
        <w:t xml:space="preserve"> </w:t>
      </w:r>
      <w:r>
        <w:rPr>
          <w:rFonts w:ascii="Nirmala UI" w:hAnsi="Nirmala UI" w:eastAsia="Nirmala UI" w:cs="Nirmala UI"/>
        </w:rPr>
        <w:t>ꯃꯇꯨꯡ</w:t>
      </w:r>
      <w:r>
        <w:rPr>
          <w:rFonts w:ascii="Arial" w:hAnsi="Arial" w:eastAsia="Arial" w:cs="Arial"/>
        </w:rPr>
        <w:t>—1989</w:t>
      </w:r>
    </w:p>
    <w:p>
      <w:pPr>
        <w:pStyle w:val="ArticleBody"/>
        <w:jc w:val="left"/>
      </w:pPr>
      <w:r>
        <w:rPr>
          <w:rFonts w:ascii="Times New Roman" w:hAnsi="Times New Roman" w:eastAsia="Times New Roman" w:cs="Times New Roman"/>
        </w:rPr>
        <w:t>شبکەکراوی جیهان دەست پێدەکات</w:t>
      </w:r>
    </w:p>
    <w:p>
      <w:pPr>
        <w:pStyle w:val="ArticleBody"/>
        <w:jc w:val="left"/>
      </w:pPr>
      <w:r>
        <w:rPr>
          <w:rFonts w:ascii="Times New Roman" w:hAnsi="Times New Roman" w:eastAsia="Times New Roman" w:cs="Times New Roman"/>
        </w:rPr>
        <w:t>Kompyuta zilizokuwa zimejitenga zinaingia katika kipindi cha kompyuta zilizounganishwa. Tim Berners-Lee anawasilisha World Wide Web huko CERN (1989). Utafiti wa kibiashara wa mitandao ya neva unapanuka (matumizi ya kijeshi + ya kitaaluma), Intel 80486 inaanza kusafirishwa—nguvu ya kompyuta binafsi inapaa, na ARPANET inaanza kubadilika kuelekea kile kinachokuja kuwa Intaneti ya kisasa. Kabla ya hili, kompyuta zilikuwa zenye nguvu lakini kwa sehemu kubwa zilitengwa katika mifumo ya pekee. Baada ya 1989, kompyuta zinaelekezwa katika mitandao. Mitandao ya neva katika mwaka 1989 ilikuwa bado ya awali, yenye kuzuiwa na uwezo wa vifaa, na kwa sehemu kubwa ilikuwa mifumo ya utambuzi wa ruwaza iliyoongezewa kanuni—lakini jeshi na maabara za utafiti tayari zilikuwa zinajaribu mifumo ya kujifunza kwa ajili ya ulengaji, uelekezaji, na uainishaji wa ishara. Hili lilikuwa tabaka la msingi kwa kila kitu kilichokuja baadaye.</w:t>
      </w:r>
    </w:p>
    <w:p>
      <w:pPr>
        <w:pStyle w:val="ArticleHeading"/>
        <w:jc w:val="left"/>
      </w:pPr>
      <w:r>
        <w:rPr>
          <w:rFonts w:ascii="Arial" w:hAnsi="Arial" w:eastAsia="Arial" w:cs="Arial"/>
        </w:rPr>
        <w:t>ئەو نامەیە بە شێوەی فەرمی دانرا – 1996</w:t>
      </w:r>
    </w:p>
    <w:p>
      <w:pPr>
        <w:pStyle w:val="ArticleBody"/>
        <w:jc w:val="left"/>
      </w:pPr>
      <w:r>
        <w:rPr>
          <w:rFonts w:ascii="Times New Roman" w:hAnsi="Times New Roman" w:eastAsia="Times New Roman" w:cs="Times New Roman"/>
        </w:rPr>
        <w:t>Te Fakalalahi Fakapisinisi i luga i te Initaneti</w:t>
      </w:r>
    </w:p>
    <w:p>
      <w:pPr>
        <w:pStyle w:val="ArticleBody"/>
        <w:jc w:val="left"/>
      </w:pPr>
      <w:r>
        <w:rPr>
          <w:rFonts w:ascii="Times New Roman" w:hAnsi="Times New Roman" w:eastAsia="Times New Roman" w:cs="Times New Roman"/>
        </w:rPr>
        <w:t>Weebu wuba wa buse, wa kacommercial, kandi wa nkulu y’isi yose. Netscape n’amasikaniro y’abrowser mu ntambara, Amazon na eBay byemeza ko ubucuruzi bwo kuri interineti bukora. Google yashinzwe (nk’uko yitwaga BackRub muri Stanford, mu 1996), kandi ikoreshwa rya Windows 95 ryihutisha ikoreshwa rya mudasobwa mu baguzi basanzwe. Umwaka wa 1996 ni wo interineti irekeyemo kuba iy’amasomo n’ubushakashatsi gusa, igahinduka iy’ubukungu. Iremezo ry’ibikorwaremezo ryari ryarashyizweho kuva mu 1989 noneho rigera ku gipimo cy’abaguzi basanzwe. Igihe cya dot-com si icy’imbuga za interineti gusa—ni icy’ikorwa ry’ikorwa ry’ubucuruzi mu buryo bwa dijitali. Iki gihe cyahinduye ubucuruzi, iyamamazabikorwa, uburyo bwo gushaka amakuru, n’imiterere y’itumanaho.</w:t>
      </w:r>
    </w:p>
    <w:p>
      <w:pPr>
        <w:pStyle w:val="ArticleHeading"/>
        <w:jc w:val="left"/>
      </w:pPr>
      <w:r>
        <w:rPr>
          <w:rFonts w:ascii="Arial" w:hAnsi="Arial" w:eastAsia="Arial" w:cs="Arial"/>
        </w:rPr>
        <w:t>Ujumbe Uliotiwa Nguvu – 9/11, 2001</w:t>
      </w:r>
    </w:p>
    <w:p>
      <w:pPr>
        <w:pStyle w:val="ArticleBody"/>
        <w:jc w:val="left"/>
      </w:pPr>
      <w:r>
        <w:rPr>
          <w:rFonts w:ascii="Times New Roman" w:hAnsi="Times New Roman" w:eastAsia="Times New Roman" w:cs="Times New Roman"/>
        </w:rPr>
        <w:t>Mobail + Plátfọm Era Amalite</w:t>
      </w:r>
    </w:p>
    <w:p>
      <w:pPr>
        <w:pStyle w:val="ArticleBody"/>
        <w:jc w:val="left"/>
      </w:pPr>
      <w:r>
        <w:rPr>
          <w:rFonts w:ascii="Times New Roman" w:hAnsi="Times New Roman" w:eastAsia="Times New Roman" w:cs="Times New Roman"/>
        </w:rPr>
        <w:t>دیجیتاڵکردنی میدیا + ژێرخانی هەورەیی سەرەتایی + برۆدباندی هەمیشە-چالاک. ئەپل iPod ئازاد دەکات (ئێکۆسیستەمی دیجیتاڵی هەڵگرتن‌پێکراو دەست پێ دەکات)، ویکیپیدیا دەست پێ دەکات (مۆدێلی پلاتفۆرمی زانیاریی هاوبەش)، بەرگرتنی برۆدباند بە خێرایی بەرز دەبێتەوە، ئەمازۆن بە بێ دەنگی دەست بە دروستکردنی ئەوە دەکات کە دەبێتە AWS. دوای 9/11 تەکنەلۆژیای چاودێریی بە شێوەیەکی زۆر گەورە بە خێرایی پەرە دەسێنێت، ژێرخانی شیکاریی داتا بە خێرایی گەشە دەکات. سەرەتای هەژماری هەورەیی، ئێکۆسیستەمی پلاتفۆرم، زاڵبوونی ناوەڕۆکی دیجیتاڵی، ژێرخانی هەمیشە-پەیوەست، و بنەمای تۆڕە کۆمەڵایەتییەکان و تەلەفۆنی زیرەک لێرە دادەنرێت.</w:t>
      </w:r>
    </w:p>
    <w:p>
      <w:pPr>
        <w:pStyle w:val="ArticleHeading"/>
        <w:jc w:val="left"/>
      </w:pPr>
      <w:r>
        <w:rPr>
          <w:rFonts w:ascii="Arial" w:hAnsi="Arial" w:eastAsia="Arial" w:cs="Arial"/>
        </w:rPr>
        <w:t>Úsingi Utaikire – Méza ya Habakkuk – 2012, 2013</w:t>
      </w:r>
    </w:p>
    <w:p>
      <w:pPr>
        <w:pStyle w:val="ArticleBody"/>
        <w:jc w:val="left"/>
      </w:pPr>
      <w:r>
        <w:rPr>
          <w:rFonts w:ascii="Times New Roman" w:hAnsi="Times New Roman" w:eastAsia="Times New Roman" w:cs="Times New Roman"/>
        </w:rPr>
        <w:t>Guhishuriro kidasanzwe mu Kwiga Kwimbitse</w:t>
      </w:r>
    </w:p>
    <w:p>
      <w:pPr>
        <w:pStyle w:val="ArticleBody"/>
        <w:jc w:val="left"/>
      </w:pPr>
      <w:r>
        <w:rPr>
          <w:rFonts w:ascii="Times New Roman" w:hAnsi="Times New Roman" w:eastAsia="Times New Roman" w:cs="Times New Roman"/>
        </w:rPr>
        <w:t>Ivuka ry’Ubwenge Bw’Ubukorano Bwa Kijyambere</w:t>
      </w:r>
    </w:p>
    <w:p>
      <w:pPr>
        <w:pStyle w:val="ArticleBody"/>
        <w:jc w:val="left"/>
      </w:pPr>
      <w:r>
        <w:rPr>
          <w:rFonts w:ascii="Leelawadee UI" w:hAnsi="Leelawadee UI" w:eastAsia="Leelawadee UI" w:cs="Leelawadee UI"/>
        </w:rPr>
        <w:t>นี่คือช่วงหัวเลี้ยวหัวต่อสำคัญยิ่ง</w:t>
      </w:r>
      <w:r>
        <w:rPr>
          <w:rFonts w:ascii="Times New Roman" w:hAnsi="Times New Roman" w:eastAsia="Times New Roman" w:cs="Times New Roman"/>
        </w:rPr>
        <w:t xml:space="preserve"> </w:t>
      </w:r>
      <w:r>
        <w:rPr>
          <w:rFonts w:ascii="Leelawadee UI" w:hAnsi="Leelawadee UI" w:eastAsia="Leelawadee UI" w:cs="Leelawadee UI"/>
        </w:rPr>
        <w:t>เมื่อโครงข่ายประสาทเทียมหยุดเป็นเพียงสิ่งทดลอง</w:t>
      </w:r>
      <w:r>
        <w:rPr>
          <w:rFonts w:ascii="Times New Roman" w:hAnsi="Times New Roman" w:eastAsia="Times New Roman" w:cs="Times New Roman"/>
        </w:rPr>
        <w:t xml:space="preserve"> </w:t>
      </w:r>
      <w:r>
        <w:rPr>
          <w:rFonts w:ascii="Leelawadee UI" w:hAnsi="Leelawadee UI" w:eastAsia="Leelawadee UI" w:cs="Leelawadee UI"/>
        </w:rPr>
        <w:t>และกลายเป็นเทคโนโลยีที่ทรงพลังในทางปฏิบัติ</w:t>
      </w:r>
      <w:r>
        <w:rPr>
          <w:rFonts w:ascii="Times New Roman" w:hAnsi="Times New Roman" w:eastAsia="Times New Roman" w:cs="Times New Roman"/>
        </w:rPr>
        <w:t>—</w:t>
      </w:r>
      <w:r>
        <w:rPr>
          <w:rFonts w:ascii="Leelawadee UI" w:hAnsi="Leelawadee UI" w:eastAsia="Leelawadee UI" w:cs="Leelawadee UI"/>
        </w:rPr>
        <w:t>เป็นสะพานเชื่อมโดยตรงระหว่างยุค</w:t>
      </w:r>
      <w:r>
        <w:rPr>
          <w:rFonts w:ascii="Times New Roman" w:hAnsi="Times New Roman" w:eastAsia="Times New Roman" w:cs="Times New Roman"/>
        </w:rPr>
        <w:t xml:space="preserve"> “</w:t>
      </w:r>
      <w:r>
        <w:rPr>
          <w:rFonts w:ascii="Leelawadee UI" w:hAnsi="Leelawadee UI" w:eastAsia="Leelawadee UI" w:cs="Leelawadee UI"/>
        </w:rPr>
        <w:t>แพลตฟอร์ม</w:t>
      </w:r>
      <w:r>
        <w:rPr>
          <w:rFonts w:ascii="Times New Roman" w:hAnsi="Times New Roman" w:eastAsia="Times New Roman" w:cs="Times New Roman"/>
        </w:rPr>
        <w:t>/</w:t>
      </w:r>
      <w:r>
        <w:rPr>
          <w:rFonts w:ascii="Leelawadee UI" w:hAnsi="Leelawadee UI" w:eastAsia="Leelawadee UI" w:cs="Leelawadee UI"/>
        </w:rPr>
        <w:t>คลาวด์</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2001 </w:t>
      </w:r>
      <w:r>
        <w:rPr>
          <w:rFonts w:ascii="Leelawadee UI" w:hAnsi="Leelawadee UI" w:eastAsia="Leelawadee UI" w:cs="Leelawadee UI"/>
        </w:rPr>
        <w:t>กับการระเบิดตัวของ</w:t>
      </w:r>
      <w:r>
        <w:rPr>
          <w:rFonts w:ascii="Times New Roman" w:hAnsi="Times New Roman" w:eastAsia="Times New Roman" w:cs="Times New Roman"/>
        </w:rPr>
        <w:t xml:space="preserve"> “</w:t>
      </w:r>
      <w:r>
        <w:rPr>
          <w:rFonts w:ascii="Leelawadee UI" w:hAnsi="Leelawadee UI" w:eastAsia="Leelawadee UI" w:cs="Leelawadee UI"/>
        </w:rPr>
        <w:t>ปัญญาประดิษฐ์เชิงกำเนิด</w:t>
      </w:r>
      <w:r>
        <w:rPr>
          <w:rFonts w:ascii="Times New Roman" w:hAnsi="Times New Roman" w:eastAsia="Times New Roman" w:cs="Times New Roman"/>
        </w:rPr>
        <w:t xml:space="preserve">” </w:t>
      </w:r>
      <w:r>
        <w:rPr>
          <w:rFonts w:ascii="Leelawadee UI" w:hAnsi="Leelawadee UI" w:eastAsia="Leelawadee UI" w:cs="Leelawadee UI"/>
        </w:rPr>
        <w:t>ในปี</w:t>
      </w:r>
      <w:r>
        <w:rPr>
          <w:rFonts w:ascii="Times New Roman" w:hAnsi="Times New Roman" w:eastAsia="Times New Roman" w:cs="Times New Roman"/>
        </w:rPr>
        <w:t xml:space="preserve"> 2023 </w:t>
      </w:r>
      <w:r>
        <w:rPr>
          <w:rFonts w:ascii="Leelawadee UI" w:hAnsi="Leelawadee UI" w:eastAsia="Leelawadee UI" w:cs="Leelawadee UI"/>
        </w:rPr>
        <w:t>อย่างแท้จริง</w:t>
      </w:r>
      <w:r>
        <w:rPr>
          <w:rFonts w:ascii="Times New Roman" w:hAnsi="Times New Roman" w:eastAsia="Times New Roman" w:cs="Times New Roman"/>
        </w:rPr>
        <w:t xml:space="preserve"> </w:t>
      </w:r>
      <w:r>
        <w:rPr>
          <w:rFonts w:ascii="Leelawadee UI" w:hAnsi="Leelawadee UI" w:eastAsia="Leelawadee UI" w:cs="Leelawadee UI"/>
        </w:rPr>
        <w:t>กันยายน</w:t>
      </w:r>
      <w:r>
        <w:rPr>
          <w:rFonts w:ascii="Times New Roman" w:hAnsi="Times New Roman" w:eastAsia="Times New Roman" w:cs="Times New Roman"/>
        </w:rPr>
        <w:t xml:space="preserve"> 2012: AlexNet (</w:t>
      </w:r>
      <w:r>
        <w:rPr>
          <w:rFonts w:ascii="Leelawadee UI" w:hAnsi="Leelawadee UI" w:eastAsia="Leelawadee UI" w:cs="Leelawadee UI"/>
        </w:rPr>
        <w:t>โครงข่ายประสาทเทียมแบบคอนโวลูชันเชิงลึก</w:t>
      </w:r>
      <w:r>
        <w:rPr>
          <w:rFonts w:ascii="Times New Roman" w:hAnsi="Times New Roman" w:eastAsia="Times New Roman" w:cs="Times New Roman"/>
        </w:rPr>
        <w:t xml:space="preserve">) </w:t>
      </w:r>
      <w:r>
        <w:rPr>
          <w:rFonts w:ascii="Leelawadee UI" w:hAnsi="Leelawadee UI" w:eastAsia="Leelawadee UI" w:cs="Leelawadee UI"/>
        </w:rPr>
        <w:t>ชนะการแข่งขัน</w:t>
      </w:r>
      <w:r>
        <w:rPr>
          <w:rFonts w:ascii="Times New Roman" w:hAnsi="Times New Roman" w:eastAsia="Times New Roman" w:cs="Times New Roman"/>
        </w:rPr>
        <w:t xml:space="preserve"> ImageNet </w:t>
      </w:r>
      <w:r>
        <w:rPr>
          <w:rFonts w:ascii="Leelawadee UI" w:hAnsi="Leelawadee UI" w:eastAsia="Leelawadee UI" w:cs="Leelawadee UI"/>
        </w:rPr>
        <w:t>ด้วยคะแนนทิ้งห่างอย่างมหาศาล</w:t>
      </w:r>
      <w:r>
        <w:rPr>
          <w:rFonts w:ascii="Times New Roman" w:hAnsi="Times New Roman" w:eastAsia="Times New Roman" w:cs="Times New Roman"/>
        </w:rPr>
        <w:t>—</w:t>
      </w:r>
      <w:r>
        <w:rPr>
          <w:rFonts w:ascii="Leelawadee UI" w:hAnsi="Leelawadee UI" w:eastAsia="Leelawadee UI" w:cs="Leelawadee UI"/>
        </w:rPr>
        <w:t>เอาชนะอัลกอริทึมทั้งหมดก่อนหน้านั้นอย่างราบคาบ</w:t>
      </w:r>
      <w:r>
        <w:rPr>
          <w:rFonts w:ascii="Times New Roman" w:hAnsi="Times New Roman" w:eastAsia="Times New Roman" w:cs="Times New Roman"/>
        </w:rPr>
        <w:t xml:space="preserve"> </w:t>
      </w:r>
      <w:r>
        <w:rPr>
          <w:rFonts w:ascii="Leelawadee UI" w:hAnsi="Leelawadee UI" w:eastAsia="Leelawadee UI" w:cs="Leelawadee UI"/>
        </w:rPr>
        <w:t>เหตุการณ์เพียงครั้งเดียวนั้นได้รับการยอมรับโดยทั่วกันในแวดวงวิจัยปัญญาประดิษฐ์ว่าเป็นช่วงเวลาที่การเรียนรู้เชิงลึกสมัยใหม่ถือกำเนิดขึ้น</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2012: </w:t>
      </w:r>
      <w:r>
        <w:rPr>
          <w:rFonts w:ascii="Leelawadee UI" w:hAnsi="Leelawadee UI" w:eastAsia="Leelawadee UI" w:cs="Leelawadee UI"/>
        </w:rPr>
        <w:t>ทีมของ</w:t>
      </w:r>
      <w:r>
        <w:rPr>
          <w:rFonts w:ascii="Times New Roman" w:hAnsi="Times New Roman" w:eastAsia="Times New Roman" w:cs="Times New Roman"/>
        </w:rPr>
        <w:t xml:space="preserve"> Geoffrey Hinton </w:t>
      </w:r>
      <w:r>
        <w:rPr>
          <w:rFonts w:ascii="Leelawadee UI" w:hAnsi="Leelawadee UI" w:eastAsia="Leelawadee UI" w:cs="Leelawadee UI"/>
        </w:rPr>
        <w:t>พิสูจน์ว่าโครงข่ายประสาทเทียมเชิงลึก</w:t>
      </w:r>
      <w:r>
        <w:rPr>
          <w:rFonts w:ascii="Times New Roman" w:hAnsi="Times New Roman" w:eastAsia="Times New Roman" w:cs="Times New Roman"/>
        </w:rPr>
        <w:t xml:space="preserve"> </w:t>
      </w:r>
      <w:r>
        <w:rPr>
          <w:rFonts w:ascii="Leelawadee UI" w:hAnsi="Leelawadee UI" w:eastAsia="Leelawadee UI" w:cs="Leelawadee UI"/>
        </w:rPr>
        <w:t>ซึ่งฝึกด้วย</w:t>
      </w:r>
      <w:r>
        <w:rPr>
          <w:rFonts w:ascii="Times New Roman" w:hAnsi="Times New Roman" w:eastAsia="Times New Roman" w:cs="Times New Roman"/>
        </w:rPr>
        <w:t xml:space="preserve"> GPU </w:t>
      </w:r>
      <w:r>
        <w:rPr>
          <w:rFonts w:ascii="Leelawadee UI" w:hAnsi="Leelawadee UI" w:eastAsia="Leelawadee UI" w:cs="Leelawadee UI"/>
        </w:rPr>
        <w:t>สามารถเรียนรู้คุณลักษณะแบบลำดับชั้นได้โดยอัตโนมัติ</w:t>
      </w:r>
      <w:r>
        <w:rPr>
          <w:rFonts w:ascii="Times New Roman" w:hAnsi="Times New Roman" w:eastAsia="Times New Roman" w:cs="Times New Roman"/>
        </w:rPr>
        <w:t xml:space="preserve"> </w:t>
      </w:r>
      <w:r>
        <w:rPr>
          <w:rFonts w:ascii="Leelawadee UI" w:hAnsi="Leelawadee UI" w:eastAsia="Leelawadee UI" w:cs="Leelawadee UI"/>
        </w:rPr>
        <w:t>ปี</w:t>
      </w:r>
      <w:r>
        <w:rPr>
          <w:rFonts w:ascii="Times New Roman" w:hAnsi="Times New Roman" w:eastAsia="Times New Roman" w:cs="Times New Roman"/>
        </w:rPr>
        <w:t xml:space="preserve"> 2013: Google </w:t>
      </w:r>
      <w:r>
        <w:rPr>
          <w:rFonts w:ascii="Leelawadee UI" w:hAnsi="Leelawadee UI" w:eastAsia="Leelawadee UI" w:cs="Leelawadee UI"/>
        </w:rPr>
        <w:t>เข้าซื้อกิจการบริษัทของ</w:t>
      </w:r>
      <w:r>
        <w:rPr>
          <w:rFonts w:ascii="Times New Roman" w:hAnsi="Times New Roman" w:eastAsia="Times New Roman" w:cs="Times New Roman"/>
        </w:rPr>
        <w:t xml:space="preserve"> Hinton (DNNresearch) </w:t>
      </w:r>
      <w:r>
        <w:rPr>
          <w:rFonts w:ascii="Leelawadee UI" w:hAnsi="Leelawadee UI" w:eastAsia="Leelawadee UI" w:cs="Leelawadee UI"/>
        </w:rPr>
        <w:t>ภาคอุตสาหกรรมพลันเทเงินลงทุนหลายพันล้านเข้าสู่การเรียนรู้เชิงลึก</w:t>
      </w:r>
      <w:r>
        <w:rPr>
          <w:rFonts w:ascii="Times New Roman" w:hAnsi="Times New Roman" w:eastAsia="Times New Roman" w:cs="Times New Roman"/>
        </w:rPr>
        <w:t xml:space="preserve"> </w:t>
      </w:r>
      <w:r>
        <w:rPr>
          <w:rFonts w:ascii="Leelawadee UI" w:hAnsi="Leelawadee UI" w:eastAsia="Leelawadee UI" w:cs="Leelawadee UI"/>
        </w:rPr>
        <w:t>ความก้าวหน้าด้าน</w:t>
      </w:r>
      <w:r>
        <w:rPr>
          <w:rFonts w:ascii="Times New Roman" w:hAnsi="Times New Roman" w:eastAsia="Times New Roman" w:cs="Times New Roman"/>
        </w:rPr>
        <w:t xml:space="preserve"> GPU </w:t>
      </w:r>
      <w:r>
        <w:rPr>
          <w:rFonts w:ascii="Leelawadee UI" w:hAnsi="Leelawadee UI" w:eastAsia="Leelawadee UI" w:cs="Leelawadee UI"/>
        </w:rPr>
        <w:t>ของ</w:t>
      </w:r>
      <w:r>
        <w:rPr>
          <w:rFonts w:ascii="Times New Roman" w:hAnsi="Times New Roman" w:eastAsia="Times New Roman" w:cs="Times New Roman"/>
        </w:rPr>
        <w:t xml:space="preserve"> NVIDIA (CUDA) </w:t>
      </w:r>
      <w:r>
        <w:rPr>
          <w:rFonts w:ascii="Leelawadee UI" w:hAnsi="Leelawadee UI" w:eastAsia="Leelawadee UI" w:cs="Leelawadee UI"/>
        </w:rPr>
        <w:t>กลายเป็นฮาร์ดแวร์มาตรฐานสำหรับปัญญาประดิษฐ์</w:t>
      </w:r>
      <w:r>
        <w:rPr>
          <w:rFonts w:ascii="Times New Roman" w:hAnsi="Times New Roman" w:eastAsia="Times New Roman" w:cs="Times New Roman"/>
        </w:rPr>
        <w:t xml:space="preserve"> </w:t>
      </w:r>
      <w:r>
        <w:rPr>
          <w:rFonts w:ascii="Leelawadee UI" w:hAnsi="Leelawadee UI" w:eastAsia="Leelawadee UI" w:cs="Leelawadee UI"/>
        </w:rPr>
        <w:t>เครื่องมือบิ๊กดาต้า</w:t>
      </w:r>
      <w:r>
        <w:rPr>
          <w:rFonts w:ascii="Times New Roman" w:hAnsi="Times New Roman" w:eastAsia="Times New Roman" w:cs="Times New Roman"/>
        </w:rPr>
        <w:t xml:space="preserve"> (Spark 1.0 </w:t>
      </w:r>
      <w:r>
        <w:rPr>
          <w:rFonts w:ascii="Leelawadee UI" w:hAnsi="Leelawadee UI" w:eastAsia="Leelawadee UI" w:cs="Leelawadee UI"/>
        </w:rPr>
        <w:t>เปิดตัวในปี</w:t>
      </w:r>
      <w:r>
        <w:rPr>
          <w:rFonts w:ascii="Times New Roman" w:hAnsi="Times New Roman" w:eastAsia="Times New Roman" w:cs="Times New Roman"/>
        </w:rPr>
        <w:t xml:space="preserve"> 2013) </w:t>
      </w:r>
      <w:r>
        <w:rPr>
          <w:rFonts w:ascii="Leelawadee UI" w:hAnsi="Leelawadee UI" w:eastAsia="Leelawadee UI" w:cs="Leelawadee UI"/>
        </w:rPr>
        <w:t>ก็พัฒนาเติบโตควบคู่กันไป</w:t>
      </w:r>
      <w:r>
        <w:rPr>
          <w:rFonts w:ascii="Times New Roman" w:hAnsi="Times New Roman" w:eastAsia="Times New Roman" w:cs="Times New Roman"/>
        </w:rPr>
        <w:t xml:space="preserve"> </w:t>
      </w:r>
      <w:r>
        <w:rPr>
          <w:rFonts w:ascii="Leelawadee UI" w:hAnsi="Leelawadee UI" w:eastAsia="Leelawadee UI" w:cs="Leelawadee UI"/>
        </w:rPr>
        <w:t>พร้อมเอื้อให้เกิดชุดข้อมูลขนาดมหาศาลที่จำเป็นต่อการเรียนรู้เชิงลึก</w:t>
      </w:r>
    </w:p>
    <w:p>
      <w:pPr>
        <w:pStyle w:val="ArticleHeading"/>
        <w:jc w:val="left"/>
      </w:pPr>
      <w:r>
        <w:rPr>
          <w:rFonts w:ascii="Arial" w:hAnsi="Arial" w:eastAsia="Arial" w:cs="Arial"/>
        </w:rPr>
        <w:t>Kufunua Mihuri – 2023</w:t>
      </w:r>
    </w:p>
    <w:p>
      <w:pPr>
        <w:pStyle w:val="ArticleBody"/>
        <w:jc w:val="left"/>
      </w:pPr>
      <w:r>
        <w:rPr>
          <w:rFonts w:ascii="Times New Roman" w:hAnsi="Times New Roman" w:eastAsia="Times New Roman" w:cs="Times New Roman"/>
        </w:rPr>
        <w:t>AI ihalisya bya kuumba kyabuka kikomo</w:t>
      </w:r>
    </w:p>
    <w:p>
      <w:pPr>
        <w:pStyle w:val="ArticleBody"/>
        <w:jc w:val="left"/>
      </w:pPr>
      <w:r>
        <w:rPr>
          <w:rFonts w:ascii="Times New Roman" w:hAnsi="Times New Roman" w:eastAsia="Times New Roman" w:cs="Times New Roman"/>
        </w:rPr>
        <w:t>AI ẹkù yí í ṣe ohun tí a lè dé bá, tí a lè lò, tí ó sì ń mú ìyípadà ńlá wá nínú ètò-ọrọ. Kì í ṣe “àwọn nẹ́tíwọ́ọ̀kì nẹ́rà tó dára sí i” nìkan. Èyí ni àsìkò tí AI fi ń kọ kóòdù, tí ń dá àwòrán ṣẹ̀dá, tí ń ṣe iṣẹ́ ọ́fíìsì aláwọ̀-fúnfún láìsí ìfọwọ́ṣe ènìyàn, tí ń fa àwọn iṣẹ́ ìrònú gbooro sí i, àti pé fún ìgbà àkọ́kọ́ AI dáwọ̀ jíjẹ́ ohun amọ̀ja nìkan dúró, ó sì di irinṣẹ́ ìmọ̀-èrò gbogbogbò tí a lè lò fún ọ̀pọ̀lọpọ̀ ète.</w:t>
      </w:r>
    </w:p>
    <w:p>
      <w:pPr>
        <w:pStyle w:val="ArticleHeading"/>
        <w:jc w:val="left"/>
      </w:pPr>
      <w:r>
        <w:rPr>
          <w:rFonts w:ascii="Arial" w:hAnsi="Arial" w:eastAsia="Arial" w:cs="Arial"/>
        </w:rPr>
        <w:t>2026 – Ubumwe bwihariye?</w:t>
      </w:r>
    </w:p>
    <w:p>
      <w:pPr>
        <w:pStyle w:val="ArticleListItem"/>
        <w:ind w:left="576" w:hanging="259"/>
        <w:jc w:val="left"/>
      </w:pPr>
      <w:r>
        <w:rPr>
          <w:rFonts w:ascii="Times New Roman" w:hAnsi="Times New Roman" w:eastAsia="Times New Roman" w:cs="Times New Roman"/>
        </w:rPr>
        <w:t>• 1989 njengokuvulwa kwezitywina zexesha lokuphela ngokwalo (ukuqhagamshelana okunxulunyanisiweyo kuyaqala, kusenziwa isiseko sokuhamba kolwazi lwehlabathi lonke; kunxulunyaniswa nokuwa kwe-USSR njengophawu lwendlela yexesha lokugqibela lovavanyo lwe-Adventism).</w:t>
      </w:r>
    </w:p>
    <w:p>
      <w:pPr>
        <w:pStyle w:val="ArticleListItem"/>
        <w:ind w:left="576" w:hanging="259"/>
        <w:jc w:val="left"/>
      </w:pPr>
      <w:r>
        <w:rPr>
          <w:rFonts w:ascii="Times New Roman" w:hAnsi="Times New Roman" w:eastAsia="Times New Roman" w:cs="Times New Roman"/>
        </w:rPr>
        <w:t>• 1996 njengokumiswa ngokusemthethweni komyalezo (iwebhu yezohwebo yandisa umnotho wolwazi, yenze ukuhweba nokutholakala kube ngokwedijithali).</w:t>
      </w:r>
    </w:p>
    <w:p>
      <w:pPr>
        <w:pStyle w:val="ArticleListItem"/>
        <w:ind w:left="576" w:hanging="259"/>
        <w:jc w:val="left"/>
      </w:pPr>
      <w:r>
        <w:rPr>
          <w:rFonts w:ascii="Times New Roman" w:hAnsi="Times New Roman" w:eastAsia="Times New Roman" w:cs="Times New Roman"/>
        </w:rPr>
        <w:t>• 2001 wekî hêzdarkirina peyamê (platform, cloud, û gihîştina herdem-amade ekosîstema dîjîtal ji bo zanîna kolektîf û mobîl ava dikin).</w:t>
      </w:r>
    </w:p>
    <w:p>
      <w:pPr>
        <w:pStyle w:val="ArticleListItem"/>
        <w:ind w:left="576" w:hanging="259"/>
        <w:jc w:val="left"/>
      </w:pPr>
      <w:r>
        <w:rPr>
          <w:rFonts w:ascii="Times New Roman" w:hAnsi="Times New Roman" w:eastAsia="Times New Roman" w:cs="Times New Roman"/>
        </w:rPr>
        <w:t>• 2012/2013 dịka ntọala e tọrọ maka ezi ọgụgụ isi (mmepere nke mmụta miri emi na-eme ka nghọta igwe bụrụ nke a pụrụ ime n’eziokwu ma gbasaa ya n’ogo buru ibu).</w:t>
      </w:r>
    </w:p>
    <w:p>
      <w:pPr>
        <w:pStyle w:val="ArticleListItem"/>
        <w:ind w:left="576" w:hanging="259"/>
        <w:jc w:val="left"/>
      </w:pPr>
      <w:r>
        <w:rPr>
          <w:rFonts w:ascii="Times New Roman" w:hAnsi="Times New Roman" w:eastAsia="Times New Roman" w:cs="Times New Roman"/>
        </w:rPr>
        <w:t>• 2023, aliyî pêkanîna vekirina mohran e (AI-ya zayendî derbasî têgihiştina giştî-armaç dibe, û afirandina zanînê û aqilkirinê qabilê gihîştinê û têkbir dike).</w:t>
      </w:r>
    </w:p>
    <w:p>
      <w:pPr>
        <w:pStyle w:val="ArticleBody"/>
        <w:jc w:val="left"/>
      </w:pPr>
      <w:r>
        <w:rPr>
          <w:rFonts w:ascii="Times New Roman" w:hAnsi="Times New Roman" w:eastAsia="Times New Roman" w:cs="Times New Roman"/>
        </w:rPr>
        <w:t>پێشکەوتنەکە جوانە: هەر قۆناغێک بە کۆمەڵەوە لەسەر ئەوی پێشوو بنیاد دەنێت، وە لە پەیوەندی -&gt; بازرگانیکردن -&gt; ئیکۆسیستەم -&gt; زیرەکی -&gt; تێگەیشتن دەگوازێتەوە.</w:t>
      </w:r>
    </w:p>
    <w:p>
      <w:pPr>
        <w:pStyle w:val="ArticleBody"/>
        <w:jc w:val="left"/>
      </w:pPr>
      <w:r>
        <w:rPr>
          <w:rFonts w:ascii="Times New Roman" w:hAnsi="Times New Roman" w:eastAsia="Times New Roman" w:cs="Times New Roman"/>
        </w:rPr>
        <w:t>2012/2013 ni kiungo muhimu cha mgeuko; wakati ambao mitandao ya neva ilithibitika kuwa na uwezo wa ujifunzaji wa ngazi kwa ngazi na wa kiotomatiki (ushindi wa AlexNet/ImageNet, kazi ya Hinton kuthibitishwa, na uongezaji wa uwezo kwa kutumia GPU kuwezekana), jambo lililofanya mlipuko wa uzalishaji-jenereta wa 2023 kuwa jambo lisiloepukika. Bila mgeuko huo wa kimuundo wa 2012, miundo ya transfoma (2017) na uongezaji mkubwa wa kiwango havingezaa ujumla wa kiwango cha ChatGPT.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Namaba Ikumi na Mwandaankwatwe</dc:title>
  <dc:subject>Kitu na Ono: Mistari Miwili ya Unabii ya Danieli na Kufunguliwa kwa Ufunuo</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