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Namala Twenty</w:t>
      </w:r>
    </w:p>
    <w:p>
      <w:pPr>
        <w:pStyle w:val="ArticleSubtitle"/>
        <w:jc w:val="left"/>
      </w:pPr>
      <w:r>
        <w:rPr>
          <w:rFonts w:ascii="Arial" w:hAnsi="Arial" w:eastAsia="Arial" w:cs="Arial"/>
        </w:rPr>
        <w:t>Danyeli 11-niŋ Mpangilio na Onyo la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Nirmala UI" w:hAnsi="Nirmala UI" w:eastAsia="Nirmala UI" w:cs="Nirmala UI"/>
        </w:rPr>
        <w:t>തൊണ്ണൂറാം</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പതിനാറാം</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നിവൃത്തിയായ</w:t>
      </w:r>
      <w:r>
        <w:rPr>
          <w:rFonts w:ascii="Times New Roman" w:hAnsi="Times New Roman" w:eastAsia="Times New Roman" w:cs="Times New Roman"/>
        </w:rPr>
        <w:t xml:space="preserve"> </w:t>
      </w: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പയനിയർ</w:t>
      </w:r>
      <w:r>
        <w:rPr>
          <w:rFonts w:ascii="Times New Roman" w:hAnsi="Times New Roman" w:eastAsia="Times New Roman" w:cs="Times New Roman"/>
        </w:rPr>
        <w:t xml:space="preserve"> </w:t>
      </w:r>
      <w:r>
        <w:rPr>
          <w:rFonts w:ascii="Nirmala UI" w:hAnsi="Nirmala UI" w:eastAsia="Nirmala UI" w:cs="Nirmala UI"/>
        </w:rPr>
        <w:t>പ്രയോഗം</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സ്ഥാപിച്ച</w:t>
      </w:r>
      <w:r>
        <w:rPr>
          <w:rFonts w:ascii="Times New Roman" w:hAnsi="Times New Roman" w:eastAsia="Times New Roman" w:cs="Times New Roman"/>
        </w:rPr>
        <w:t xml:space="preserve"> </w:t>
      </w:r>
      <w:r>
        <w:rPr>
          <w:rFonts w:ascii="Nirmala UI" w:hAnsi="Nirmala UI" w:eastAsia="Nirmala UI" w:cs="Nirmala UI"/>
        </w:rPr>
        <w:t>റോമാ</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200-</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ആണ്ടിൽ</w:t>
      </w:r>
      <w:r>
        <w:rPr>
          <w:rFonts w:ascii="Times New Roman" w:hAnsi="Times New Roman" w:eastAsia="Times New Roman" w:cs="Times New Roman"/>
        </w:rPr>
        <w:t xml:space="preserve"> </w:t>
      </w:r>
      <w:r>
        <w:rPr>
          <w:rFonts w:ascii="Nirmala UI" w:hAnsi="Nirmala UI" w:eastAsia="Nirmala UI" w:cs="Nirmala UI"/>
        </w:rPr>
        <w:t>എത്തിയതായി</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ആണ്ടായിരുന്നു</w:t>
      </w:r>
      <w:r>
        <w:rPr>
          <w:rFonts w:ascii="Times New Roman" w:hAnsi="Times New Roman" w:eastAsia="Times New Roman" w:cs="Times New Roman"/>
        </w:rPr>
        <w:t xml:space="preserve"> </w:t>
      </w:r>
      <w:r>
        <w:rPr>
          <w:rFonts w:ascii="Nirmala UI" w:hAnsi="Nirmala UI" w:eastAsia="Nirmala UI" w:cs="Nirmala UI"/>
        </w:rPr>
        <w:t>പാനിയത്തിന്റെ</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നടന്നതും</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2025-</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ട്രംപിന്റെയും</w:t>
      </w:r>
      <w:r>
        <w:rPr>
          <w:rFonts w:ascii="Times New Roman" w:hAnsi="Times New Roman" w:eastAsia="Times New Roman" w:cs="Times New Roman"/>
        </w:rPr>
        <w:t xml:space="preserve"> </w:t>
      </w:r>
      <w:r>
        <w:rPr>
          <w:rFonts w:ascii="Nirmala UI" w:hAnsi="Nirmala UI" w:eastAsia="Nirmala UI" w:cs="Nirmala UI"/>
        </w:rPr>
        <w:t>പോപ്പ്</w:t>
      </w:r>
      <w:r>
        <w:rPr>
          <w:rFonts w:ascii="Times New Roman" w:hAnsi="Times New Roman" w:eastAsia="Times New Roman" w:cs="Times New Roman"/>
        </w:rPr>
        <w:t xml:space="preserve"> </w:t>
      </w:r>
      <w:r>
        <w:rPr>
          <w:rFonts w:ascii="Nirmala UI" w:hAnsi="Nirmala UI" w:eastAsia="Nirmala UI" w:cs="Nirmala UI"/>
        </w:rPr>
        <w:t>ലിയോവിന്റെയും</w:t>
      </w:r>
      <w:r>
        <w:rPr>
          <w:rFonts w:ascii="Times New Roman" w:hAnsi="Times New Roman" w:eastAsia="Times New Roman" w:cs="Times New Roman"/>
        </w:rPr>
        <w:t xml:space="preserve"> </w:t>
      </w:r>
      <w:r>
        <w:rPr>
          <w:rFonts w:ascii="Nirmala UI" w:hAnsi="Nirmala UI" w:eastAsia="Nirmala UI" w:cs="Nirmala UI"/>
        </w:rPr>
        <w:t>അധികാരപ്രവേശനത്തോടുകൂടെ</w:t>
      </w:r>
      <w:r>
        <w:rPr>
          <w:rFonts w:ascii="Times New Roman" w:hAnsi="Times New Roman" w:eastAsia="Times New Roman" w:cs="Times New Roman"/>
        </w:rPr>
        <w:t xml:space="preserve"> </w:t>
      </w:r>
      <w:r>
        <w:rPr>
          <w:rFonts w:ascii="Nirmala UI" w:hAnsi="Nirmala UI" w:eastAsia="Nirmala UI" w:cs="Nirmala UI"/>
        </w:rPr>
        <w:t>റോമാ</w:t>
      </w:r>
      <w:r>
        <w:rPr>
          <w:rFonts w:ascii="Times New Roman" w:hAnsi="Times New Roman" w:eastAsia="Times New Roman" w:cs="Times New Roman"/>
        </w:rPr>
        <w:t xml:space="preserve"> </w:t>
      </w:r>
      <w:r>
        <w:rPr>
          <w:rFonts w:ascii="Nirmala UI" w:hAnsi="Nirmala UI" w:eastAsia="Nirmala UI" w:cs="Nirmala UI"/>
        </w:rPr>
        <w:t>എത്തി</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സ്ഥാപിച്ചതാണെന്ന്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നിർദ്ദേശിക്കുന്നു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പോപ്പിനെയും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പ്രസിഡന്റിനെയും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ആണ്ടിൽ</w:t>
      </w:r>
      <w:r>
        <w:rPr>
          <w:rFonts w:ascii="Times New Roman" w:hAnsi="Times New Roman" w:eastAsia="Times New Roman" w:cs="Times New Roman"/>
        </w:rPr>
        <w:t xml:space="preserve"> </w:t>
      </w:r>
      <w:r>
        <w:rPr>
          <w:rFonts w:ascii="Nirmala UI" w:hAnsi="Nirmala UI" w:eastAsia="Nirmala UI" w:cs="Nirmala UI"/>
        </w:rPr>
        <w:t>അധികാരപ്രവേശനം</w:t>
      </w:r>
      <w:r>
        <w:rPr>
          <w:rFonts w:ascii="Times New Roman" w:hAnsi="Times New Roman" w:eastAsia="Times New Roman" w:cs="Times New Roman"/>
        </w:rPr>
        <w:t xml:space="preserve"> </w:t>
      </w:r>
      <w:r>
        <w:rPr>
          <w:rFonts w:ascii="Nirmala UI" w:hAnsi="Nirmala UI" w:eastAsia="Nirmala UI" w:cs="Nirmala UI"/>
        </w:rPr>
        <w:t>നടത്തിയ</w:t>
      </w:r>
      <w:r>
        <w:rPr>
          <w:rFonts w:ascii="Times New Roman" w:hAnsi="Times New Roman" w:eastAsia="Times New Roman" w:cs="Times New Roman"/>
        </w:rPr>
        <w:t xml:space="preserve"> </w:t>
      </w:r>
      <w:r>
        <w:rPr>
          <w:rFonts w:ascii="Nirmala UI" w:hAnsi="Nirmala UI" w:eastAsia="Nirmala UI" w:cs="Nirmala UI"/>
        </w:rPr>
        <w:t>ഏക</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2025 </w:t>
      </w:r>
      <w:r>
        <w:rPr>
          <w:rFonts w:ascii="Nirmala UI" w:hAnsi="Nirmala UI" w:eastAsia="Nirmala UI" w:cs="Nirmala UI"/>
        </w:rPr>
        <w:t>ആണെന്ന്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കാണാൻ</w:t>
      </w:r>
      <w:r>
        <w:rPr>
          <w:rFonts w:ascii="Times New Roman" w:hAnsi="Times New Roman" w:eastAsia="Times New Roman" w:cs="Times New Roman"/>
        </w:rPr>
        <w:t xml:space="preserve"> </w:t>
      </w:r>
      <w:r>
        <w:rPr>
          <w:rFonts w:ascii="Nirmala UI" w:hAnsi="Nirmala UI" w:eastAsia="Nirmala UI" w:cs="Nirmala UI"/>
        </w:rPr>
        <w:t>സന്നദ്ധരായ</w:t>
      </w:r>
      <w:r>
        <w:rPr>
          <w:rFonts w:ascii="Times New Roman" w:hAnsi="Times New Roman" w:eastAsia="Times New Roman" w:cs="Times New Roman"/>
        </w:rPr>
        <w:t xml:space="preserve"> </w:t>
      </w:r>
      <w:r>
        <w:rPr>
          <w:rFonts w:ascii="Nirmala UI" w:hAnsi="Nirmala UI" w:eastAsia="Nirmala UI" w:cs="Nirmala UI"/>
        </w:rPr>
        <w:t>എല്ലാവർക്കും</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2025-</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മൃഗവും</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പ്രതിമയും</w:t>
      </w:r>
      <w:r>
        <w:rPr>
          <w:rFonts w:ascii="Times New Roman" w:hAnsi="Times New Roman" w:eastAsia="Times New Roman" w:cs="Times New Roman"/>
        </w:rPr>
        <w:t xml:space="preserve"> </w:t>
      </w:r>
      <w:r>
        <w:rPr>
          <w:rFonts w:ascii="Nirmala UI" w:hAnsi="Nirmala UI" w:eastAsia="Nirmala UI" w:cs="Nirmala UI"/>
        </w:rPr>
        <w:t>ഉയർത്തിക്കാട്ടപ്പെട്ടു</w:t>
      </w:r>
      <w:r>
        <w:rPr>
          <w:rFonts w:ascii="Times New Roman" w:hAnsi="Times New Roman" w:eastAsia="Times New Roman" w:cs="Times New Roman"/>
        </w:rPr>
        <w:t xml:space="preserve">. </w:t>
      </w:r>
      <w:r>
        <w:rPr>
          <w:rFonts w:ascii="Nirmala UI" w:hAnsi="Nirmala UI" w:eastAsia="Nirmala UI" w:cs="Nirmala UI"/>
        </w:rPr>
        <w:t>പയനിയർമാരിൽനിന്ന്</w:t>
      </w:r>
      <w:r>
        <w:rPr>
          <w:rFonts w:ascii="Times New Roman" w:hAnsi="Times New Roman" w:eastAsia="Times New Roman" w:cs="Times New Roman"/>
        </w:rPr>
        <w:t xml:space="preserve"> </w:t>
      </w:r>
      <w:r>
        <w:rPr>
          <w:rFonts w:ascii="Nirmala UI" w:hAnsi="Nirmala UI" w:eastAsia="Nirmala UI" w:cs="Nirmala UI"/>
        </w:rPr>
        <w:t>വ്യത്യസ്തമായി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പ്രയോഗിക്കുന്നത്</w:t>
      </w:r>
      <w:r>
        <w:rPr>
          <w:rFonts w:ascii="Times New Roman" w:hAnsi="Times New Roman" w:eastAsia="Times New Roman" w:cs="Times New Roman"/>
        </w:rPr>
        <w:t xml:space="preserve"> </w:t>
      </w:r>
      <w:r>
        <w:rPr>
          <w:rFonts w:ascii="Nirmala UI" w:hAnsi="Nirmala UI" w:eastAsia="Nirmala UI" w:cs="Nirmala UI"/>
        </w:rPr>
        <w:t>വാക്യങ്ങൾ</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നിവൃത്തിയായ</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xml:space="preserve">, </w:t>
      </w:r>
      <w:r>
        <w:rPr>
          <w:rFonts w:ascii="Nirmala UI" w:hAnsi="Nirmala UI" w:eastAsia="Nirmala UI" w:cs="Nirmala UI"/>
        </w:rPr>
        <w:t>വാക്യങ്ങളുടെ</w:t>
      </w:r>
      <w:r>
        <w:rPr>
          <w:rFonts w:ascii="Times New Roman" w:hAnsi="Times New Roman" w:eastAsia="Times New Roman" w:cs="Times New Roman"/>
        </w:rPr>
        <w:t xml:space="preserve"> </w:t>
      </w:r>
      <w:r>
        <w:rPr>
          <w:rFonts w:ascii="Nirmala UI" w:hAnsi="Nirmala UI" w:eastAsia="Nirmala UI" w:cs="Nirmala UI"/>
        </w:rPr>
        <w:t>ക്രമത്തെയാണ്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ചരിത്രത്തോട്</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യോജിക്കുന്നു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വാക്യങ്ങളുടെ</w:t>
      </w:r>
      <w:r>
        <w:rPr>
          <w:rFonts w:ascii="Times New Roman" w:hAnsi="Times New Roman" w:eastAsia="Times New Roman" w:cs="Times New Roman"/>
        </w:rPr>
        <w:t xml:space="preserve"> </w:t>
      </w:r>
      <w:r>
        <w:rPr>
          <w:rFonts w:ascii="Nirmala UI" w:hAnsi="Nirmala UI" w:eastAsia="Nirmala UI" w:cs="Nirmala UI"/>
        </w:rPr>
        <w:t>ഘടന</w:t>
      </w:r>
      <w:r>
        <w:rPr>
          <w:rFonts w:ascii="Times New Roman" w:hAnsi="Times New Roman" w:eastAsia="Times New Roman" w:cs="Times New Roman"/>
        </w:rPr>
        <w:t xml:space="preserve"> </w:t>
      </w:r>
      <w:r>
        <w:rPr>
          <w:rFonts w:ascii="Nirmala UI" w:hAnsi="Nirmala UI" w:eastAsia="Nirmala UI" w:cs="Nirmala UI"/>
        </w:rPr>
        <w:t>നിർവചിക്കാൻ</w:t>
      </w:r>
      <w:r>
        <w:rPr>
          <w:rFonts w:ascii="Times New Roman" w:hAnsi="Times New Roman" w:eastAsia="Times New Roman" w:cs="Times New Roman"/>
        </w:rPr>
        <w:t xml:space="preserve"> </w:t>
      </w:r>
      <w:r>
        <w:rPr>
          <w:rFonts w:ascii="Nirmala UI" w:hAnsi="Nirmala UI" w:eastAsia="Nirmala UI" w:cs="Nirmala UI"/>
        </w:rPr>
        <w:t>ഉപയോഗിക്കുന്നതിനു</w:t>
      </w:r>
      <w:r>
        <w:rPr>
          <w:rFonts w:ascii="Times New Roman" w:hAnsi="Times New Roman" w:eastAsia="Times New Roman" w:cs="Times New Roman"/>
        </w:rPr>
        <w:t xml:space="preserve"> </w:t>
      </w:r>
      <w:r>
        <w:rPr>
          <w:rFonts w:ascii="Nirmala UI" w:hAnsi="Nirmala UI" w:eastAsia="Nirmala UI" w:cs="Nirmala UI"/>
        </w:rPr>
        <w:t>പകരം</w:t>
      </w:r>
      <w:r>
        <w:rPr>
          <w:rFonts w:ascii="Times New Roman" w:hAnsi="Times New Roman" w:eastAsia="Times New Roman" w:cs="Times New Roman"/>
        </w:rPr>
        <w:t xml:space="preserve">, </w:t>
      </w:r>
      <w:r>
        <w:rPr>
          <w:rFonts w:ascii="Nirmala UI" w:hAnsi="Nirmala UI" w:eastAsia="Nirmala UI" w:cs="Nirmala UI"/>
        </w:rPr>
        <w:t>വാക്യങ്ങളുടെ</w:t>
      </w:r>
      <w:r>
        <w:rPr>
          <w:rFonts w:ascii="Times New Roman" w:hAnsi="Times New Roman" w:eastAsia="Times New Roman" w:cs="Times New Roman"/>
        </w:rPr>
        <w:t xml:space="preserve"> </w:t>
      </w:r>
      <w:r>
        <w:rPr>
          <w:rFonts w:ascii="Nirmala UI" w:hAnsi="Nirmala UI" w:eastAsia="Nirmala UI" w:cs="Nirmala UI"/>
        </w:rPr>
        <w:t>അന്തർസ്ഥമായ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ക്രമത്തെ</w:t>
      </w:r>
      <w:r>
        <w:rPr>
          <w:rFonts w:ascii="Times New Roman" w:hAnsi="Times New Roman" w:eastAsia="Times New Roman" w:cs="Times New Roman"/>
        </w:rPr>
        <w:t xml:space="preserve"> </w:t>
      </w:r>
      <w:r>
        <w:rPr>
          <w:rFonts w:ascii="Nirmala UI" w:hAnsi="Nirmala UI" w:eastAsia="Nirmala UI" w:cs="Nirmala UI"/>
        </w:rPr>
        <w:t>ചരിത്രത്തിനുള്ള</w:t>
      </w:r>
      <w:r>
        <w:rPr>
          <w:rFonts w:ascii="Times New Roman" w:hAnsi="Times New Roman" w:eastAsia="Times New Roman" w:cs="Times New Roman"/>
        </w:rPr>
        <w:t xml:space="preserve"> </w:t>
      </w:r>
      <w:r>
        <w:rPr>
          <w:rFonts w:ascii="Nirmala UI" w:hAnsi="Nirmala UI" w:eastAsia="Nirmala UI" w:cs="Nirmala UI"/>
        </w:rPr>
        <w:t>രൂപരേഖയായി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ആശ്രയിക്കുന്നു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സമീപനങ്ങളും</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ശരിയാണെന്നാണ്</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വാദിക്കുന്നത്</w:t>
      </w:r>
      <w:r>
        <w:rPr>
          <w:rFonts w:ascii="Times New Roman" w:hAnsi="Times New Roman" w:eastAsia="Times New Roman" w:cs="Times New Roman"/>
        </w:rPr>
        <w:t>.</w:t>
      </w:r>
    </w:p>
    <w:p>
      <w:pPr>
        <w:pStyle w:val="ArticleHeading"/>
        <w:jc w:val="left"/>
      </w:pPr>
      <w:r>
        <w:rPr>
          <w:rFonts w:ascii="Arial" w:hAnsi="Arial" w:eastAsia="Arial" w:cs="Arial"/>
        </w:rPr>
        <w:t>Mapinduzi ya Wamakabayo</w:t>
      </w:r>
    </w:p>
    <w:p>
      <w:pPr>
        <w:pStyle w:val="ArticleBody"/>
        <w:jc w:val="left"/>
      </w:pPr>
      <w:r>
        <w:rPr>
          <w:rFonts w:ascii="Times New Roman" w:hAnsi="Times New Roman" w:eastAsia="Times New Roman" w:cs="Times New Roman"/>
        </w:rPr>
        <w:t>Ndzi tirhisa ntila wa Vamakabi hi ndlela leyi fanaka. Vuvukisi bya Vamakabi hi 167 BC a byi ri endzhaku swinene ka nyimpi ya Panium hi 200 BC, naswona emahlweni swinene ka loko Pompey a teka Yerusalema hi 63 BC. Ntila lowu sungulaka eka ndzimana ya vukhume na tsevu hi ku hlula ka Yerusalema hi jenerali Pompey hi 63 BC, wu ya emahlweni ku fikela eka Tiberias Caesar loyi a fumeke hi nkarhi lowu Yesu a dlayiweke emhandzini. Xihambano na Tiberias swi yimeleriwe eka ndzimana ya makume mambirhi na timbirhi ya ndzima ya vukhume na yin’we.</w:t>
      </w:r>
    </w:p>
    <w:p>
      <w:pPr>
        <w:pStyle w:val="ArticleScripture"/>
        <w:jc w:val="left"/>
      </w:pPr>
      <w:r>
        <w:rPr>
          <w:rFonts w:ascii="Times New Roman" w:hAnsi="Times New Roman" w:eastAsia="Times New Roman" w:cs="Times New Roman"/>
        </w:rPr>
        <w:t>Û bi destên lehiyê ve dê ji pêşiya wî bên şûştin û şikestin; erê, herwiha serwerê peymanê jî. Daniel 11:22.</w:t>
      </w:r>
    </w:p>
    <w:p>
      <w:pPr>
        <w:pStyle w:val="ArticleBody"/>
        <w:jc w:val="left"/>
      </w:pPr>
      <w:r>
        <w:rPr>
          <w:rFonts w:ascii="Times New Roman" w:hAnsi="Times New Roman" w:eastAsia="Times New Roman" w:cs="Times New Roman"/>
        </w:rPr>
        <w:t>Pompey Mkuu akiiteka Yerusalemu mwaka 63 KK katika aya ya kumi na sita, na kisha msalaba mwaka 31 BK katika aya ya ishirini na mbili, kunawakilisha mstari wa unabii unaoanza kwa ishara ya sheria ya Jumapili na kuishia kwa ishara ya sheria ya Jumapili. Aya ya ishirini na tatu ni pengo katika kifungu hicho, hivyo kuiweka alama aya ya ishirini na mbili kuwa ndiyo mwisho wa mstari wa unabii ulioanza katika aya ya kumi na sita. Ikiandamana na mwisho wa wazi wa mstari huo katika aya ya ishirini na mbili, ipo kweli kwamba aya ya ishirini na mbili ni ishara ya alama ile ile ya njia inayowakilishwa katika aya ya kumi na sita, hivyo kutoa ushuhuda wa alfa na omega kwamba aya ya kumi na sita hadi ya ishirini na mbili zinawakilisha mstari maalumu wa unabii.</w:t>
      </w:r>
    </w:p>
    <w:p>
      <w:pPr>
        <w:pStyle w:val="ArticleBody"/>
        <w:jc w:val="left"/>
      </w:pPr>
      <w:r>
        <w:rPr>
          <w:rFonts w:ascii="Times New Roman" w:hAnsi="Times New Roman" w:eastAsia="Times New Roman" w:cs="Times New Roman"/>
        </w:rPr>
        <w:t>Ku ebyo kandi ko imirongo ya cumi n’itanu n’uwa cumi n’itandatu iranga ihinduka riva ku bwami bw’Abaselewukide rijya ku butegetsi bw’Abaroma, maze ukabona ko hari ugucikamo kw’ubudakuka buva ku Baselewukide bo mu murongo wa cumi n’itanu bugera ku Baroma bo mu murongo wa cumi n’itandatu, kandi umurongo uva ku wa cumi n’itandatu ukageza ku wa makumyabiri n’ibiri usobanuwe neza ko ari umurongo umwe w’ubuhanuzi wihariye. Umurongo wa cumi n’itandatu utangiza ubutegetsi bukurikiraho buzatwara u Buyuda, bityo ukaranga ihinduka mu mateka y’ubuhanuzi nk’uko bimeze no ku murongo wa makumyabiri na gatatu. Uwo murongo utangirira kandi ugasozwa n’ikimenyetso cy’itegeko ryo ku Cyumweru, kandi ugasorezwa ku murongo wa makumyabiri n’ibiri w’igice cya cumi na rimwe.</w:t>
      </w:r>
    </w:p>
    <w:p>
      <w:pPr>
        <w:pStyle w:val="ArticleHeading"/>
        <w:jc w:val="left"/>
      </w:pPr>
      <w:r>
        <w:rPr>
          <w:rFonts w:ascii="Arial" w:hAnsi="Arial" w:eastAsia="Arial" w:cs="Arial"/>
        </w:rPr>
        <w:t>اسمتھ—او تین قیصر</w:t>
      </w:r>
    </w:p>
    <w:p>
      <w:pPr>
        <w:pStyle w:val="ArticleBody"/>
        <w:jc w:val="left"/>
      </w:pPr>
      <w:r>
        <w:rPr>
          <w:rFonts w:ascii="Times New Roman" w:hAnsi="Times New Roman" w:eastAsia="Times New Roman" w:cs="Times New Roman"/>
        </w:rPr>
        <w:t>Nukulu yāñga ndima ya dikumi na mutanda ivangila mwipangilo wa Dyinga dya Lumingu, bule bu ivangila ndima ya dikumi na ibidi—yilomba nde ndima ayi ibidi yalinganyikwe yimo pa yikwabo. Uriah Smith wakomenta pa ndima ya dikumi na isatu, ne walongoloka mwomwo yika ivangila lisolo lyaatandika kale-mpala mu lisolo lya ndima ya mambu a matadilu, pa kutala neivangili lisolo lya kulonda buludi panyima pa musalaba wa ndima ya dikumi na ibidi.</w:t>
      </w:r>
    </w:p>
    <w:p>
      <w:pPr>
        <w:pStyle w:val="ArticleScripture"/>
        <w:jc w:val="left"/>
      </w:pPr>
      <w:r>
        <w:rPr>
          <w:rFonts w:ascii="Times New Roman" w:hAnsi="Times New Roman" w:eastAsia="Times New Roman" w:cs="Times New Roman"/>
        </w:rPr>
        <w:t>“‘MSTARI WA 23. Na baada ya agano kufanywa naye, atatenda kwa hila; kwa maana atakuja juu, naye atakuwa hodari pamoja na watu wachache.’”</w:t>
      </w:r>
    </w:p>
    <w:p>
      <w:pPr>
        <w:pStyle w:val="ArticleScripture"/>
        <w:jc w:val="left"/>
      </w:pPr>
      <w:r>
        <w:rPr>
          <w:rFonts w:ascii="Times New Roman" w:hAnsi="Times New Roman" w:eastAsia="Times New Roman" w:cs="Times New Roman"/>
        </w:rPr>
        <w:t>“Liga leyi ku vulavuriwaka ha yona laha lexi endliwaka na yena, yi fanele ku va wona matimba wolawo lawa ma nga va nhlokomhaka ya vuprofeta ku sukela eka ndzimana ya 14; naswona leswaku lawa i matimba ya Rhoma swi kombisiwa handle ka ku kanakana hi ku hetiseka ka vuprofeta eka vanhu vanharhu, hilaha se swi boxiweke hakona, lava va fumeke hi ku landzelelana ehenhla ka Mfumo wa Rhoma; ku nga Julius, Augustus, na Tiberius Caesar. Wo sungula, loko a vuya hi ku hlula eka xisirhelelo xa tiko rakwe, u khunguvanyekile a wa, kutani a nga ha kumekanga. Ndzimana 19. Wa vumbirhi a a ri muhlengeleti wa swibalo; naswona u fumile eku vangameni ka mfumo, kutani a fa kungari hi vukarhi kumbe enyimpini, kambe hi ku rhula embhedeni wakwe n’wini. Ndzimana 20. Wa vunharhu a a ri mudyohi wa vuxisi, naswona a a ri un’wana wa vanhu va manyala ngopfu hi mahanyelo. U nghenele mfumo hi ku rhula, kambe vuhosi byakwe ni vutomi byakwe hinkwaswo swi hele hi madzolonga. Naswona emfun’weni wakwe, Hosi ya ntwanano, Yesu wa Nazareta, u dlayiwile emisaveni ya xihambano. Tindzimana 21, 22. Kriste a nga ka a nga ha tshoviwa kumbe ku dlayiwa nakambe; hikwalaho, a hi nge kumi ku hetiseka ka swiendlakalo leswi ehansi ka mfumo wun’wana kumbe hi nkarhi wun’wana. Van’wana va ringeta ku tirhisa tindzimana leti eka Antiochus, va tlhela va endla leswaku un’wana wa vaprista lavakulu va Vayuda a va hosi ya ntwanano, hambileswi va nga tshamiki va vitaniwa hi ndlela yoleyo. Leyi i muxaka wolowo wa ku anakanya lowu ringetaka ku endla leswaku ku fuma ka Antiochus ku va ku hetiseka ka rimhondzo leritsongo ra Daniyele 8; naswona wu nyikeriwa hi xikongomelo lexi fanaka; ku nga ku tshovelela nghilazi leyikulu ya vumbhoni lebyi kombisaka leswaku dyondzo ya Ku Vuya i dyondzo ya Bibele, ni leswaku Kriste sweswi u le nyangweni. Kambe vumbhoni lebyi a byi nge herisiwi; nghilazi leyi a yi nge tshoviwi.”</w:t>
      </w:r>
    </w:p>
    <w:p>
      <w:pPr>
        <w:pStyle w:val="ArticleScripture"/>
        <w:jc w:val="left"/>
      </w:pPr>
      <w:r>
        <w:rPr>
          <w:rFonts w:ascii="Times New Roman" w:hAnsi="Times New Roman" w:eastAsia="Times New Roman" w:cs="Times New Roman"/>
        </w:rPr>
        <w:t>“Shi twatondalelamo pamwe nevyuma vya pa nsi vya bwami kufika ku mpela ya mavhiki makumi saba, muporofita, mu vesi 23, utupeleka vhutalele ku nthawi iyo Arooma vakava na chikamano chakananga na vanhu va Xikwembu hi chumelano cha Vhayuda, BC 161: kufuma pa ndzhawu iyo kutani twatondalelwa hi layini yo lulama ya zviitiko kufika ekuhluleni ka makumu ka kereke, ni kuimisweni ka mfumo wa Xikwembu wa hilaha ku nga heriki. Vhayuda, hi ku tshikileliwa ngopfu hi tihosi ta Vhasiriya, vakatuma vamanḓa eRoma, ku ya kombela mpfuno wa Arooma, ni ku tihlanganisa navho mu ‘chumelano cha vunghana ni xa nhlangano na vona.’ 1 Mac.8; Prideaux, II, 234; Josephus’s Antiquities, book 12, chap.10, sec.6. Arooma vakayingisa xikombelo xa Vhayuda, kutani vakavanyika xiboho, lexi a xi vekiwe hi marito lawa:—”</w:t>
      </w:r>
    </w:p>
    <w:p>
      <w:pPr>
        <w:pStyle w:val="ArticleScripture"/>
        <w:jc w:val="left"/>
      </w:pPr>
      <w:r>
        <w:rPr>
          <w:rFonts w:ascii="Times New Roman" w:hAnsi="Times New Roman" w:eastAsia="Times New Roman" w:cs="Times New Roman"/>
        </w:rPr>
        <w:t>“‘Kiryarê meclîsa senatoyê li ser peymana alîkarî û hevaltiyê bi neteweya Cihûyan re. Ji bo kesên ku bindestê Romayiyan in ne rewa ye ku bi neteweya Cihûyan re şer bikin, û ne jî ewên ku wisa dikin alîkarî bikin, çi bi şandina genim, çi bi keştiyan, an jî bi pereyan; û heke êrîşek li ser Cihûyan were kirin, Romayî dê, heta qas ku dikarin, alîkariya wan bikin; û her weha, heke êrîşek li ser Romayiyan were kirin, Cihû dê alîkariya wan bikin. Û heke Cihû bixwazin ku tiştek li ser vê peymana alîkariyê zêde bikin an jê kêm bikin, ev dê bi razîbûna hevpar a Romayiyan were kirin. Û her zêdekirinek ku bi vî awayî were kirin, dê bi hêz be.’ ‘Ev biryar,’ Josephus dibêje, ‘ji aliyê Eupolemus, kurê Yûhenna, û Jason, kurê Eleazer, hat nivîsandin, dema ku Judas serokê kahînanê neteweyê bû û Simon, birayê wî, fermandarê artêşê bû. Û ev yekem peyman bû ku Romayiyan bi Cihûyan re çêkir, û bi vî awayî hate birêvebirin.’”</w:t>
      </w:r>
    </w:p>
    <w:p>
      <w:pPr>
        <w:pStyle w:val="ArticleScripture"/>
        <w:jc w:val="left"/>
      </w:pPr>
      <w:r>
        <w:rPr>
          <w:rFonts w:ascii="Times New Roman" w:hAnsi="Times New Roman" w:eastAsia="Times New Roman" w:cs="Times New Roman"/>
        </w:rPr>
        <w:t>“Ni gihe Abaroma bari abantu bake, kandi batangira gukora mu buriganya, cyangwa mu mayeri, nk’uko iryo jambo ribisobanura. Kandi uhereye kuri iyo ngingo bazamukanye ugukura kudahwema kandi kwihuta, bagera ku rwego rw’ububasha rwo hejuru nyuma baje kugeraho.” Uriah Smith, Daniel and the Revelation, 270, 271.</w:t>
      </w:r>
    </w:p>
    <w:p>
      <w:pPr>
        <w:pStyle w:val="ArticleBody"/>
        <w:jc w:val="left"/>
      </w:pPr>
      <w:r>
        <w:rPr>
          <w:rFonts w:ascii="Times New Roman" w:hAnsi="Times New Roman" w:eastAsia="Times New Roman" w:cs="Times New Roman"/>
        </w:rPr>
        <w:t>Avesi gwa vesi twendi-tu auma laini na ishara inaopatikana pia mwanzo wa laini hiyo, bali vesi inayofuata hurudi tena katika historia iliyotangulia msalaba huo, hadi takriban miaka thelathini baada ya Panium na takriban miaka mia moja kabla ya Rumi kuiteka Yerusalemu. Alama ya njia ya mapatano ya Wayahudi ambayo Smith hapa anaitambulisha kuwa ni 161 BC, inatambulishwa na waanzilishi wengine kuwa ni 158 BC. Hoja ninayoikazia hapa si sana tarehe yenyewe, bali kwamba vesi kumi na sita hadi ishirini na mbili zinawakilisha mstari wa historia ya kinabii ambao ndani yake sheria ya Jumapili ndiyo alfa na omega ya mstari huo. Kisha, mara tu mstari wa vesi kumi na sita hadi ishirini na mbili unapowekwa wazi, vesi ishirini na tatu hurudia na kupanua historia iliyomo ndani ya mstari wa vesi kumi na sita hadi ishirini na mbili. Mstari wa kinabii wa historia unaowakilishwa na vesi ishirini na tatu ni historia ya Wamakabayo, na historia ya Wamakabayo ni ulinganifu mkamilifu na historia ya Marekani.</w:t>
      </w:r>
    </w:p>
    <w:p>
      <w:pPr>
        <w:pStyle w:val="ArticleHeading"/>
        <w:jc w:val="left"/>
      </w:pPr>
      <w:r>
        <w:rPr>
          <w:rFonts w:ascii="Arial" w:hAnsi="Arial" w:eastAsia="Arial" w:cs="Arial"/>
        </w:rPr>
        <w:t>دوو بنەماڵەی پاشایەتی</w:t>
      </w:r>
    </w:p>
    <w:p>
      <w:pPr>
        <w:pStyle w:val="ArticleBody"/>
        <w:jc w:val="left"/>
      </w:pPr>
      <w:r>
        <w:rPr>
          <w:rFonts w:ascii="Times New Roman" w:hAnsi="Times New Roman" w:eastAsia="Times New Roman" w:cs="Times New Roman"/>
        </w:rPr>
        <w:t>Makabikoar, Antioko Epiphanesen erreinaldian hasi zen Seleukotar erreinuaren aurkako matxinada baten adierazgarri dira. Matxinada iparraldeko Seleukotar erreinuaren aurka izan zen, eta garaipen batekin amaitu zen; garaipen hark Judeako bi dinastietako baten sorrera ekarri zuen, azkenean K.o. 70ean Jerusalemen suntsipenera eraman zuen aldiaren barruan. Lehen dinastia Hasmonearra izan zen, eta bigarrena Herodestarra. Herodestar dinastia Judeako bigarren gobernua izan zen, iparraldeko Seleukotar erreinutik askapena lortu ondoren. Erromatar sistemarekin zuzenean lotuta zegoen; aurreko dinastia hasmonearra, berriz, funtsean judua zen. Dinastia hasmonearra K.a. 141ean hasi zen, eta K.a. 37an Herodestar dinastia hasi zen eta K.o. 70era arte iraun zuen.</w:t>
      </w:r>
    </w:p>
    <w:p>
      <w:pPr>
        <w:pStyle w:val="ArticleBody"/>
        <w:jc w:val="left"/>
      </w:pPr>
      <w:r>
        <w:rPr>
          <w:rFonts w:ascii="Times New Roman" w:hAnsi="Times New Roman" w:eastAsia="Times New Roman" w:cs="Times New Roman"/>
        </w:rPr>
        <w:t>Ubukombe bugereranya ubutegetsi bw’i Yudeya, igihugu cy’icyubahiro cya kera kandi nyakuri. Ubugome bw’Abamakabeya bwabaye kuva mu wa 167 kugeza mu wa 160 mbere ya Kristo. Mu wa 164 mbere ya Kristo, Abamakabeya birukanye Antiyokusi Epifane i Yerusalemu maze bahumanura kandi bongera kwitura urusengero nyuma y’uko Antiyokusi yari yararuhumanije, ariko ntibyabaye kugeza mu wa 141 mbere ya Kristo ngo ubushobozi bw’amajyaruguru bw’Abaselewukiya buneshwe burundu maze ubukombe bw’Abahasimoneya butangire.</w:t>
      </w:r>
    </w:p>
    <w:p>
      <w:pPr>
        <w:pStyle w:val="ArticleBody"/>
        <w:jc w:val="left"/>
      </w:pPr>
      <w:r>
        <w:rPr>
          <w:rFonts w:ascii="Times New Roman" w:hAnsi="Times New Roman" w:eastAsia="Times New Roman" w:cs="Times New Roman"/>
        </w:rPr>
        <w:t>Ubwami bwa Herode ni urufunguzo rw’uyu murongo, kuko Herode Mukuru ari we watanze itegeko ryo kwica impinja mu gihe cyo kuvuka kwa Yesu, kandi umuhungu we ni we wari utegeka igihe Yesu yapfaga. Herode Mukuru yari se, kandi yari umwami utegeka u Buyuda, ariko umuhungu we yari umutetrariki gusa, bisobanura ko yari umutware utegeka kimwe cya kane cy’ubwami, nk’umuyobozi w’intara kurusha uko yaba umwami. Ni cyo gituma yaburaga ububasha bwamusabaga kwihuza na Pilato kugira ngo babambe Kristo. Ivuka rya Yesu ryari “igihe cy’imperuka” cy’ubuhanuzi muri uwo murongo we w’ubuhanuzi, kandi urupfu rwe rugereranya itegeko ryo ku Cyumweru. Herode wa mbere ahagarariye 1989, kandi Herode wa nyuma ni itegeko ryo ku Cyumweru. Herode se kugeza kuri Herode umuhungu ni wo murongo w’ubuhanuzi bwa Kristo.</w:t>
      </w:r>
    </w:p>
    <w:p>
      <w:pPr>
        <w:pStyle w:val="ArticleBody"/>
        <w:jc w:val="left"/>
      </w:pPr>
      <w:r>
        <w:rPr>
          <w:rFonts w:ascii="Times New Roman" w:hAnsi="Times New Roman" w:eastAsia="Times New Roman" w:cs="Times New Roman"/>
        </w:rPr>
        <w:t>Laini ya Wamakabayo inaanza kwa uasi wa ushindi dhidi ya mfalme wa kaskazini ambaye alikuwa ameweka juu ya Wayahudi desturi zake za Kiyunani, utamaduni wake, pamoja na dini ya Kiyunani. Mwanzo wa nasaba ya Wahasmoneo uliwakilisha mwaka 1798. Kwa nini hivyo, waweza kuuliza? Ikiwa nasaba moja huanza katika “wakati wa mwisho” wa kinabii, kama ilivyokuwa kwa nasaba ya Herode wakati wa kuzaliwa kwa Kristo, basi nasaba ile nyingine, kwa ulazima wa kinabii, ingebidi iwe na mwanzo uo huo. Nasaba hizo mbili zote huanza kwa wakati wa mwisho, tunapotumia kuzaliwa kwa Kristo kama “wakati wa mwisho,” lakini wapumbavu hawaioni kamwe nuru iliyofunuliwa inayohusiana na wakati wa mwisho.</w:t>
      </w:r>
    </w:p>
    <w:p>
      <w:pPr>
        <w:pStyle w:val="ArticleScripture"/>
        <w:jc w:val="left"/>
      </w:pPr>
      <w:r>
        <w:rPr>
          <w:rFonts w:ascii="Times New Roman" w:hAnsi="Times New Roman" w:eastAsia="Times New Roman" w:cs="Times New Roman"/>
        </w:rPr>
        <w:t>“Etũ, ta Kristũ no mũthenya wake, no kũgĩkũrwo kana kũtafsiriagwo Maitũ ma Andũ a Ngai nĩ njĩra ya mahĩtia. Angĩkorwo Ayahudi nĩmo methutĩtie Maitũ ma Andũ a Ngai na ngoro cia kwĩhũũra, cia mahooya, kũrora kwao kwangĩheirwo mũgambo wa ma, wa kumenya hingo ĩyo, na ti hingo ĩyo yonyene, no o mũno wa kwoneka kwa Kristũ. Matiangĩtĩire kwoneka kwa kerũhia kũu kwa keerĩ kwa Kristũ na kwĩra guoko gwake kwa mbere. Nĩ maarĩ na ũira wa Danieli; nĩ maarĩ na ũira wa Isaia na wa anabii arĩa angĩ; nĩ maarĩ na ũrutani wa Musa; na haha nĩ haatũhĩrĩte Kristũ gatagatĩ-inĩ gao, no rĩrĩ, maarĩ o ta andũ marĩ gũcaria Maitũ ma Andũ a Ngai nĩguo maone ũira ũkoniĩte kwĩza gwake. Na maarĩ mũno makĩrĩra Kristũ ũndũ ũrĩa-rĩo watarĩirwo kũrĩ bo nĩmo marĩkĩra. Nĩmahoorirwo maitho mũno nginya matamenyaga ũrĩa maarĩ gwĩka.”</w:t>
      </w:r>
    </w:p>
    <w:p>
      <w:pPr>
        <w:pStyle w:val="ArticleScripture"/>
        <w:jc w:val="left"/>
      </w:pPr>
      <w:r>
        <w:rPr>
          <w:rFonts w:ascii="Times New Roman" w:hAnsi="Times New Roman" w:eastAsia="Times New Roman" w:cs="Times New Roman"/>
        </w:rPr>
        <w:t>«Û gelek îro jî, di sala 1897-an de, heman tiştan dikin, ji ber ku wan di peyamên ceribandinê yên di peyamên melaîkeyê yekem, duyem û sêyem de têne têgihiştin de tecrûbe nehebûye. Hene kesên ku ji bo delîlê lêgerîna Nivîsarên Pîroz dikin ku van peyaman hîn jî di pêşerojê de ne. Ew rastbûna van peyaman kom dikin, lê ew nikarin cihê wan yê rast di dîroka pêxemberî de bidin wan. Ji ber vê yekê, ev kes di xetereyê de ne ku gel di derbarê cihkirina van peyaman de bixapînin. Ew demê dawiyê nabînin û nafahmin ku kengê divê van peyaman cih bidin. Roja Xwedê bi gavên veşartî tê; lê ew zilamên ku xwe zana û mezin dibînin, li ser “Perwerdehiya Bilind” gotinên vala dibêjin. Ew ne nîşanên hatina Mesîh dizanin, ne jî nîşanên dawiya cîhanê.» Paulson Collection, 423, 424.</w:t>
      </w:r>
    </w:p>
    <w:p>
      <w:pPr>
        <w:pStyle w:val="ArticleBody"/>
        <w:jc w:val="left"/>
      </w:pPr>
      <w:r>
        <w:rPr>
          <w:rFonts w:ascii="Times New Roman" w:hAnsi="Times New Roman" w:eastAsia="Times New Roman" w:cs="Times New Roman"/>
        </w:rPr>
        <w:t>Kumtambua kuzaliwa kwa Kristo kuwa ndiyo “wakati wa mwisho,” na kwa hiyo kuwa ufunguo wa kuuleta ukoo wa Wamakabayo katika muktadha wa kweli ya sasa ya siku za mwisho, ni kumfanya Kristo kuwa kiini chenyewe cha fungu hilo, jambo ambalo pia ni uthibitisho kwamba matumizi hayo ni halali.</w:t>
      </w:r>
    </w:p>
    <w:p>
      <w:pPr>
        <w:pStyle w:val="ArticleBody"/>
        <w:jc w:val="left"/>
      </w:pPr>
      <w:r>
        <w:rPr>
          <w:rFonts w:ascii="Times New Roman" w:hAnsi="Times New Roman" w:eastAsia="Times New Roman" w:cs="Times New Roman"/>
        </w:rPr>
        <w:t>Abakamakabeya b’ekika biraga ensi ey’ekitiibwa ey’Omwoyo, era ekifaananyi ekyo kitandikira mu kiseera abaana b’ensi ey’ekitiibwa we baava mu bufuzi n’okufuga kw’eddini okw’omukama ow’obukiikakkono. Okwekalakaasa kw’Abamakabeya okwaleeta obwakabaka bwa Bahasumoni kutegeeza 1776, era okwegolokosa eri omukama ow’obukiikakkono okwatuukirizibwa Abamakabeya kwategeeza Olutalo lw’Okwegolokosa. Emyaka amakumi abiri mu ebiri okuva mu 1776 okutuuka mu 1798 kitegeeza okujeema kw’Abamakabeya okwaleeta obwakabaka bwa Bahasumoni mu kiseera ky’enkomerero mu 1798, okwagenda mu maaso okutuusa obwakabaka bwa Baakerodi bwe bwatandika mu kiseera ky’enkomerero mu 1989. Obwakabaka bwa Baakerodi bwagenda mu maaso okutuusa Yerusaalemi lwe yazikirizibwa mu mwaka gwa 70 AD.</w:t>
      </w:r>
    </w:p>
    <w:p>
      <w:pPr>
        <w:pStyle w:val="ArticleBody"/>
        <w:jc w:val="left"/>
      </w:pP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गौरवशाली</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गौरवशाली</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इतिहासरेखाभित्र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सोह्रबाट</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गौरवशाली</w:t>
      </w:r>
      <w:r>
        <w:rPr>
          <w:rFonts w:ascii="Times New Roman" w:hAnsi="Times New Roman" w:eastAsia="Times New Roman" w:cs="Times New Roman"/>
        </w:rPr>
        <w:t xml:space="preserve"> </w:t>
      </w:r>
      <w:r>
        <w:rPr>
          <w:rFonts w:ascii="Nirmala UI" w:hAnsi="Nirmala UI" w:eastAsia="Nirmala UI" w:cs="Nirmala UI"/>
        </w:rPr>
        <w:t>देशलाई</w:t>
      </w:r>
      <w:r>
        <w:rPr>
          <w:rFonts w:ascii="Times New Roman" w:hAnsi="Times New Roman" w:eastAsia="Times New Roman" w:cs="Times New Roman"/>
        </w:rPr>
        <w:t xml:space="preserve"> </w:t>
      </w:r>
      <w:r>
        <w:rPr>
          <w:rFonts w:ascii="Nirmala UI" w:hAnsi="Nirmala UI" w:eastAsia="Nirmala UI" w:cs="Nirmala UI"/>
        </w:rPr>
        <w:t>विजित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विषयलाई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सोह्रदेखि</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बाइससम्मको</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गौरवशाली</w:t>
      </w:r>
      <w:r>
        <w:rPr>
          <w:rFonts w:ascii="Times New Roman" w:hAnsi="Times New Roman" w:eastAsia="Times New Roman" w:cs="Times New Roman"/>
        </w:rPr>
        <w:t xml:space="preserve"> </w:t>
      </w:r>
      <w:r>
        <w:rPr>
          <w:rFonts w:ascii="Nirmala UI" w:hAnsi="Nirmala UI" w:eastAsia="Nirmala UI" w:cs="Nirmala UI"/>
        </w:rPr>
        <w:t>देशलाई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वर्गका</w:t>
      </w:r>
      <w:r>
        <w:rPr>
          <w:rFonts w:ascii="Times New Roman" w:hAnsi="Times New Roman" w:eastAsia="Times New Roman" w:cs="Times New Roman"/>
        </w:rPr>
        <w:t xml:space="preserve"> </w:t>
      </w:r>
      <w:r>
        <w:rPr>
          <w:rFonts w:ascii="Nirmala UI" w:hAnsi="Nirmala UI" w:eastAsia="Nirmala UI" w:cs="Nirmala UI"/>
        </w:rPr>
        <w:t>आराधकहरूलाई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राजवंशीय</w:t>
      </w:r>
      <w:r>
        <w:rPr>
          <w:rFonts w:ascii="Times New Roman" w:hAnsi="Times New Roman" w:eastAsia="Times New Roman" w:cs="Times New Roman"/>
        </w:rPr>
        <w:t xml:space="preserve"> </w:t>
      </w:r>
      <w:r>
        <w:rPr>
          <w:rFonts w:ascii="Nirmala UI" w:hAnsi="Nirmala UI" w:eastAsia="Nirmala UI" w:cs="Nirmala UI"/>
        </w:rPr>
        <w:t>शासनहरूलाई</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सदुकीहरू</w:t>
      </w:r>
      <w:r>
        <w:rPr>
          <w:rFonts w:ascii="Times New Roman" w:hAnsi="Times New Roman" w:eastAsia="Times New Roman" w:cs="Times New Roman"/>
        </w:rPr>
        <w:t xml:space="preserve"> </w:t>
      </w:r>
      <w:r>
        <w:rPr>
          <w:rFonts w:ascii="Nirmala UI" w:hAnsi="Nirmala UI" w:eastAsia="Nirmala UI" w:cs="Nirmala UI"/>
        </w:rPr>
        <w:t>संख्यामा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सामान्यतया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राजवंशीय</w:t>
      </w:r>
      <w:r>
        <w:rPr>
          <w:rFonts w:ascii="Times New Roman" w:hAnsi="Times New Roman" w:eastAsia="Times New Roman" w:cs="Times New Roman"/>
        </w:rPr>
        <w:t xml:space="preserve"> </w:t>
      </w:r>
      <w:r>
        <w:rPr>
          <w:rFonts w:ascii="Nirmala UI" w:hAnsi="Nirmala UI" w:eastAsia="Nirmala UI" w:cs="Nirmala UI"/>
        </w:rPr>
        <w:t>अवधिहरूमा</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प्रणालीहरूलाई</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गर्थे।</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पुजारीवर्गद्वारा</w:t>
      </w:r>
      <w:r>
        <w:rPr>
          <w:rFonts w:ascii="Times New Roman" w:hAnsi="Times New Roman" w:eastAsia="Times New Roman" w:cs="Times New Roman"/>
        </w:rPr>
        <w:t xml:space="preserve"> </w:t>
      </w:r>
      <w:r>
        <w:rPr>
          <w:rFonts w:ascii="Nirmala UI" w:hAnsi="Nirmala UI" w:eastAsia="Nirmala UI" w:cs="Nirmala UI"/>
        </w:rPr>
        <w:t>सञ्चालित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पुजारीवर्गमाथि</w:t>
      </w:r>
      <w:r>
        <w:rPr>
          <w:rFonts w:ascii="Times New Roman" w:hAnsi="Times New Roman" w:eastAsia="Times New Roman" w:cs="Times New Roman"/>
        </w:rPr>
        <w:t xml:space="preserve"> </w:t>
      </w:r>
      <w:r>
        <w:rPr>
          <w:rFonts w:ascii="Nirmala UI" w:hAnsi="Nirmala UI" w:eastAsia="Nirmala UI" w:cs="Nirmala UI"/>
        </w:rPr>
        <w:t>सदुकीहरू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फरिसीहरू</w:t>
      </w:r>
      <w:r>
        <w:rPr>
          <w:rFonts w:ascii="Times New Roman" w:hAnsi="Times New Roman" w:eastAsia="Times New Roman" w:cs="Times New Roman"/>
        </w:rPr>
        <w:t xml:space="preserve"> </w:t>
      </w:r>
      <w:r>
        <w:rPr>
          <w:rFonts w:ascii="Nirmala UI" w:hAnsi="Nirmala UI" w:eastAsia="Nirmala UI" w:cs="Nirmala UI"/>
        </w:rPr>
        <w:t>दुवैको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हास्मोनी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हेरोदियन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शासनहरू</w:t>
      </w:r>
      <w:r>
        <w:rPr>
          <w:rFonts w:ascii="Times New Roman" w:hAnsi="Times New Roman" w:eastAsia="Times New Roman" w:cs="Times New Roman"/>
        </w:rPr>
        <w:t xml:space="preserve"> </w:t>
      </w:r>
      <w:r>
        <w:rPr>
          <w:rFonts w:ascii="Nirmala UI" w:hAnsi="Nirmala UI" w:eastAsia="Nirmala UI" w:cs="Nirmala UI"/>
        </w:rPr>
        <w:t>फरिसीहरू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सदुकीहरूद्वारा</w:t>
      </w:r>
      <w:r>
        <w:rPr>
          <w:rFonts w:ascii="Times New Roman" w:hAnsi="Times New Roman" w:eastAsia="Times New Roman" w:cs="Times New Roman"/>
        </w:rPr>
        <w:t xml:space="preserve"> </w:t>
      </w:r>
      <w:r>
        <w:rPr>
          <w:rFonts w:ascii="Nirmala UI" w:hAnsi="Nirmala UI" w:eastAsia="Nirmala UI" w:cs="Nirmala UI"/>
        </w:rPr>
        <w:t>प्रभावित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राजवंशहरूले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शासनलाई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Abafarisayo n’Abasadukayo bagereranya amashyaka abiri y’imyumvire ya politiki atandukanywa n’aho ahagarara ku kibazo cy’ubucakara. Abademokarate bashyigikira ubucakara, kandi Abarepubulikani barwanya ubucakara; kandi bombi bakorana n’urwego rwa politiki rw’ubutegetsi bw’itegeko nshinga bwa Leta Zunze Ubumwe za Amerika. Ubwo butegetsi ni bwo nyamaswa yo ku isi yo mu Ibyahishuwe igice cya cumi na gatatu, kandi amateka yayo yo hanze yagereranyijwe n’ihembe ryayo rya repubulikani. Amateka yayo yo imbere yagereranyijwe n’ihembe ryayo ry’abaporotesitanti. Ayo mahembe atandukanijwe kuri iyo nyamaswa, kuko iyo nyamaswa ari Itegeko Nshinga ritandukanya ihembe rya leta n’ihembe ry’itorero, ariko mu mateka bigendana hamwe. Ihembe rya repubulikani rifite impagararizi ebyiri, haba ku ruhande rw’ubucakara cyangwa ku ruhande rwo kuburwanya. Ihembe ry’abaporotesitanti rifite impagararizi ebyiri, haba ku ruhande rw’Isabato y’umunsi wa karindwi cyangwa ku ruhande rw’umunsi wa mbere w’izuba.</w:t>
      </w:r>
    </w:p>
    <w:p>
      <w:pPr>
        <w:pStyle w:val="ArticleBody"/>
        <w:jc w:val="left"/>
      </w:pPr>
      <w:r>
        <w:rPr>
          <w:rFonts w:ascii="Times New Roman" w:hAnsi="Times New Roman" w:eastAsia="Times New Roman" w:cs="Times New Roman"/>
        </w:rPr>
        <w:t>Paniumi paghati baada ya yapata miaka thelathini, Wamakabayo huiweka alama historia ya Marekani kama ufalme wa sita wa unabii wa Biblia. Kisha, yapata karne moja baadaye, aya ya kumi na sita hutimizwa wakati Yerusalemu unatekwa, ukiwa mfano wa msalaba. Yudea ni kikwazo cha pili kati ya vizuizi vitatu ambavyo Rumi hushinda inapoitwaa dunia chini ya mamlaka yake. Jenerali Pompey aliishinda Shamu mwaka 65 KK, kisha Yuda mwaka 63 KK. Kaisari Augusto angekishinda kikwazo cha tatu katika vita vya Actium mwaka 31 KK. Historia hii imewakilishwa katika mlolongo wa aya ya kumi na sita hadi ishirini na mbili.</w:t>
      </w:r>
    </w:p>
    <w:p>
      <w:pPr>
        <w:pStyle w:val="ArticleBody"/>
        <w:jc w:val="left"/>
      </w:pPr>
      <w:r>
        <w:rPr>
          <w:rFonts w:ascii="Times New Roman" w:hAnsi="Times New Roman" w:eastAsia="Times New Roman" w:cs="Times New Roman"/>
        </w:rPr>
        <w:t>Mu gihe cy’umusaraba, amateka y’Abamakabayo yari amaze hafi imyaka magana abiri akurikirana. Uriah Smith agaragaza ko amateka ahagarariwe n’isezerano ry’ubumwe n’Abayahudi riri mu murongo wa makumyabiri na gatatu agomba guhuzwa n’intangiriro y’igihe cy’amateka yabayeho hafi imyaka magana abiri mbere y’amateka y’umusaraba ari mu murongo wa makumyabiri na kabiri. Amateka y’umusaraba ari mu murongo wa makumyabiri na kabiri agomba guhuzwa n’umurongo wa cumi na gatandatu, kuko umurongo wa cumi na gatandatu na wo ari itegeko ryo ku Cyumweru. Ibi bivuga ko umurongo w’Abamakabayo, ari wo mateka y’Igihugu Cyiza cya Yuda, utangira kera cyane mbere y’itegeko ryo ku Cyumweru ryo mu murongo wa cumi na gatandatu.</w:t>
      </w:r>
    </w:p>
    <w:p>
      <w:pPr>
        <w:pStyle w:val="ArticleBody"/>
        <w:jc w:val="left"/>
      </w:pPr>
      <w:r>
        <w:rPr>
          <w:rFonts w:ascii="Times New Roman" w:hAnsi="Times New Roman" w:eastAsia="Times New Roman" w:cs="Times New Roman"/>
        </w:rPr>
        <w:t>Bwe twamvwisya ukuti imbiri ya baMillerite ilalangisha imbiri ya ba handeredi umo na makumi yane na bane thousand, twinga landanya inshita ya mpela iya baMillerite mu 1798, ne nshita ya mpela iya ba handeredi umo na makumi yane na bane thousand mu 1989. Nga twacita ifi, tulebika pa cimo imbiri ya ba malaika wa kubalilapo na wa cibili, pamo ne mbiri ya malaika wa citatu. 1798 na 1989 ni mawaymarki ya alpha na omega ya mbiri ya vesi amakumi yane iya Daniele ikumi na cimo.</w:t>
      </w:r>
    </w:p>
    <w:p>
      <w:pPr>
        <w:pStyle w:val="ArticleBody"/>
        <w:jc w:val="left"/>
      </w:pPr>
      <w:r>
        <w:rPr>
          <w:rFonts w:ascii="Times New Roman" w:hAnsi="Times New Roman" w:eastAsia="Times New Roman" w:cs="Times New Roman"/>
        </w:rPr>
        <w:t>Aaya ya makumi ana huanza katika “wakati wa mwisho,” ambao inathibitika kwa urahisi kuwa ni mwaka 1798; na unapoeleweka kwa usahihi, kuanguka kwa Umoja wa Kisovieti mwaka 1989 kulitimiza aya ya makumi ana, na utimizo huo nao ulikuwa pia “wakati wa mwisho.” “Nyakati za mwisho” mbili, katika aya moja, iliyo katika sura iyo hiyo yenye mstari wa Wamakabayo. Uasi wa Wamakabayo uliopelekea nasaba ya Wahasmonea unawakilisha miaka ishirini na miwili kutoka 1776 hadi 1798. Mwaka 1798 nasaba ya Wahasmonea ilianza, na nasaba ya Herode ilianza mwaka 1989.</w:t>
      </w:r>
    </w:p>
    <w:p>
      <w:pPr>
        <w:pStyle w:val="ArticleBody"/>
        <w:jc w:val="left"/>
      </w:pPr>
      <w:r>
        <w:rPr>
          <w:rFonts w:ascii="Times New Roman" w:hAnsi="Times New Roman" w:eastAsia="Times New Roman" w:cs="Times New Roman"/>
        </w:rPr>
        <w:t>دەنیال ١١-ی ئايەتی دەھ ١٩٨٩-ی ناساندن دکات، و ئايەتی شانزەش یاسای یەکشەممەیە. هێڵی مێژوویی ناو ئەو ئايەتاندا سێ شەڕ نیشان دەدات، و لەناوچوونی پاشای باشوور و چوونەژوورەوەی ڕۆما بۆ مێژووی پێشبینیخوازانە. هەروەها هێڵی دوو سۆلالەش تێدایە کە نموونەی ئەو گۆڕانە دەبن کە ڕوو دەدات کاتێک ئاژەڵی زەوی لە ئاشکراکردنی ١٣، کە «دوو قۆچەی وەک بەرخێکی هەبوو، و» «وەک ئەژدیها قسەی دەکرد.» بە شوێنەواری، سۆلالەی یەکەمی جولەکە بەرخەکەیە و سۆلالەی دووەمی ڕۆمانی ئەژدیهاکەیە. سۆلالەی یەکەم جولەکە بوو، سۆلالەی دووەم ڕۆمانی بوو. جا جولەکە بێت یان ڕۆمانی، ئاژەڵی زەوی دوو قۆچی هەبوو.</w:t>
      </w:r>
    </w:p>
    <w:p>
      <w:pPr>
        <w:pStyle w:val="ArticleBody"/>
        <w:jc w:val="left"/>
      </w:pPr>
      <w:r>
        <w:rPr>
          <w:rFonts w:ascii="Times New Roman" w:hAnsi="Times New Roman" w:eastAsia="Times New Roman" w:cs="Times New Roman"/>
        </w:rPr>
        <w:t>Yuda wang nêi hqo bax nêi hqo Protestan de ngà horn, Roma wang nêi hqo bax nêi hqo Republican de horn. Horn hnyi màng prophesi de hpà hnyi taq nêi. Sadducees hte Pharisees gaw pro-slavery Democrats hte anti-slavery Republicans de hkrang hprawng hpe jaw ai; dai hte rau, angwi virjin ni hte maren madoi ai chye-sha virjin ni de hpà hnyi taq hpe mung sawn dan ai. Chye-sha virjin ni ngu ai Pharisees gaw shawng na disappointment hta shingbyin ai mabyin hpe shaidaw ai; Sadducees gaw lahkawng na temple cleansing hta shaidaw ai. Pharisees gaw Sardis kaw nga ai hpung de zawn, asak nga ai amying hpe hkapla ai nngai, raitimung si mat ai ni re, dai majaw shawng shaidaw ai; dai hpang Sadducees hpe shaidaw ai, kaning rai nme law, shi ni gaw Karai Kasang de atsam hpe nyet kau ai, Midnight Cry de atsam hte sandi sa hpe mung nyet kau ai ni re. Sadducees gaw hkrum ai karai-ginsang amyu ni rai nna, lai mat kau hkrum ai ni re; Sadducees gaw mai kahtet ai myit mada hte mai ai seng ra ni hta ram sa ai ni re.</w:t>
      </w:r>
    </w:p>
    <w:p>
      <w:pPr>
        <w:pStyle w:val="ArticleScripture"/>
        <w:jc w:val="left"/>
      </w:pPr>
      <w:r>
        <w:rPr>
          <w:rFonts w:ascii="Times New Roman" w:hAnsi="Times New Roman" w:eastAsia="Times New Roman" w:cs="Times New Roman"/>
        </w:rPr>
        <w:t>“Ukwiya kwa Kristo, nk’uko kwatangajwe n’ubutumwa bw’umumarayika wa mbere, kwasobanuwe ko kugereranywa no kuza k’umukwe. Ivugurura ryagutse ryabayeho munsi yo kwamamaza ukuza kwe kwegereje, ryahuriranye no gusohoka kw’abakobwa b’isugi. Muri uwo mugani, nk’uko bimeze no muri uwa Matayo 24, hagereranywamo ibyiciro bibiri. Bose bari barafashe amatabaza yabo, ari yo Bibiliya, kandi mu mucyo wayo bari basohotse kujya guhura n’Umukwe. Ariko nubwo “abapfuye bafashe amatabaza yabo, ntibajyana amavuta,” “abanyabwenge bajyanye amavuta mu nzabya zabo hamwe n’amatabaza yabo.” Icyiciro cya nyuma cyari cyarakiriye ubuntu bw’Imana, imbaraga z’Umwuka Wera zivugurura kandi zimurikira, zituma ijambo ryayo riba itabaza ry’ibirenge n’umucyo umurikira inzira. Mu gutinya Imana bari barize Ibyanditswe Byera kugira ngo bamenye ukuri, kandi bari barashakanye umwete ubutungane bw’umutima n’ubw’ubuzima. Abo bari bafite uburambe bwabo bwite, kwizera Imana no kwizera ijambo ryayo, kutashoboraga gutsindwa n’igicumuro cyo gucika intege no gutinda. Abandi “bafashe amatabaza yabo, ntibajyana amavuta.” Bari baratewe kugenda n’amarangamutima y’ako kanya. Ubwoba bwabo bwari bwarakanguriwe n’ubwo butumwa bukomeye, ariko bari barishingikirije ku kwizera kwa bene Se, banyuzwe n’umucyo uhumbahumba w’ibyiyumvo byiza, badafite gusobanukirwa kuzuye kw’ukuri cyangwa umurimo nyakuri w’ubuntu mu mutima. Abo bari basohotse guhura n’Umwami, buzuye ibyiringiro by’ibihembo byegereje; ariko ntibari biteguye gutinda no gucika intege. Igihe ibigeragezo byageraga, kwizera kwabo kwaracogoraga, kandi amatabaza yabo akazima agacika intege.” Intambara Ikomeye, 393.</w:t>
      </w:r>
    </w:p>
    <w:p>
      <w:pPr>
        <w:pStyle w:val="ArticleBody"/>
        <w:jc w:val="left"/>
      </w:pPr>
      <w:r>
        <w:rPr>
          <w:rFonts w:ascii="Times New Roman" w:hAnsi="Times New Roman" w:eastAsia="Times New Roman" w:cs="Times New Roman"/>
        </w:rPr>
        <w:t>Iwe vyo vya kisiasa au vya kidini, makundi yote mawili huungana dhidi ya wenye hekima katika kipindi cha hatari cha usiku wa manane. Hayo yakiwa yamesemwa, tulianza makala kwa kuinua hoja kwamba ninaitumia aya ya kumi na nne kwa msingi wa mahali ilipowekwa katika mtiririko wa aya, kinyume na mfuatano wa kihistoria unaowakilishwa na aya hizo. Ninatumia mantiki hiyo kwa kupatana na mahali ilipowekwa aya ya ishirini na tatu. Kuwekwa kwa alama ya njia kunapaswa kulingana na utimilifu wake wa kihistoria. Muungano ambao Wayahudi waliufanya na Roma katika kipindi cha Wamakabayo ulifafanua mahali ambapo aya hiyo ingetumika. “Wanyang’anyi” wa aya ya kumi na nne, wanaoliimarisha ono, walifanya hivyo katika mwaka 200 KK, mwaka wenyewe wa vita vya Panium, lakini vita hivyo na wanyang’anyi ni alama mbili tofauti.</w:t>
      </w:r>
    </w:p>
    <w:p>
      <w:pPr>
        <w:pStyle w:val="ArticleBody"/>
        <w:jc w:val="left"/>
      </w:pPr>
      <w:r>
        <w:rPr>
          <w:rFonts w:ascii="Times New Roman" w:hAnsi="Times New Roman" w:eastAsia="Times New Roman" w:cs="Times New Roman"/>
        </w:rPr>
        <w:t>“Wanyang’anyi” wanaingia katika simulizi, si ili kuthibitisha uhusiano wa moja kwa moja na tarehe ya vita vya Panium, bali ili kutambulisha uhusiano walioufanya na mtawala wa Misri aliyekuwa na umri wa miaka mitano na aliyekuwa amedhoofika, ambaye alikuwa karibu kushindwa na Antioko. Hawakutaka kuvurugika kwa uagizaji wa ngano ya Misri kuingia katika Milki ya Kirumi. Uhusiano wa kinabii wa Rumi na mfalme wa Misri mwenye umri wa miaka mitano na aliye katika hali ya udhaifu ndiyo mada ya aya hiyo. Uombezi huo unatambulisha matokeo ya anguko yanayofuata jaribio la Putin kujumuisha kutiishwa kwa kanisa la Ukrainia chini ya kanisa la Urusi kama lilivyokuwa hapo awali, kabla ya 1989. Jaribio hilo linaanzisha kudidimia kwa hatua kwa hatua kwa ufalme wake wa kusini, na Putin anapokufa kama alivyokufa Ptolemyo, au kwa namna fulani anapelekwa uhamishoni kama alivyopelekwa Uzia na Napoleon, anaondolewa kinabii, na ufalme wake kisha unasimamiwa na mfululizo wa viongozi wasio na ustadi kama yeye. Kisha, katika wakati wa mfalme mwenye umri wa miaka mitano, Rumi ya upapa inaingilia kati kulinda maslahi yake, ambayo ni kanisa la Ukrainia.</w:t>
      </w:r>
    </w:p>
    <w:p>
      <w:pPr>
        <w:pStyle w:val="ArticleBody"/>
        <w:jc w:val="left"/>
      </w:pPr>
      <w:r>
        <w:rPr>
          <w:rFonts w:ascii="Times New Roman" w:hAnsi="Times New Roman" w:eastAsia="Times New Roman" w:cs="Times New Roman"/>
        </w:rPr>
        <w:t>Upapa sio kwamba unachagua upande kati ya Orthodoksi ya Urusi au ya Ukraini; unacheza kila upande ili kuyaleta mashirika yote ya kidini chini ya mamlaka yako, kama inavyowakilishwa katika Isaya nne.</w:t>
      </w:r>
    </w:p>
    <w:p>
      <w:pPr>
        <w:pStyle w:val="ArticleScripture"/>
        <w:jc w:val="left"/>
      </w:pPr>
      <w:r>
        <w:rPr>
          <w:rFonts w:ascii="Times New Roman" w:hAnsi="Times New Roman" w:eastAsia="Times New Roman" w:cs="Times New Roman"/>
        </w:rPr>
        <w:t>Na hatuku hiyo wanawake saba watamshika mtu mmoja, wakisema, Tutakula mkate wetu wenyewe, na kuvaa mavazi yetu wenyewe; ila tuuitwe kwa jina lako, ili tuondoe aibu yetu. Katika siku hiyo tawi la Bwana litakuwa zuri na lenye utukufu, na matunda ya nchi yatakuwa bora sana na yenye kupendeza kwa hao waliookoka wa Israeli. Tena itakuwa kwamba yeye atakayesalia Sayuni, na yeye atakayebaki Yerusalemu, ataitwa mtakatifu, naam, kila mmoja aliyeandikwa miongoni mwa walio hai katika Yerusalemu. Isaya 4:1–3.</w:t>
      </w:r>
    </w:p>
    <w:p>
      <w:pPr>
        <w:pStyle w:val="ArticleBody"/>
        <w:jc w:val="left"/>
      </w:pPr>
      <w:r>
        <w:rPr>
          <w:rFonts w:ascii="Times New Roman" w:hAnsi="Times New Roman" w:eastAsia="Times New Roman" w:cs="Times New Roman"/>
        </w:rPr>
        <w:t>Upapa hujitia chini ya mamlaka yake miili yote ya kidini, iliyowakilishwa kama wanawake saba, yaani makanisa yote. Makanisa hayo saba hutamani kuitwa katoliki, maana yake ni ya ulimwengu wote, na kwa wazi si watu wa Mungu, kwa maana wanakusudia kuvaa mavazi yao wenyewe. Muungano wa miili yote ya kidini inayotaka kuvaa mavazi yao wenyewe ya kibinadamu hutukia katika wakati ambao wale waliomo “Yerusalemu wataitwa watakatifu,” yaani wakati ambapo tawi la Bwana hubadilika kutoka kuwa watu wa Laodikia na kuwa watu wa Filadelfia; hapo ndipo upapa unapokuwa kichwa cha miili yote ya kidini katika wakati uleule ambapo atafanywa pia kuwa kichwa cha miili ya kisiasa.</w:t>
      </w:r>
    </w:p>
    <w:p>
      <w:pPr>
        <w:pStyle w:val="ArticleBody"/>
        <w:jc w:val="left"/>
      </w:pPr>
      <w:r>
        <w:rPr>
          <w:rFonts w:ascii="Times New Roman" w:hAnsi="Times New Roman" w:eastAsia="Times New Roman" w:cs="Times New Roman"/>
        </w:rPr>
        <w:t>لە ساڵی 1989دا، کڵێسای ئۆکراین هێمای ئەوە بوو کە پاشای باکوور یەکێتیی سۆڤیەت جاروبار بکاتەوە، و پوتین هەوڵ دەدات پەیوەندیی پێشووی ملکەچی بگەڕێنێتەوە، و گەڕبوونی پێشی لە نێوچاوانی خۆی وەربگرێت و دەست بە چەوساندنەوەیەک دژ بەو ئایینە بکات کە داواکارییەکانی ئەوی قبوڵ نەکرد. ئەو چەوساندنەوەیە لە نیشتمانی خۆیی پطۆلێمەوس، لە شارەکەی ئەسکەندەریە، ڕوویدا؛ بۆیە ئەو کڵێسایانەی لە ناو ڕووسیا هەن و بە ڕۆمەوە کاریگەر کراون، دەبنە ئامانجی پوتین، و کۆتاییی ئەو. هەروەها کاتێک ترامپ بۆ جەنگی پانیوم ئامادەکاری دەکات، پەیوەندیی ئاشکرای ئەو لەگەڵ پاراستەری منداڵ-پاشای میسری لاواز لە ساڵی 2025دا ناسراو دەکرێت. هێزی ڕۆمی، کە لە ساڵی 200 پ.ز. منداڵ-پاشای میسری پاراست، ئەوسا منداڵ-پاشا ناپارێزێت. ئەو یارمەتی دەدات بۆ کۆتایی پێهێنانی منداڵ-پاشا. ڕۆم وەک پاراستەری میسر لە ساڵی 200 پ.ز.، نوێنەرایەتیی ڕۆم دەکات وەک وێرانکەری میسر لە جەنگی پانیوم.</w:t>
      </w:r>
    </w:p>
    <w:p>
      <w:pPr>
        <w:pStyle w:val="ArticleHeading"/>
        <w:jc w:val="left"/>
      </w:pPr>
      <w:r>
        <w:rPr>
          <w:rFonts w:ascii="Arial" w:hAnsi="Arial" w:eastAsia="Arial" w:cs="Arial"/>
        </w:rPr>
        <w:t>Bamilleri</w:t>
      </w:r>
    </w:p>
    <w:p>
      <w:pPr>
        <w:pStyle w:val="ArticleBody"/>
        <w:jc w:val="left"/>
      </w:pPr>
      <w:r>
        <w:rPr>
          <w:rFonts w:ascii="Times New Roman" w:hAnsi="Times New Roman" w:eastAsia="Times New Roman" w:cs="Times New Roman"/>
        </w:rPr>
        <w:t>Abakristo ba Millerites ntibabonye ubwami butatu bw’Abaroma, ahubwo babonye bubiri gusa; nyamara ukuri kwabo kwari ukuri uko byagenda kose. Inyurabwenge y’ubuhanuzi yerekeye Antiyokusi nk’ikimenyetso idushoboza gushyira mu bikorwa umurongo wa cumi na kane mu mateka abanziriza umurongo wa cumi na gatanu, nubwo amateka yasohoreje ayo mirongo bwa mbere yashyize hamwe umurongo wa cumi na kane n’uwa cumi na gatanu mu mwaka wa 200 Mbere ya Kristo. Ndavuga ko umurongo wa cumi na gatandatu ari itegeko rya vuba ryo ku cyumweru, kandi ko umurongo wa cumi na kane wari uwa 2025, naho umurongo wa cumi na gatanu ukaba ari intambara ya Panium itaraza. Antiyokusi ahamya ko izo ntambara eshatu ari umurongo umwe w’ubuhanuzi, kuko ari muri izo ntambara zose uko ari eshatu; ariko kandi ahamya n’icyo mvuga, ari cyo ko ikoreshwa ry’iyo mirongo mu minsi y’imperuka, iyo igabanyijwe neza hakurikijwe uburyo bw’“umurongo ku murongo.”</w:t>
      </w:r>
    </w:p>
    <w:p>
      <w:pPr>
        <w:pStyle w:val="ArticleBody"/>
        <w:jc w:val="left"/>
      </w:pPr>
      <w:r>
        <w:rPr>
          <w:rFonts w:ascii="Times New Roman" w:hAnsi="Times New Roman" w:eastAsia="Times New Roman" w:cs="Times New Roman"/>
        </w:rPr>
        <w:t>Antiochus alikuwa katika vita vyote vitatu, na katika siku za mwisho anawakilisha mamlaka ya uwakala ya upapa katika mwaka 1989 (Reagan na Marekani), 2014 (Zelenskyy na Ukraini), kisha katika vita vya Panium ni mamlaka iyo hiyo ya uwakala kama ya 1989, kwa maana Yesu daima huwakilisha mwisho kwa mwanzo. Ronald Reagan amekufa na kuzikwa, kwa hiyo ushahidi wa kihistoria wa Antiochus ni sahihi kulingana na uelewa wa Kimillerite, lakini uko chini ya kanuni zinazotawala matumizi ya mstari juu ya mstari. Mamlaka ya mwisho ya uwakala wa kipapa katika aya hizo ni Trump, ijapokuwa kihistoria Antiochus alikuwa katika vita vyote vitatu. Ili kuitimiza aya ya kumi na tatu, ilimpasa Trump kushindwa katika uchaguzi wa pili, kwa maana katika aya ya kumi na tatu “anarudi,” akiwa na nguvu kuliko wakati mwingine wowote, mwenye nguvu za kutosha kupokea risasi kupitia sikio, ambalo pamoja na kidole gumba cha mkono wa kulia na kidole kikubwa cha mguu wa kulia ndivyo vilivyopaswa kutiwa mafuta kwa damu, wakati makuhani walipowekwa wakfu.</w:t>
      </w:r>
    </w:p>
    <w:p>
      <w:pPr>
        <w:pStyle w:val="ArticleBody"/>
        <w:jc w:val="left"/>
      </w:pPr>
      <w:r>
        <w:rPr>
          <w:rFonts w:ascii="Nirmala UI" w:hAnsi="Nirmala UI" w:eastAsia="Nirmala UI" w:cs="Nirmala UI"/>
        </w:rPr>
        <w:t>ரீகன்</w:t>
      </w:r>
      <w:r>
        <w:rPr>
          <w:rFonts w:ascii="Times New Roman" w:hAnsi="Times New Roman" w:eastAsia="Times New Roman" w:cs="Times New Roman"/>
        </w:rPr>
        <w:t xml:space="preserve"> </w:t>
      </w:r>
      <w:r>
        <w:rPr>
          <w:rFonts w:ascii="Nirmala UI" w:hAnsi="Nirmala UI" w:eastAsia="Nirmala UI" w:cs="Nirmala UI"/>
        </w:rPr>
        <w:t>டிரம்பிற்கான</w:t>
      </w:r>
      <w:r>
        <w:rPr>
          <w:rFonts w:ascii="Times New Roman" w:hAnsi="Times New Roman" w:eastAsia="Times New Roman" w:cs="Times New Roman"/>
        </w:rPr>
        <w:t xml:space="preserve"> </w:t>
      </w:r>
      <w:r>
        <w:rPr>
          <w:rFonts w:ascii="Nirmala UI" w:hAnsi="Nirmala UI" w:eastAsia="Nirmala UI" w:cs="Nirmala UI"/>
        </w:rPr>
        <w:t>முன்னுருவாக</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1989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முடிவிலிருந்து</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எட்டு</w:t>
      </w:r>
      <w:r>
        <w:rPr>
          <w:rFonts w:ascii="Times New Roman" w:hAnsi="Times New Roman" w:eastAsia="Times New Roman" w:cs="Times New Roman"/>
        </w:rPr>
        <w:t xml:space="preserve"> </w:t>
      </w:r>
      <w:r>
        <w:rPr>
          <w:rFonts w:ascii="Nirmala UI" w:hAnsi="Nirmala UI" w:eastAsia="Nirmala UI" w:cs="Nirmala UI"/>
        </w:rPr>
        <w:t>ஜனாதிபதிகளில்</w:t>
      </w:r>
      <w:r>
        <w:rPr>
          <w:rFonts w:ascii="Times New Roman" w:hAnsi="Times New Roman" w:eastAsia="Times New Roman" w:cs="Times New Roman"/>
        </w:rPr>
        <w:t xml:space="preserve"> </w:t>
      </w:r>
      <w:r>
        <w:rPr>
          <w:rFonts w:ascii="Nirmala UI" w:hAnsi="Nirmala UI" w:eastAsia="Nirmala UI" w:cs="Nirmala UI"/>
        </w:rPr>
        <w:t>முதலாவதாக</w:t>
      </w:r>
      <w:r>
        <w:rPr>
          <w:rFonts w:ascii="Times New Roman" w:hAnsi="Times New Roman" w:eastAsia="Times New Roman" w:cs="Times New Roman"/>
        </w:rPr>
        <w:t xml:space="preserve"> </w:t>
      </w:r>
      <w:r>
        <w:rPr>
          <w:rFonts w:ascii="Nirmala UI" w:hAnsi="Nirmala UI" w:eastAsia="Nirmala UI" w:cs="Nirmala UI"/>
        </w:rPr>
        <w:t>ரீகன்</w:t>
      </w:r>
      <w:r>
        <w:rPr>
          <w:rFonts w:ascii="Times New Roman" w:hAnsi="Times New Roman" w:eastAsia="Times New Roman" w:cs="Times New Roman"/>
        </w:rPr>
        <w:t xml:space="preserve"> </w:t>
      </w:r>
      <w:r>
        <w:rPr>
          <w:rFonts w:ascii="Nirmala UI" w:hAnsi="Nirmala UI" w:eastAsia="Nirmala UI" w:cs="Nirmala UI"/>
        </w:rPr>
        <w:t>இருக்கிறார்</w:t>
      </w:r>
      <w:r>
        <w:rPr>
          <w:rFonts w:ascii="Times New Roman" w:hAnsi="Times New Roman" w:eastAsia="Times New Roman" w:cs="Times New Roman"/>
        </w:rPr>
        <w:t xml:space="preserve">. </w:t>
      </w:r>
      <w:r>
        <w:rPr>
          <w:rFonts w:ascii="Nirmala UI" w:hAnsi="Nirmala UI" w:eastAsia="Nirmala UI" w:cs="Nirmala UI"/>
        </w:rPr>
        <w:t>லிங்கன்</w:t>
      </w:r>
      <w:r>
        <w:rPr>
          <w:rFonts w:ascii="Times New Roman" w:hAnsi="Times New Roman" w:eastAsia="Times New Roman" w:cs="Times New Roman"/>
        </w:rPr>
        <w:t xml:space="preserve"> </w:t>
      </w:r>
      <w:r>
        <w:rPr>
          <w:rFonts w:ascii="Nirmala UI" w:hAnsi="Nirmala UI" w:eastAsia="Nirmala UI" w:cs="Nirmala UI"/>
        </w:rPr>
        <w:t>டிரம்பிற்கான</w:t>
      </w:r>
      <w:r>
        <w:rPr>
          <w:rFonts w:ascii="Times New Roman" w:hAnsi="Times New Roman" w:eastAsia="Times New Roman" w:cs="Times New Roman"/>
        </w:rPr>
        <w:t xml:space="preserve"> </w:t>
      </w:r>
      <w:r>
        <w:rPr>
          <w:rFonts w:ascii="Nirmala UI" w:hAnsi="Nirmala UI" w:eastAsia="Nirmala UI" w:cs="Nirmala UI"/>
        </w:rPr>
        <w:t>முன்னுருவாக</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ஜனாதிபதியாக</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அடிமைத்தனத்தை</w:t>
      </w:r>
      <w:r>
        <w:rPr>
          <w:rFonts w:ascii="Times New Roman" w:hAnsi="Times New Roman" w:eastAsia="Times New Roman" w:cs="Times New Roman"/>
        </w:rPr>
        <w:t xml:space="preserve"> </w:t>
      </w:r>
      <w:r>
        <w:rPr>
          <w:rFonts w:ascii="Nirmala UI" w:hAnsi="Nirmala UI" w:eastAsia="Nirmala UI" w:cs="Nirmala UI"/>
        </w:rPr>
        <w:t>ஆதரித்த</w:t>
      </w:r>
      <w:r>
        <w:rPr>
          <w:rFonts w:ascii="Times New Roman" w:hAnsi="Times New Roman" w:eastAsia="Times New Roman" w:cs="Times New Roman"/>
        </w:rPr>
        <w:t xml:space="preserve"> </w:t>
      </w:r>
      <w:r>
        <w:rPr>
          <w:rFonts w:ascii="Nirmala UI" w:hAnsi="Nirmala UI" w:eastAsia="Nirmala UI" w:cs="Nirmala UI"/>
        </w:rPr>
        <w:t>ஜனநாயகக்</w:t>
      </w:r>
      <w:r>
        <w:rPr>
          <w:rFonts w:ascii="Times New Roman" w:hAnsi="Times New Roman" w:eastAsia="Times New Roman" w:cs="Times New Roman"/>
        </w:rPr>
        <w:t xml:space="preserve"> </w:t>
      </w:r>
      <w:r>
        <w:rPr>
          <w:rFonts w:ascii="Nirmala UI" w:hAnsi="Nirmala UI" w:eastAsia="Nirmala UI" w:cs="Nirmala UI"/>
        </w:rPr>
        <w:t>கட்சியினர்</w:t>
      </w:r>
      <w:r>
        <w:rPr>
          <w:rFonts w:ascii="Times New Roman" w:hAnsi="Times New Roman" w:eastAsia="Times New Roman" w:cs="Times New Roman"/>
        </w:rPr>
        <w:t xml:space="preserve"> </w:t>
      </w:r>
      <w:r>
        <w:rPr>
          <w:rFonts w:ascii="Nirmala UI" w:hAnsi="Nirmala UI" w:eastAsia="Nirmala UI" w:cs="Nirmala UI"/>
        </w:rPr>
        <w:t>ரோமத்துடன்</w:t>
      </w:r>
      <w:r>
        <w:rPr>
          <w:rFonts w:ascii="Times New Roman" w:hAnsi="Times New Roman" w:eastAsia="Times New Roman" w:cs="Times New Roman"/>
        </w:rPr>
        <w:t xml:space="preserve"> </w:t>
      </w:r>
      <w:r>
        <w:rPr>
          <w:rFonts w:ascii="Nirmala UI" w:hAnsi="Nirmala UI" w:eastAsia="Nirmala UI" w:cs="Nirmala UI"/>
        </w:rPr>
        <w:t>கூட்டிணைந்து</w:t>
      </w:r>
      <w:r>
        <w:rPr>
          <w:rFonts w:ascii="Times New Roman" w:hAnsi="Times New Roman" w:eastAsia="Times New Roman" w:cs="Times New Roman"/>
        </w:rPr>
        <w:t xml:space="preserve"> </w:t>
      </w:r>
      <w:r>
        <w:rPr>
          <w:rFonts w:ascii="Nirmala UI" w:hAnsi="Nirmala UI" w:eastAsia="Nirmala UI" w:cs="Nirmala UI"/>
        </w:rPr>
        <w:t>லிங்கனைக்</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செய்தனர்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ரோனால்ட்</w:t>
      </w:r>
      <w:r>
        <w:rPr>
          <w:rFonts w:ascii="Times New Roman" w:hAnsi="Times New Roman" w:eastAsia="Times New Roman" w:cs="Times New Roman"/>
        </w:rPr>
        <w:t xml:space="preserve"> </w:t>
      </w:r>
      <w:r>
        <w:rPr>
          <w:rFonts w:ascii="Nirmala UI" w:hAnsi="Nirmala UI" w:eastAsia="Nirmala UI" w:cs="Nirmala UI"/>
        </w:rPr>
        <w:t>ரீகனும்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போப்பிய</w:t>
      </w:r>
      <w:r>
        <w:rPr>
          <w:rFonts w:ascii="Times New Roman" w:hAnsi="Times New Roman" w:eastAsia="Times New Roman" w:cs="Times New Roman"/>
        </w:rPr>
        <w:t xml:space="preserve"> </w:t>
      </w:r>
      <w:r>
        <w:rPr>
          <w:rFonts w:ascii="Nirmala UI" w:hAnsi="Nirmala UI" w:eastAsia="Nirmala UI" w:cs="Nirmala UI"/>
        </w:rPr>
        <w:t>எதிர்ப்பக்கமான</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பவுல்</w:t>
      </w:r>
      <w:r>
        <w:rPr>
          <w:rFonts w:ascii="Times New Roman" w:hAnsi="Times New Roman" w:eastAsia="Times New Roman" w:cs="Times New Roman"/>
        </w:rPr>
        <w:t xml:space="preserve"> II-</w:t>
      </w:r>
      <w:r>
        <w:rPr>
          <w:rFonts w:ascii="Nirmala UI" w:hAnsi="Nirmala UI" w:eastAsia="Nirmala UI" w:cs="Nirmala UI"/>
        </w:rPr>
        <w:t>உம்</w:t>
      </w:r>
      <w:r>
        <w:rPr>
          <w:rFonts w:ascii="Times New Roman" w:hAnsi="Times New Roman" w:eastAsia="Times New Roman" w:cs="Times New Roman"/>
        </w:rPr>
        <w:t xml:space="preserve"> </w:t>
      </w:r>
      <w:r>
        <w:rPr>
          <w:rFonts w:ascii="Nirmala UI" w:hAnsi="Nirmala UI" w:eastAsia="Nirmala UI" w:cs="Nirmala UI"/>
        </w:rPr>
        <w:t>கொலைமுயற்சிகளில்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உயிர்</w:t>
      </w:r>
      <w:r>
        <w:rPr>
          <w:rFonts w:ascii="Times New Roman" w:hAnsi="Times New Roman" w:eastAsia="Times New Roman" w:cs="Times New Roman"/>
        </w:rPr>
        <w:t xml:space="preserve"> </w:t>
      </w:r>
      <w:r>
        <w:rPr>
          <w:rFonts w:ascii="Nirmala UI" w:hAnsi="Nirmala UI" w:eastAsia="Nirmala UI" w:cs="Nirmala UI"/>
        </w:rPr>
        <w:t>தப்பினர்</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பதினொன்று</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w:t>
      </w:r>
      <w:r>
        <w:rPr>
          <w:rFonts w:ascii="Nirmala UI" w:hAnsi="Nirmala UI" w:eastAsia="Nirmala UI" w:cs="Nirmala UI"/>
        </w:rPr>
        <w:t>நிறைவேற்றமாக</w:t>
      </w:r>
      <w:r>
        <w:rPr>
          <w:rFonts w:ascii="Times New Roman" w:hAnsi="Times New Roman" w:eastAsia="Times New Roman" w:cs="Times New Roman"/>
        </w:rPr>
        <w:t xml:space="preserve">, </w:t>
      </w:r>
      <w:r>
        <w:rPr>
          <w:rFonts w:ascii="Nirmala UI" w:hAnsi="Nirmala UI" w:eastAsia="Nirmala UI" w:cs="Nirmala UI"/>
        </w:rPr>
        <w:t>களவாடப்பட்ட</w:t>
      </w:r>
      <w:r>
        <w:rPr>
          <w:rFonts w:ascii="Times New Roman" w:hAnsi="Times New Roman" w:eastAsia="Times New Roman" w:cs="Times New Roman"/>
        </w:rPr>
        <w:t xml:space="preserve"> </w:t>
      </w:r>
      <w:r>
        <w:rPr>
          <w:rFonts w:ascii="Nirmala UI" w:hAnsi="Nirmala UI" w:eastAsia="Nirmala UI" w:cs="Nirmala UI"/>
        </w:rPr>
        <w:t>தேர்தலின்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2020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டிரம்ப்</w:t>
      </w:r>
      <w:r>
        <w:rPr>
          <w:rFonts w:ascii="Times New Roman" w:hAnsi="Times New Roman" w:eastAsia="Times New Roman" w:cs="Times New Roman"/>
        </w:rPr>
        <w:t xml:space="preserve"> </w:t>
      </w:r>
      <w:r>
        <w:rPr>
          <w:rFonts w:ascii="Nirmala UI" w:hAnsi="Nirmala UI" w:eastAsia="Nirmala UI" w:cs="Nirmala UI"/>
        </w:rPr>
        <w:t>அரசியல்</w:t>
      </w:r>
      <w:r>
        <w:rPr>
          <w:rFonts w:ascii="Times New Roman" w:hAnsi="Times New Roman" w:eastAsia="Times New Roman" w:cs="Times New Roman"/>
        </w:rPr>
        <w:t xml:space="preserve"> </w:t>
      </w:r>
      <w:r>
        <w:rPr>
          <w:rFonts w:ascii="Nirmala UI" w:hAnsi="Nirmala UI" w:eastAsia="Nirmala UI" w:cs="Nirmala UI"/>
        </w:rPr>
        <w:t>ரீதியாகக்</w:t>
      </w:r>
      <w:r>
        <w:rPr>
          <w:rFonts w:ascii="Times New Roman" w:hAnsi="Times New Roman" w:eastAsia="Times New Roman" w:cs="Times New Roman"/>
        </w:rPr>
        <w:t xml:space="preserve"> </w:t>
      </w:r>
      <w:r>
        <w:rPr>
          <w:rFonts w:ascii="Nirmala UI" w:hAnsi="Nirmala UI" w:eastAsia="Nirmala UI" w:cs="Nirmala UI"/>
        </w:rPr>
        <w:t>கொலைசெய்யப்பட்டார்</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w:t>
      </w:r>
      <w:r>
        <w:rPr>
          <w:rFonts w:ascii="Nirmala UI" w:hAnsi="Nirmala UI" w:eastAsia="Nirmala UI" w:cs="Nirmala UI"/>
        </w:rPr>
        <w:t>நிறைவேற்றமாக</w:t>
      </w:r>
      <w:r>
        <w:rPr>
          <w:rFonts w:ascii="Times New Roman" w:hAnsi="Times New Roman" w:eastAsia="Times New Roman" w:cs="Times New Roman"/>
        </w:rPr>
        <w:t xml:space="preserve"> 2024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உயிர்த்தெழுந்தார்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Bwe kandi nibamara kurangiza ubuhamya bwabo, ya nyamaswa izamuka iva ikuzimu izabarwanya, kandi izabanesha, ibice. … Maze iminsi itatu n’igice ishize, umwuka w’ubugingo uva ku Mana ubinjiramo, bahagarara ku birenge byabo; maze ubwoba bwinshi bugwira ababibonye. Ibyahishuwe 11:7, 11.</w:t>
      </w:r>
    </w:p>
    <w:p>
      <w:pPr>
        <w:pStyle w:val="ArticleBody"/>
        <w:jc w:val="left"/>
      </w:pPr>
      <w:r>
        <w:rPr>
          <w:rFonts w:ascii="Times New Roman" w:hAnsi="Times New Roman" w:eastAsia="Times New Roman" w:cs="Times New Roman"/>
        </w:rPr>
        <w:t>Ukufufuka kwa Trumpi ndiko “kurudi” kwake kwa mstari wa kumi na tatu, nako pia kulitoa ulinganifu wa sifa mojawapo ya Rumi, kwa maana Rumi ni “wa nane aliye wa wale saba,” na Trumpi ni mfano wa Rumi.</w:t>
      </w:r>
    </w:p>
    <w:p>
      <w:pPr>
        <w:pStyle w:val="ArticleScripture"/>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ᎦᏚᎵᏁᎢ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ᎠᎦᏴᎵᎨᏍᏗ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ᎤᎵᏍᏔᏂᏙᎭ</w:t>
      </w:r>
      <w:r>
        <w:rPr>
          <w:rFonts w:ascii="Times New Roman" w:hAnsi="Times New Roman" w:eastAsia="Times New Roman" w:cs="Times New Roman"/>
        </w:rPr>
        <w:t xml:space="preserve">. </w:t>
      </w:r>
      <w:r>
        <w:rPr>
          <w:rFonts w:ascii="Gadugi" w:hAnsi="Gadugi" w:eastAsia="Gadugi" w:cs="Gadugi"/>
        </w:rPr>
        <w:t>ᎤᏍᏛᎢ</w:t>
      </w:r>
      <w:r>
        <w:rPr>
          <w:rFonts w:ascii="Times New Roman" w:hAnsi="Times New Roman" w:eastAsia="Times New Roman" w:cs="Times New Roman"/>
        </w:rPr>
        <w:t xml:space="preserve"> 17:11.</w:t>
      </w:r>
    </w:p>
    <w:p>
      <w:pPr>
        <w:pStyle w:val="ArticleBody"/>
        <w:jc w:val="left"/>
      </w:pPr>
      <w:r>
        <w:rPr>
          <w:rFonts w:ascii="Times New Roman" w:hAnsi="Times New Roman" w:eastAsia="Times New Roman" w:cs="Times New Roman"/>
        </w:rPr>
        <w:t>دەورەی دووەمی سەرۆکایەتیی ترەمپ ئەو دەکاتە هەشتەمین سەرۆک لە دوای ریگان، و چونکە هەروەها شەشەمیش بوو، ترەمپ، لە هاوتەبایی لەگەڵ پاپایەتی، «هەشتە، کە لە حەوتە.» هەشت هێمای زیندووبوونەوەیە، کە جەخت لەوە دەکاتەوە کە ئەو، وەک وێنەیەکی پاپایەتی، پێویست بوو برینێکی کوشندەی هەبێت کە چاک ببوویەوە، بۆ ئەوەی «بگەڕێتەوە.»</w:t>
      </w:r>
    </w:p>
    <w:p>
      <w:pPr>
        <w:pStyle w:val="ArticleScripture"/>
        <w:jc w:val="left"/>
      </w:pPr>
      <w:r>
        <w:rPr>
          <w:rFonts w:ascii="Times New Roman" w:hAnsi="Times New Roman" w:eastAsia="Times New Roman" w:cs="Times New Roman"/>
        </w:rPr>
        <w:t>E mi kubona mutu gua mitwe giake kũ ta ni kuvazwa lwafu; na livaza liake liafu kupona: ne isi yonthe igitangara ikakua munyama ucio. Uvūnuo 13:3.</w:t>
      </w:r>
    </w:p>
    <w:p>
      <w:pPr>
        <w:pStyle w:val="ArticleBody"/>
        <w:jc w:val="left"/>
      </w:pPr>
      <w:r>
        <w:rPr>
          <w:rFonts w:ascii="Times New Roman" w:hAnsi="Times New Roman" w:eastAsia="Times New Roman" w:cs="Times New Roman"/>
        </w:rPr>
        <w:t>Gava birîna kujer hat derman kirin, cîhan “li pey canewerê matmayî dimîne,” û gava Trump di sala 2024-an de wekî heştemînê ku ji heftan e ji mirî rabû, ew “vegeriya” û hemû cîhan li pey wî matmayî ma.</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hofu kuu ikawashukia wale waliowaona. Nao wakasikia sauti kuu kutoka mbinguni ikiwaambia, Njoni huku juu. Nao wakapanda kwenda mbinguni katika wingu; nao adui zao wakawaona. Ufunuo 11:11, 12.</w:t>
      </w:r>
    </w:p>
    <w:p>
      <w:pPr>
        <w:pStyle w:val="ArticleBody"/>
        <w:jc w:val="left"/>
      </w:pPr>
      <w:r>
        <w:rPr>
          <w:rFonts w:ascii="Times New Roman" w:hAnsi="Times New Roman" w:eastAsia="Times New Roman" w:cs="Times New Roman"/>
        </w:rPr>
        <w:t>Trump akagaruka mu matora yo mu 2024, hanyuma mu 2025 we na Papa Leo bombi bararahizwa. Yesu yatanze umuburo utaziguye kandi utabera ku muntu wese washakaga kubona.</w:t>
      </w:r>
    </w:p>
    <w:p>
      <w:pPr>
        <w:pStyle w:val="ArticleScripture"/>
        <w:jc w:val="left"/>
      </w:pPr>
      <w:r>
        <w:rPr>
          <w:rFonts w:ascii="Times New Roman" w:hAnsi="Times New Roman" w:eastAsia="Times New Roman" w:cs="Times New Roman"/>
        </w:rPr>
        <w:t>Ngiíle a̱hɨ nĩ mũkaona ũruũri wa kũnyariiria, ũrĩa wathomirwo nĩ Danieli mũnabii, wĩrĩte hekarũ-inĩ harĩa hatheku, (ũrĩa ũrathoma, nĩaigue.) Mathayo 24:15.</w:t>
      </w:r>
    </w:p>
    <w:p>
      <w:pPr>
        <w:pStyle w:val="ArticleBody"/>
        <w:jc w:val="left"/>
      </w:pPr>
      <w:r>
        <w:rPr>
          <w:rFonts w:ascii="Times New Roman" w:hAnsi="Times New Roman" w:eastAsia="Times New Roman" w:cs="Times New Roman"/>
        </w:rPr>
        <w:t>Maliko alisemi jambo hilo kwa uwazi zaidi kidogo.</w:t>
      </w:r>
    </w:p>
    <w:p>
      <w:pPr>
        <w:pStyle w:val="ArticleScripture"/>
        <w:jc w:val="left"/>
      </w:pPr>
      <w:r>
        <w:rPr>
          <w:rFonts w:ascii="Times New Roman" w:hAnsi="Times New Roman" w:eastAsia="Times New Roman" w:cs="Times New Roman"/>
        </w:rPr>
        <w:t>Lê dema ku hûn ê qirêjbûna wêraniyê, ya ku bi Daniel pêxember hatiye gotin, bibînin ku li cihê ku ne pêdivî ye rawestiyaye, (bila yê ku dixwîne fam bike,) hingê bila yên ku li Cihûdeyê ne birevin çiyayan. Markos 13:14.</w:t>
      </w:r>
    </w:p>
    <w:p>
      <w:pPr>
        <w:pStyle w:val="ArticleBody"/>
        <w:jc w:val="left"/>
      </w:pPr>
      <w:r>
        <w:rPr>
          <w:rFonts w:ascii="Times New Roman" w:hAnsi="Times New Roman" w:eastAsia="Times New Roman" w:cs="Times New Roman"/>
        </w:rPr>
        <w:t>Ukuhonyozwa okuchithayo yiRoma esigabeni ngasinye kwezintathu zayo. IRoma yobuhedeni, eyobupapa, neyanamuhla, ngakunye kuwuphawu lwesixwayiso kubantu bakaNkulunkulu. Isixwayiso siyakuba siqondwe lapho iRoma isendaweni “engcwele” noma lapho “ingafanele khona” ukuba ibe khona. Izwe lenkazimulo liyizwe elingcwele emiBhalweni, kanti i-United States iyizwe lenkazimulo ngokomoya.</w:t>
      </w:r>
    </w:p>
    <w:p>
      <w:pPr>
        <w:pStyle w:val="ArticleScripture"/>
        <w:jc w:val="left"/>
      </w:pPr>
      <w:r>
        <w:rPr>
          <w:rFonts w:ascii="Times New Roman" w:hAnsi="Times New Roman" w:eastAsia="Times New Roman" w:cs="Times New Roman"/>
        </w:rPr>
        <w:t>Na Mukama alirya obusika bwa Yuda ng’omugabo gwe mu nsi entukuvu, era aliddamu okulonda Yerusaalemi. Musirike, mmwe bonna abalina omubiri, mu maaso ga Mukama: kubanga ayimuse okuva mu kifo kye ekitukuvu. Zekkaliya 2:12, 13.</w:t>
      </w:r>
    </w:p>
    <w:p>
      <w:pPr>
        <w:pStyle w:val="ArticleBody"/>
        <w:jc w:val="left"/>
      </w:pPr>
      <w:r>
        <w:rPr>
          <w:rFonts w:ascii="Times New Roman" w:hAnsi="Times New Roman" w:eastAsia="Times New Roman" w:cs="Times New Roman"/>
        </w:rPr>
        <w:t>Iwe mwene kuona Rumi yimele mu kibanza ekitukuvu, Omwami ali kusalapo Yerusalemu kuba bantu Be b’endagaano olw’omulundi ogw’enkomerero. Reagan, ow’olubereberye ku bakulembeze munaana, bwe yategeka obukago obw’ekyama n’omulabe wa Kristo ow’obunnabbi bwa Bayibuli, kyakiikirira obukago obw’olwatu ne Rumi obw’omukulembeze ow’omunaana era ow’enkomerero okuva mu kiseera eky’enkomerero mu 1989. Obubonero bwa Omega emirundi mingi bukyusa embeera z’obubonero bwa alpha.</w:t>
      </w:r>
    </w:p>
    <w:p>
      <w:pPr>
        <w:pStyle w:val="ArticleBody"/>
        <w:jc w:val="left"/>
      </w:pPr>
      <w:r>
        <w:rPr>
          <w:rFonts w:ascii="Times New Roman" w:hAnsi="Times New Roman" w:eastAsia="Times New Roman" w:cs="Times New Roman"/>
        </w:rPr>
        <w:t>Ukuviktwa kwa Papa Leo na Trump mwaka wa 2025 kunatambulisha uhusiano wa wazi kati ya mnyama wa baharini na mnyama wa nchi wa Ufunuo kumi na tatu. Kugeuka huku kuelekea muungano wa wazi wa Trump na Leo, uliotabiriwa kwa mfano na muungano wa siri wa Reagan na Yohana Paulo wa Pili, kunatufahamisha kwamba uungaji mkono wa mfalme-mtoto wa Misri uliotimiza aya ya kumi na nne mwaka wa 200 KK, unawakilisha kukosekana kwa uungaji mkono katika siku za mwisho.</w:t>
      </w:r>
    </w:p>
    <w:p>
      <w:pPr>
        <w:pStyle w:val="ArticleBody"/>
        <w:jc w:val="left"/>
      </w:pPr>
      <w:r>
        <w:rPr>
          <w:rFonts w:ascii="Times New Roman" w:hAnsi="Times New Roman" w:eastAsia="Times New Roman" w:cs="Times New Roman"/>
        </w:rPr>
        <w:t>2025 kuŋ bɛrɛ kɛnɛya la yaala kanaani walima annabiya ye, ka Roma kɔrɔta ka Roma ka hakilijiginya dɔ yera, min Daniel b’a dɔn taamasiyɛn na ni “halakiya ka fɔlɔfɔlɔ juguya” ye. “Halakiya ka fɔlɔfɔlɔ juguya” ka hakilijiginya bɔra ka taa ɲɛfɛ la sani halakiya min bɛ taamasiyɛn kɛ ni “halakiya” ye. Yerusalɛm ka kɔlɔsili kɔnɔ Cestius ka jamana kɔrɔ la, hakilijiginya taamasiyɛn ye Roma ka fanga ka darapɔgɔnw bila sariya yɔrɔ sunkutu kɔnɔ. Mɔgɔ minnu ye a ye, u ye a faamu, u ye a kanu, u bɔra dugu kɔnɔ, ka mara ka hɔrɔnya sɔrɔ waati min kɔlɔsili ye segin ka daminɛ tuguni. U ye Roma ka hakilijiginya taamasiyɛn ye. Kirisitanw minnu fara Pergamos ka eglizi min ye jɔya kɛra la, ani o kɔfɛ Tiatira ka eglizi, olu bɔra ka taa saheli kɔnɔ waati min u ye jurumukɛla kɛrɛnkɛrɛnna ye ka sigi Ala ka batuba kɔnɔ. Seerebaga olu bɛ Daniel ye min fɔra “halakiya ka fɔlɔfɔlɔ juguya” kan, o ka hakilijiginya dɔ jira tile labanw la.</w:t>
      </w:r>
    </w:p>
    <w:p>
      <w:pPr>
        <w:pStyle w:val="ArticleBody"/>
        <w:jc w:val="left"/>
      </w:pPr>
      <w:r>
        <w:rPr>
          <w:rFonts w:ascii="Times New Roman" w:hAnsi="Times New Roman" w:eastAsia="Times New Roman" w:cs="Times New Roman"/>
        </w:rPr>
        <w:t>Tukalangile kwa kurudia kwamba mwaka wa 1888 ulikuwa kuzingirwa kwa Cestius, na hitimisho la msukosuko wa sheria ya Jumapili ni kuzingirwa kwa Tito. Miswada ya sheria ya Jumapili ya Blair ya miaka ya 1880, pamoja na sheria za Jumapili zilizowekwa katika utekelezaji katika baadhi ya majimbo ya kusini wakati wa miaka ya 1880, ilikuwa ndiyo onyo la Cestius ambalo pia liliashiria mstari wa utengano katika ushauri wa Sister White kuhusu kuishi mashambani. Kabla ya miaka ya 1880 ushauri wake ulikuwa kwamba wakati ujao tungehitaji kuhamia mashambani, lakini baada ya miaka ya 1880 kuishi mashambani lilikuwa jambo lililopaswa kuwa tayari limetekelezwa. Ishara ya onyo ya Miswada ya Blair, iliyokuwa ikikuza alama ya mamlaka ya nguvu ya upapa iliyoanza kujadiliwa katika miaka ya 1880, iliifananisha Sheria ya Patriot katika 9/11, kwa maana malaika wa Ufunuo kumi na nane alitokea katika historia zote hizo mbili.</w:t>
      </w:r>
    </w:p>
    <w:p>
      <w:pPr>
        <w:pStyle w:val="ArticleBody"/>
        <w:jc w:val="left"/>
      </w:pPr>
      <w:r>
        <w:rPr>
          <w:rFonts w:ascii="Times New Roman" w:hAnsi="Times New Roman" w:eastAsia="Times New Roman" w:cs="Times New Roman"/>
        </w:rPr>
        <w:t>9/11 ilikuwa onyo la Kestio kuweka mamlaka yake mahali patakatifu ambapo haikupaswa kuwa, kwa maana katika 9/11 sheria ya Kirumi ilichukua mahali pa sheria ya Kiingereza. Katika Kesi za Pelosi za mwaka 2021, kifungu cha mchakato unaostahili kilikataliwa, na hilo linawakilisha hatua nyingine kuelekea mazingirwa ya Tito, yanayofikia mwisho katika sheria ya Jumapili inayokuja upesi nchini Marekani. Mazingirwa hayo ni kipindi cha wakati. Mwaka 1888 hunena juu ya uasi wa pembe ya Kiprotestanti ya ndani, na 9/11 hunena juu ya uasi wa pembe ya nje ya Kirepublican. Kutawazwa kwa papa kutoka nchi ya utukufu katika mwaka huohuo ambao rais wa mwisho naye pia anaapishwa kunawakilisha onyo la mwisho la chukizo la uharibifu likisimama pasipostahili, muda mfupi kabla ya vita vya Paniumu. Vita vya Paniumu huongoza moja kwa moja hadi katika sheria ya Jumapili na vita vya Aktiumu, ambavyo viliwakilisha kizuizi cha tatu na cha mwisho kwa Roma ya kipagani, na ndipo Roma ya kipagani ikatawala kwa ukuu kwa miaka 360 katika utimizo wa Danieli 11:24. Katika sheria ya Jumapili falme ya sita na ya saba zote mbili hushindwa na Roma, na ndipo Roma ya kisasa hutawala kwa saa moja ya kiishara, au miezi arobaini na miwili ya kiishara.</w:t>
      </w:r>
    </w:p>
    <w:p>
      <w:pPr>
        <w:pStyle w:val="ArticleBody"/>
        <w:jc w:val="left"/>
      </w:pPr>
      <w:r>
        <w:rPr>
          <w:rFonts w:ascii="Times New Roman" w:hAnsi="Times New Roman" w:eastAsia="Times New Roman" w:cs="Times New Roman"/>
        </w:rPr>
        <w:t>Mu msitari wa kumi na sita, Pompey, ambaye ametoka tu kushinda vizuizi vya kwanza vya Rumi ya kipagani vya Shamu, ndipo anaishinda Yerusalemu. Pompey anaangusha vizuizi viwili vya kwanza vya Rumi, na Augusto Kaisari anaishinda cha tatu huko Actium. Rumi ya kisasa kwanza inamshinda mfalme wa kusini mwaka 1989 katika utimilifu wa msitari wa arobaini, na kama ilivyotolewa kwa mfano katika msitari wa kumi. Kisha, katika sheria ya Jumapili, Rumi ya kisasa inashinda kizuizi chake cha pili na cha tatu pamoja na Marekani, na ndipo Umoja wa Mataifa mara moja unakubali kuupa ufalme wao uwezo wa upapa. Rumi ya kipagani ilishinda viwili pamoja na Pompey na kisha kimoja, na Rumi ya kipapa ilishinda kimoja mwaka 1989, na kisha viwili vyake vifuatavyo katika msitari wa kumi na sita, ambapo hapo ndipo Pompey anaonyeshwa kwa ushindi wake wa pili.</w:t>
      </w:r>
    </w:p>
    <w:p>
      <w:pPr>
        <w:pStyle w:val="ArticleBody"/>
        <w:jc w:val="left"/>
      </w:pPr>
      <w:r>
        <w:rPr>
          <w:rFonts w:ascii="Times New Roman" w:hAnsi="Times New Roman" w:eastAsia="Times New Roman" w:cs="Times New Roman"/>
        </w:rPr>
        <w:t>Niwaba rwari uruzitizi rwa gatatu i Actium ku Roma ya gipagani, cyangwa igihe uruzitizi rwa gatatu, rugereranywa n’Abagoti birukanwa mu mujyi wa Roma mu wa 538, rwakurwagaho, iyo Roma itsinze uruzitizi rwa gatatu itegekana ububasha busesuye.</w:t>
      </w:r>
    </w:p>
    <w:p>
      <w:pPr>
        <w:pStyle w:val="ArticleScripture"/>
        <w:jc w:val="left"/>
      </w:pPr>
      <w:r>
        <w:rPr>
          <w:rFonts w:ascii="Times New Roman" w:hAnsi="Times New Roman" w:eastAsia="Times New Roman" w:cs="Times New Roman"/>
        </w:rPr>
        <w:t>Eyi Yehova Mukama talikola kintu kyonna, wabula nga amaze okubikkulira abaddu be bannabbi ekyama kye. Amosi 3:7.</w:t>
      </w:r>
    </w:p>
    <w:p>
      <w:pPr>
        <w:pStyle w:val="ArticleBody"/>
        <w:jc w:val="left"/>
      </w:pPr>
      <w:r>
        <w:rPr>
          <w:rFonts w:ascii="Times New Roman" w:hAnsi="Times New Roman" w:eastAsia="Times New Roman" w:cs="Times New Roman"/>
        </w:rPr>
        <w:t>Omukama talirema kuwa ekiraga eky’enkomerero eky’akabonero ak’okulabula, akakiikirirwa ng’eky’omuzizo eky’okuzikirira mu kitabo kya Danyeri, okuzikirira nga tekunnatuuka. Ako kabonero ak’okulabula kwe kukwatagana okw’olwatu, nga kwawukana ku kukwatagana kwa Reagan okw’ekyama, okukikirirwa mu 2025. Omukama talireeta kubonerezebwa nga tasoose kuwa kulabula, era Amosi ayogera mu butereevu nnyo ku ekyo okubikkulirwa okw’ekyama eri abaddu Be kye kiri, era n’abo kwe kutunuulidde.</w:t>
      </w:r>
    </w:p>
    <w:p>
      <w:pPr>
        <w:pStyle w:val="ArticleScripture"/>
        <w:jc w:val="left"/>
      </w:pPr>
      <w:r>
        <w:rPr>
          <w:rFonts w:ascii="Times New Roman" w:hAnsi="Times New Roman" w:eastAsia="Times New Roman" w:cs="Times New Roman"/>
        </w:rPr>
        <w:t>Ukasomvwe eli izwi elyavuzha uYehova ngokuchasana lenu, O bana baIsraele, ngokuchasana lohlu lonke engalukhuphayo elizweni laseGibhithe, esithi, Lina lodwa engilwaziyo phakathi kwemindeni yonke yomhlaba; ngakho-ke ngizalijezisa ngenxa yabo bonke ububi benu. U-Amose 3:1, 2.</w:t>
      </w:r>
    </w:p>
    <w:p>
      <w:pPr>
        <w:pStyle w:val="ArticleBody"/>
        <w:jc w:val="left"/>
      </w:pPr>
      <w:r>
        <w:rPr>
          <w:rFonts w:ascii="Times New Roman" w:hAnsi="Times New Roman" w:eastAsia="Times New Roman" w:cs="Times New Roman"/>
        </w:rPr>
        <w:t>Amosi akavhanganya khala ya vharathu vha murahu ya vhathu vha mulanga vho nangiwaho nga Mudzimu, vhane vha tea u pfiswa tshigwevho, zwi tshi elana na vhanna vha 25 vhane vha gwadamela ḓuvha kha Hesekiele 8. Amosi u khou ṋekedza mulaedza wa Laodekia, une wa vha mulaedza wa muruṅwa wa vhuraru nga tshifhinga tsha u phumulwa ha zwivhi nga tshifhinga tsha khaṱhulo ya vha tshilaho. Tsivhudzo ya Amosi yo ḓisendeka kha u farana ha madzangano mavhili.</w:t>
      </w:r>
    </w:p>
    <w:p>
      <w:pPr>
        <w:pStyle w:val="ArticleScripture"/>
        <w:jc w:val="left"/>
      </w:pPr>
      <w:r>
        <w:rPr>
          <w:rFonts w:ascii="Times New Roman" w:hAnsi="Times New Roman" w:eastAsia="Times New Roman" w:cs="Times New Roman"/>
        </w:rPr>
        <w:t>Bantu babili bembela hamwe bate bakatala kwañana? Intambwe yokubula mu ishyamba, nimba ata co yafashe? Intambwe ikiri nto yotaka mu rwina rwayo, nimba ata co yafashe? Inyoni yowira mu mutego uri hasi, ahatari umutego wayitegewe? Umuntu yokura umutego hasi, kandi ata co wafashe na kimwe? Inzamba yovuzwa mu gisagara, abantu ntibatinye? Hoba ikibi mu gisagara, Uhoraho atagikoze? Amosi 3:3–6.</w:t>
      </w:r>
    </w:p>
    <w:p>
      <w:pPr>
        <w:pStyle w:val="ArticleBody"/>
        <w:jc w:val="left"/>
      </w:pPr>
      <w:r>
        <w:rPr>
          <w:rFonts w:ascii="Times New Roman" w:hAnsi="Times New Roman" w:eastAsia="Times New Roman" w:cs="Times New Roman"/>
        </w:rPr>
        <w:t>Okulabula okw’abantu babiri okutambulira awamu ng’omuntu omu, kuteekebwa mu mbeera y’omutego okukwata enyonyi okuva ku nsi. Enyonyi zifaananyi eby’entambula z’eddiini, era obwapapa ke kaguli ak’ennyonyi zonna embi era ez’ekivve mu Kubikkulirwa.</w:t>
      </w:r>
    </w:p>
    <w:p>
      <w:pPr>
        <w:pStyle w:val="ArticleScripture"/>
        <w:jc w:val="left"/>
      </w:pPr>
      <w:r>
        <w:rPr>
          <w:rFonts w:ascii="Times New Roman" w:hAnsi="Times New Roman" w:eastAsia="Times New Roman" w:cs="Times New Roman"/>
        </w:rPr>
        <w:t>Akapiga n’ijwi ikuru, ati, Babuloni ikomeye iraguye, iraguye, ihindutse ubuturo bw’abadayimoni n’igihome cya buri mwuka wanduye, n’igihome cya buri nyoni yanduye kandi yangwa. Kuko amahanga yose yanyoye ku nzoga y’uburakari bw’ubusambanyi bwayo, kandi abami b’isi basambanye na yo, kandi abacuruzi b’isi babaye abatunzi kubera ubwinshi bw’ibinezeza byayo. Ibyahishuwe 18:2, 3.</w:t>
      </w:r>
    </w:p>
    <w:p>
      <w:pPr>
        <w:pStyle w:val="ArticleBody"/>
        <w:jc w:val="left"/>
      </w:pPr>
      <w:r>
        <w:rPr>
          <w:rFonts w:ascii="Times New Roman" w:hAnsi="Times New Roman" w:eastAsia="Times New Roman" w:cs="Times New Roman"/>
        </w:rPr>
        <w:t>چەڵەکی لە ناو قەفەسدا، چەڵەکێکی بەندکراوە؛ و کاتێک نەتەوەیەک لەگەڵ فاحشەی ڕۆما داوێنپیسی دەکات، ئەوە دەبێتە چەڵەکێکی بەندکراو. ئەو چەڵەکەش کە لە سەرووی هەموو ئەو چەڵەکە پێغەمبەرانەی دیکە بەرز دەکرێتەوە، هێزەکەیە کە ماڵی سێ‌لاوەیی ئەو بنیاد دەنرێت، لە یاسای یەکشەممەدا دامەزرێندرێت، لە شوێنی خۆیدا، کە شنعارە، کە بابڵۆنە. ئەوە ئەو چەڵەکەیە کە لە ساڵی 1798 زەخمێکی کوشندەی پێ گەیشت، یان وەک زەکەریا دەڵێت، سەرپۆشێکی سەرب لە سەر سەبەتەکەی دانرا؛ بەڵام پاشان لەلایەن چەڵەکەکانی ڕۆحگەری و پڕۆتستانتییە مرتەد بووەکانەوە بەرز کرایەوە.</w:t>
      </w:r>
    </w:p>
    <w:p>
      <w:pPr>
        <w:pStyle w:val="ArticleScripture"/>
        <w:jc w:val="left"/>
      </w:pPr>
      <w:r>
        <w:rPr>
          <w:rFonts w:ascii="Times New Roman" w:hAnsi="Times New Roman" w:eastAsia="Times New Roman" w:cs="Times New Roman"/>
        </w:rPr>
        <w:t>Apo malaika oyo azalaki koloba na ngai abimaki mpe alobaki na ngai: Tombola sikoyo miso na yo, mpe tala eloko nini oyo ezali kobima. Mpe nalobaki: Ezali nini? Mpe alobaki: Oyo ezali efa oyo ezali kobima. Alobaki lisusu: Oyo nde lolenge na bango na mokili mobimba. Mpe tala, eteni moko ya plomb etombwamaki; mpe oyo ezali mwasi moko afandi na katikati ya efa. Mpe alobaki: Oyo ezali mabe. Mpe abwakaki ye na katikati ya efa; mpe abwakaki kilo ya plomb na monoko na yango. Bongo natombolaki miso na ngai, mpe natalaki, mpe tala, basi mibale babimaki, mpe mopepe ezalaki na mapapu na bango; mpo bazalaki na mapapu lokola mapapu ya nkonga; mpe batombolaki efa kati na mabele mpe likoló. Bongo nalobaki na malaika oyo azalaki koloba na ngai: Wapi bazali komema efa oyo? Mpe alobaki na ngai: Mpo na kotongela yango ndako na mokili ya Shinare; mpe ekolendisama, mpe ekotia kuna likoló ya moboko na yango moko. Zakaria 5:5–11.</w:t>
      </w:r>
    </w:p>
    <w:p>
      <w:pPr>
        <w:pStyle w:val="ArticleBody"/>
        <w:jc w:val="left"/>
      </w:pPr>
      <w:r>
        <w:rPr>
          <w:rFonts w:ascii="Times New Roman" w:hAnsi="Times New Roman" w:eastAsia="Times New Roman" w:cs="Times New Roman"/>
        </w:rPr>
        <w:t>Mutego wa Amosi ufata inyoni ivuye ku isi, kuko ushushanya ubufatanye bubanziriza itegeko ry’Umunsi wa Ku Cyumweru rigiye kuza vuba, aho inyoni y’isi ifatirwa; kandi dukurikije Amosi, ubwo bufatanye ni igihano cyo gucyaha Ubudivantisiti bw’Umunsi wa Karindwi bwa Lawodikiya, kuko hazavuzwa impanda y’umuburo mu murwa, ariko bo bazanga kuyumva.</w:t>
      </w:r>
    </w:p>
    <w:p>
      <w:pPr>
        <w:pStyle w:val="ArticleScripture"/>
        <w:jc w:val="left"/>
      </w:pPr>
      <w:r>
        <w:rPr>
          <w:rFonts w:ascii="Times New Roman" w:hAnsi="Times New Roman" w:eastAsia="Times New Roman" w:cs="Times New Roman"/>
        </w:rPr>
        <w:t>ئەگەر لە شارێکدا کەرنەیەک لێ بدرێت، ئایا خەڵک ناترسان؟ ئەگەر لە شارێکدا بەڵایەک هەبێت، ئایا یەزدان ئەوەی نەکردووە؟ بەڕاستی، پەروەردگاری یەزدان هیچ شتێک ناکات، مەگەر نهێنی خۆی بۆ خزمەتکارەکانی، پێغەمبەران، ئاشکرا بکات. شێر هاوار کردووە؛ کێ ناترسێت؟ پەروەردگاری یەزدان قسەی کردووە؛ کێ دەتوانێت پێشبینی نەکات؟ عامۆس 3:6–8.</w:t>
      </w:r>
    </w:p>
    <w:p>
      <w:pPr>
        <w:pStyle w:val="ArticleBody"/>
        <w:jc w:val="left"/>
      </w:pPr>
      <w:r>
        <w:rPr>
          <w:rFonts w:ascii="Times New Roman" w:hAnsi="Times New Roman" w:eastAsia="Times New Roman" w:cs="Times New Roman"/>
        </w:rPr>
        <w:t>Enkinyambu ekuguma ni yo Nkinyambu yo mu kika kya Yuda, ekiraga Kristo bwe asiba kandi asiburura Ekigambo kye eky’obunabbi. Obukagano obweriire bwa 2025 ni bwo kuzingeekwa kwa Cestius, kandi akamanyiso k’abanyagi b’abantu ba Ruhanga katekibwaho obu muraabona babiri nibatambula hamwe kandi batasaine kubaho hamwe na kakye. Roma okukwatana kandi okushoroorana n’Abapurotesitante ni ekigambo ekirimu okweteeraniza okutali kumwe, ahabw’okuba kuba Omupurotesitante nikimanyisa kurwanisa Roma.</w:t>
      </w:r>
    </w:p>
    <w:p>
      <w:pPr>
        <w:pStyle w:val="ArticleBody"/>
        <w:jc w:val="left"/>
      </w:pPr>
      <w:r>
        <w:rPr>
          <w:rFonts w:ascii="Times New Roman" w:hAnsi="Times New Roman" w:eastAsia="Times New Roman" w:cs="Times New Roman"/>
        </w:rPr>
        <w:t>Tukukokeka kusosa makambo aya mu artikle ilanda.</w:t>
      </w:r>
    </w:p>
    <w:p>
      <w:pPr>
        <w:pStyle w:val="ArticleHeading"/>
        <w:jc w:val="left"/>
      </w:pPr>
      <w:r>
        <w:rPr>
          <w:rFonts w:ascii="Arial" w:hAnsi="Arial" w:eastAsia="Arial" w:cs="Arial"/>
        </w:rPr>
        <w:t>شکانی دەمە دیر بۆ ڕزگاربوون لە داوەکە</w:t>
      </w:r>
    </w:p>
    <w:p>
      <w:pPr>
        <w:pStyle w:val="ArticleScripture"/>
        <w:jc w:val="left"/>
      </w:pPr>
      <w:r>
        <w:rPr>
          <w:rFonts w:ascii="Times New Roman" w:hAnsi="Times New Roman" w:eastAsia="Times New Roman" w:cs="Times New Roman"/>
        </w:rPr>
        <w:t>“Kandi na ikumbukwe, ni majivuno ya Roma kwamba habadiliki kamwe. Kanuni za Gregory VII na Innocent III bado ndizo kanuni za Kanisa Katoliki la Roma. Nalo, kama lingekuwa tu na mamlaka, lingezitekeleza kwa nguvu ile ile sasa kama katika karne zilizopita. Waprotestanti hawatambui kwa kiasi kidogo wanachokifanya wanapopendekeza kukubali msaada wa Roma katika kazi ya kuitukuza Jumapili. Wakati wao wameazimia kutimiza kusudi lao, Roma inalenga kuimarisha tena mamlaka yake, na kurejesha ukuu wake uliopotea. Kanuni hiyo ikishawekwa mara moja nchini Marekani kwamba kanisa laweza kutumia au kudhibiti mamlaka ya serikali; kwamba maadhimisho ya kidini yaweza kulazimishwa kwa sheria za kiraia; kwa kifupi, kwamba mamlaka ya kanisa na serikali yatwale dhamiri, ndipo ushindi wa Roma katika nchi hii umehakikishwa.</w:t>
      </w:r>
    </w:p>
    <w:p>
      <w:pPr>
        <w:pStyle w:val="ArticleScripture"/>
        <w:jc w:val="left"/>
      </w:pPr>
      <w:r>
        <w:rPr>
          <w:rFonts w:ascii="Times New Roman" w:hAnsi="Times New Roman" w:eastAsia="Times New Roman" w:cs="Times New Roman"/>
        </w:rPr>
        <w:t>“Ilizwi la Xikwembu ri nyikele xitsundzuxo hi khombo leri tshinelaka; loko leswi swi honisiwa, kutani misava ya Vaprotestente yi ta tiva leswi maqhinga ya Rhoma ma nga swona hakunene, ntsena loko se swi hlwele ngopfu ku baleka ntlhamu. Yena u kula hi matimba hi ku miyela. Tidyondzo ta yena ti tirhisa nkucetelo wa tona etiholweni ta vumbiwa bya milawu, etikerekeni, ni le timbilwini ta vanhu. U tshama a ri karhi a hlengeleta swivumbeko swa yena leswi tlakukeke ni leswi tiyeke, eswihundleni swa swona laha ku xaniseka ka yena ka khale ku nga ta tlhela ku phindhiwa kona. Hi vunya naswona a nga ehleketiwi, u tiyisa matimba ya yena leswaku a tlakusa makungu ya yena n’wini loko nkarhi wo ba wu ta fika. Hinkwaswo leswi a swi navelaka i ndhawu ya ku kuma nkateko wa ku hlula, naswona leswi se wa swi nyikiwa. Ku nga ri khale hi ta vona naswona hi ta twa leswaku xikongomelo xa nchumu wa Rhoma i yini. Mani na mani loyi a nga ta pfumela ni ku yingisa rito ra Xikwembu u ta kuma xisandzu ni ku xanisiwa hikwalaho ka swona.” The Great Controversy, 581.</w:t>
      </w:r>
    </w:p>
    <w:p>
      <w:pPr>
        <w:pStyle w:val="ArticleScripture"/>
        <w:jc w:val="left"/>
      </w:pPr>
      <w:r>
        <w:rPr>
          <w:rFonts w:ascii="Times New Roman" w:hAnsi="Times New Roman" w:eastAsia="Times New Roman" w:cs="Times New Roman"/>
        </w:rPr>
        <w:t>“دەوروبەریەك هەیە كە لە خراپەکاریدا، لە فریب و گومڕاییدا، لە هەمان سێبەری مەرگدا خەوتووە، خەوتووە. کێن ئەوانەی ئازاری ڕۆح هەست پێدەکەن بۆ ئەوەی ئەوان بەهۆش بهێننەوە؟ کام دەنگ دەتوانێت بگاتەیان؟ مێشکم بۆ داهاتوو دەبردرێت، کاتێک ئاماژەکە دەدرێت: ‘ئاوەتا، زاوا دێت؛ بڕۆن بۆ پێشوازیی لێ بکەن.’ بەڵام هەندێک دوا دەخەن لە بەدەستهێنانی ڕۆن بۆ پڕکردنەوەی چرایەکانیان، و دواتر زۆر درەنگ دەزانن کە ئەو سیرەتەی کە ڕۆن پێی نیشان دەدرێت، ناگوێزرێتەوە. ئەو ڕۆنە ڕاستودروستیی مەسیحە. ئەو نوێنەرایەتیی سیرەت دەکات، و سیرەت ناگوێزرێتەوە. هیچ مرۆڤێک ناتوانێت بۆ کەسێکی تر ئەوە دابین بکات. هەر یەکێک دەبێت بۆ خۆی سیرەتێک بەدەست بهێنێت کە لە هەموو لکەیەکی گوناه پاک کراوەتەوە.” Bible Echo, May 4, 1896.</w:t>
      </w:r>
    </w:p>
    <w:p>
      <w:pPr>
        <w:pStyle w:val="ArticleScripture"/>
        <w:jc w:val="left"/>
      </w:pPr>
      <w:r>
        <w:rPr>
          <w:rFonts w:ascii="Times New Roman" w:hAnsi="Times New Roman" w:eastAsia="Times New Roman" w:cs="Times New Roman"/>
        </w:rPr>
        <w:t>“Ez min temaşa dikir ku canên belengaz ji ber neheqîtiya rastiya heyî dimirin, û hin kesên ku xwe wek bawermendên rastiyê didan nîşan, bi girtina amûrên pêwîst ji bo pêşxistina xebata Xwedê wan dihêlin ku bimrin, ew dîtin pir êşdar bû, û min ji meleketê xwest ku wê ji min rake. Min dît ku gava doza Xwedê ji bo hin milkê wan gazî dikir, mîna ciwanê ku hate cem Îsa (Matthew 19:16–22), ew bi xemgînî diçûn, û ku zû belayê leheng avabûyî dê derbas bibe û hemû mal û milkê wan bişoşe, û hingê êdî dê pir dereng be ku tiştên dinyayî qurban bikin û xezîneyek li ezmanan kom bikin.” Early Writings, 49.</w:t>
      </w:r>
    </w:p>
    <w:p>
      <w:pPr>
        <w:pStyle w:val="ArticleScripture"/>
        <w:jc w:val="left"/>
      </w:pPr>
      <w:r>
        <w:rPr>
          <w:rFonts w:ascii="Times New Roman" w:hAnsi="Times New Roman" w:eastAsia="Times New Roman" w:cs="Times New Roman"/>
        </w:rPr>
        <w:t>“Yudas wamona kuti mapembedzero ghake ghakaŵa ghawaka, ndipo wakachimbira kufuma mu holo, wakachemerezganga, Kwachedwa chomene! Kwachedwa chomene! Wakamanya kuti wangakhalaso chara kuti wawone Yesu wakupayikika pa mphinjika, ndipo mu kutaya mtima wakafumamo na kukajipayika yekha.”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Namala Twenty</dc:title>
  <dc:subject>Danyeli 11-niŋ Mpangilio na Onyo la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