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 Kristo Waweejuliya - Mùbala Wìsaatu</w:t>
      </w:r>
    </w:p>
    <w:p>
      <w:pPr>
        <w:pStyle w:val="ArticleSubtitle"/>
        <w:jc w:val="left"/>
      </w:pPr>
      <w:r>
        <w:rPr>
          <w:rFonts w:ascii="Arial" w:hAnsi="Arial" w:eastAsia="Arial" w:cs="Arial"/>
        </w:rPr>
        <w:t>Ukuvumbura Imfatiro z’Ubuhanuzi: Inyigisho ku Ibyahishuwe n’Inzira y’Ukuri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“Ang sa pagsusi sa umá ug sa pagkalot aron sa mahalong mga mutya sa kamatuoran, ang mga tinagong bahandi maila. Sa dili damha atong makaplagan ang bililhong mineral nga angay tipunon ug ampingan ingon nga bahandi. Ug ang pagpangita kinahanglan ipadayon. Hangtod karon, daghan kaayo sa bahandi nga nakaplagan nahimutang duol sa nawong, ug sayon ra makuha. Kon ang pagpangita himoon sa husto, ang tanang paningkamot pagabuhaton aron mapadayon ang putli nga pagsabot ug kasingkasing. Kon ang hunahuna magpabiling bukás ug sa kanunay nagasusi sa kapatagan sa pagpadayag, atong makaplagan ang adunahang mga tipiganan sa kamatuoran.”</w:t>
      </w:r>
    </w:p>
    <w:p>
      <w:pPr>
        <w:pStyle w:val="ArticleScripture"/>
        <w:jc w:val="left"/>
      </w:pPr>
      <w:r>
        <w:rPr>
          <w:rFonts w:ascii="Times New Roman" w:hAnsi="Times New Roman" w:eastAsia="Times New Roman" w:cs="Times New Roman"/>
        </w:rPr>
        <w:t>“Ukeli wa kale utafunuliwa katika nyanja mpya, na ukweli utaonekana ambao umepuuzwa katika utafutaji. Kweli zenye nguvu zimezikwa chini ya hila za kosa, lakini zitapatikana na mtafutaji mwenye bidii. Anapopata na kufungua hazina ya vito vya thamani vya ukweli, huo si wizi; kwa maana wote wanaovithamini vito hivyo wanaweza kuvimiliki, na ndipo wao pia wanakuwa na hazina ya kuwafungulia wengine. Yeye atoaye hawanyang’anywi hazina; kwa maana aiangalia kwa makini ili aweze kuiwasilisha kwa namna itakayowavuta wengine, naye hupata hazina mpya....”</w:t>
      </w:r>
    </w:p>
    <w:p>
      <w:pPr>
        <w:pStyle w:val="ArticleScripture"/>
        <w:jc w:val="left"/>
      </w:pPr>
      <w:r>
        <w:rPr>
          <w:rFonts w:ascii="Times New Roman" w:hAnsi="Times New Roman" w:eastAsia="Times New Roman" w:cs="Times New Roman"/>
        </w:rPr>
        <w:t>“Abahagarara imbere y’abantu nk’abigisha b’ukuri bakwiriye guhangana n’insanganyamatsiko zikomeye. Ntibakwiriye guta igihe cy’igiciro bavuga iby’ingingo z’idakwiriye. Nimwige Ijambo, kandi mubwirize Ijambo. Ijambo ribe mu maboko yabo nk’inkota ityaye, ifite ubugi bubiri. Nirihamye ukuri kwahise kandi ryerekane ibizaba mu gihe kizaza.</w:t>
      </w:r>
    </w:p>
    <w:p>
      <w:pPr>
        <w:pStyle w:val="ArticleScripture"/>
        <w:jc w:val="left"/>
      </w:pPr>
      <w:r>
        <w:rPr>
          <w:rFonts w:ascii="Times New Roman" w:hAnsi="Times New Roman" w:eastAsia="Times New Roman" w:cs="Times New Roman"/>
        </w:rPr>
        <w:t>“Bumunyinya obwongeye bulyamuminkila ku mazima gona agakwene ag’obunabbi, era galirabibwa mu bujja n’okumasamasa, kubanga emisana egyaka ey’Enjuba ey’Obutuukirivu giryamulikira byona.” Manuscript Releases, voliyumu 1, 37–40.</w:t>
      </w:r>
    </w:p>
    <w:p>
      <w:pPr>
        <w:pStyle w:val="ArticleBody"/>
        <w:jc w:val="left"/>
      </w:pPr>
      <w:r>
        <w:rPr>
          <w:rFonts w:ascii="Times New Roman" w:hAnsi="Times New Roman" w:eastAsia="Times New Roman" w:cs="Times New Roman"/>
        </w:rPr>
        <w:t>Ndzi pfumela leswaku sweswi ndzi se ndzi veke swifaniso swo ringana swa vuprofeta hi swihloko leswi hundzeke leswaku hi va ni ndhawu leyinene yo kongomisa eka yona loko hi sungula ku ya emahlweni hi buku ya Nhlavutelo. Loko mi hlaya swihloko leswi eka inthanete, ndzi nga tshembha leswaku ma swi twisisa leswaku swihloko swi landzelana hi masiku. Ndzi twisisa leswaku ku ni lava landzelaka swihloko lava toloveleke ngopfu eka swo tala leswi ndzi swi avelaka, naswona ndzi va kombela ku rivalela hikwalaho ka ku vuyelela hinkwako. Ndzi ringetile ku nyika nseketelo wo ringanela wa Matsalwa eka ntiyiso lowu hi khomaka wona, leswaku loyi a nga lontshwa eka milawu ya nawu leyi Future for America yi yi tirhisaka a ta twisisa naswona a ya emahlweni a tshama a khomekile, hambileswi a nga ha vaka a pfumala ku tolovelelana kun'wana ni kun'wana na mianakanyo leyi leyi vo tala eka hina hi yi tivaka khale.</w:t>
      </w:r>
    </w:p>
    <w:p>
      <w:pPr>
        <w:pStyle w:val="ArticleBody"/>
        <w:jc w:val="left"/>
      </w:pPr>
      <w:r>
        <w:rPr>
          <w:rFonts w:ascii="Times New Roman" w:hAnsi="Times New Roman" w:eastAsia="Times New Roman" w:cs="Times New Roman"/>
        </w:rPr>
        <w:t>Mu vintu bimpe bikolela ngolo menemene, bivulu byôna nambeene kutala ne kubimanya ku ntwala ya ntangu eyele, bya zibulwila mu mukanda wa Kusololwa. Nanga ngaali mukwate buyuki bwa kubika solo ayi ku meso a bantu bonso buvulu bwa bantu bônsu, kaayi ntete kutunga mutwe wa lusadisu lwa buprofete kumpala ya kubisakidila, kanshi solo ayi mapiya ngolo ne mapiya menemene, ne makata menemene, nansha ndiina kubisakidila kakutala kusansha mushinge umo ku udi wa kubiteeka, udi ngindila ne usononeka bonso kuzibulula kwa Kusololwa oku kwenzeka penepene ne kuikala kwa probation.</w:t>
      </w:r>
    </w:p>
    <w:p>
      <w:pPr>
        <w:pStyle w:val="ArticleScripture"/>
        <w:jc w:val="left"/>
      </w:pPr>
      <w:r>
        <w:rPr>
          <w:rFonts w:ascii="Times New Roman" w:hAnsi="Times New Roman" w:eastAsia="Times New Roman" w:cs="Times New Roman"/>
        </w:rPr>
        <w:t>Akambwira ati, “Usindikize mawu a uneneri a bukuli ayi, pakuti nthawi yayandikira. Wosalungama, apitirize kukhala wosalungama; ndi wodetsedwa, apitirize kukhala wodetsedwa; ndi wolungama, apitirize kukhala wolungama; ndi woyera mtima, apitirize kukhala woyera mtima.” Chivumbulutso 22:10, 11.</w:t>
      </w:r>
    </w:p>
    <w:p>
      <w:pPr>
        <w:pStyle w:val="ArticleBody"/>
        <w:jc w:val="left"/>
      </w:pPr>
      <w:r>
        <w:rPr>
          <w:rFonts w:ascii="Times New Roman" w:hAnsi="Times New Roman" w:eastAsia="Times New Roman" w:cs="Times New Roman"/>
        </w:rPr>
        <w:t>عیسی دربارەی آموزشِ حقیقت اصلی‌ای را بیان کرد که من بر این باورم در اینجا نیز کاربرد دارد. این اصل در چارچوبِ شناساییِ کارِ روح‌القدس قرار داده شده است.</w:t>
      </w:r>
    </w:p>
    <w:p>
      <w:pPr>
        <w:pStyle w:val="ArticleScripture"/>
        <w:jc w:val="left"/>
      </w:pPr>
      <w:r>
        <w:rPr>
          <w:rFonts w:ascii="Times New Roman" w:hAnsi="Times New Roman" w:eastAsia="Times New Roman" w:cs="Times New Roman"/>
        </w:rPr>
        <w:t>Na hataakapokuja, atauuhukumu ulimwengu kwa habari ya dhambi, na ya haki, na ya hukumu: kwa habari ya dhambi, kwa sababu hawanisadiki mimi; kwa habari ya haki, kwa sababu mimi naenda kwa Baba yangu, wala ninyi hamtaniona tena; kwa habari ya hukumu, kwa sababu mkuu wa ulimwengu huu amehukumiwa. Bado ninayo mengi ya kuwaambia, lakini hamwezi kuyastahimili sasa. Lakini yeye atakapokuja, huyo Roho wa kweli, atawaongoza awatie kwenye kweli yote; kwa maana hatasema kwa shauri lake mwenyewe; lakini yote atakayoyasikia, ndiyo atakayoyasema; naye atawaonyesha mambo yajayo. Yeye atanitukuza mimi; kwa kuwa atatwaa katika yaliyo yangu, na kuwahubiria ninyi. Yohana 16:8–16.</w:t>
      </w:r>
    </w:p>
    <w:p>
      <w:pPr>
        <w:pStyle w:val="ArticleBody"/>
        <w:jc w:val="left"/>
      </w:pPr>
      <w:r>
        <w:rPr>
          <w:rFonts w:ascii="Times New Roman" w:hAnsi="Times New Roman" w:eastAsia="Times New Roman" w:cs="Times New Roman"/>
        </w:rPr>
        <w:t>Kristo aliposema, “Bado ninayo mambo mengi ya kuwaambia, lakini hamwezi kuyastahimili sasa,” hilo linathibitisha msimamo wangu kwamba sasa yapo mengi ya kushirikiwa, lakini kwanza yapaswa kuwepo msingi wa kimantiki wa kujengea kweli hizo. Hivyo basi, aya zilizotangulia zinatambulisha jumbe za malaika watatu kuwa zinawakilishwa na Roho Mtakatifu anayeuonya “ulimwengu kwa habari ya dhambi, na ya haki, na ya hukumu.” Jumbe hizo tatu ndizo ujumbe wa mwisho wa onyo, kwa hiyo kifungu hiki kinachoitambulisha kazi ya Roho Mtakatifu ni ushuhuda wa maana, kwa kuwa kinasisitiza kwamba ujumbe huo hueleweka kwa maendeleo ya hatua kwa hatua, nayo hueleweka tu na wale walio na mafuta ya Roho Mtakatifu. Yohana, katika kitabu cha Ufunuo, anaiwakilisha kweli hiyo hiyo anapotambulisha kwamba yeye ni Mwadventista wa Sabato wa Siku ya Saba mwishoni mwa ulimwengu.</w:t>
      </w:r>
    </w:p>
    <w:p>
      <w:pPr>
        <w:pStyle w:val="ArticleScripture"/>
        <w:jc w:val="left"/>
      </w:pPr>
      <w:r>
        <w:rPr>
          <w:rFonts w:ascii="Times New Roman" w:hAnsi="Times New Roman" w:eastAsia="Times New Roman" w:cs="Times New Roman"/>
        </w:rPr>
        <w:t>Ndzi a ndzi ri eMoyeni hi siku ra Hosi, kutani ndzi twa rito lerikulu endzhaku ka mina, onge i ra nanga. Nhlavutelo 1:10.</w:t>
      </w:r>
    </w:p>
    <w:p>
      <w:pPr>
        <w:pStyle w:val="ArticleBody"/>
        <w:jc w:val="left"/>
      </w:pPr>
      <w:r>
        <w:rPr>
          <w:rFonts w:ascii="Times New Roman" w:hAnsi="Times New Roman" w:eastAsia="Times New Roman" w:cs="Times New Roman"/>
        </w:rPr>
        <w:t>Dhaaʼí tʼáá ajiłiiʼígíí Seventh-day Adventists nihikéyah dóó nahasdzáán tʼáá ałtsonígi łaʼ atʼéego Revelation biyiʼ diitsʼaʼígíí, tʼáá íiyisí “Spirit biyiʼ” nidaalnishígíí biniiyé dooleeł. Naaltsoos baa haneʼígíí nihá nihikéyah Adventist dineʼé binaa “an experience” ályaaígíí bee haneʼ biyiʼ, John atʼééłígíí tʼáá hózhǫ́ǫgo nitsáhákeesígi virgin atʼé, háálá oil, Spirit bikáaʼgi, yitʼéego. Áádóó nihikéyah dóó nahasdzáán tʼáá ałtsonígi łaʼ atʼéego nitsáhákeesígi virgins baa haneʼgo yił nayiilaał, éí “behind” deesdzáánígíí tʼáá ajiłiiʼígíí nilí. “Voice from behind” bééhózinígíí Alpha and Omega atʼé, kʼad dibełchíʼígíí verse bikáaʼgi tʼáá íiyisí baa haneʼgo, áádóó éí voice biniiyé old paths-go náhojilʼį́į́ʼgo, áádóó ákótʼéego naashá dooleeł, yił hwiindzin.</w:t>
      </w:r>
    </w:p>
    <w:p>
      <w:pPr>
        <w:pStyle w:val="ArticleScripture"/>
        <w:jc w:val="left"/>
      </w:pPr>
      <w:r>
        <w:rPr>
          <w:rFonts w:ascii="Times New Roman" w:hAnsi="Times New Roman" w:eastAsia="Times New Roman" w:cs="Times New Roman"/>
        </w:rPr>
        <w:t>ئەمە دەفەرمووێت یەزدان: لە ڕێگاکاندا بوەستن، و ببینن، و لەسەر ڕێگا کۆنەکان بپرسن، ئەو شوێنەی ڕێگای چاکەی تێدایە، و تێیدا بڕۆن؛ ئەوسا حەسانەوە بۆ گیانەکانتان دەدۆزنەوە. بەڵام ئەوان وتیان: ئێمە تێیدا ناڕۆین. یەرەمیای 6:16.</w:t>
      </w:r>
    </w:p>
    <w:p>
      <w:pPr>
        <w:pStyle w:val="ArticleBody"/>
        <w:jc w:val="left"/>
      </w:pPr>
      <w:r>
        <w:rPr>
          <w:rFonts w:ascii="Times New Roman" w:hAnsi="Times New Roman" w:eastAsia="Times New Roman" w:cs="Times New Roman"/>
        </w:rPr>
        <w:t>ئەو «پشوویە» کە یەرەمیا باسی لێوە دەکات، بەڕژانەوەی ڕۆحی پیرۆزە لە ماوەی بارانی دواهەمدا. لە ئایەتی دواتردا، یەرەمیا وێنەیەکی دووەم پێشکەش دەکات بۆ پاکیزەکانی نەزان کە ڕەت دەدەن لەوەی بگەڕێنەوە بۆ بنەماکانی ئادڤێنتیزم (ڕێگا کۆنەکان) و تێیدا بڕۆن.</w:t>
      </w:r>
    </w:p>
    <w:p>
      <w:pPr>
        <w:pStyle w:val="ArticleScripture"/>
        <w:jc w:val="left"/>
      </w:pPr>
      <w:r>
        <w:rPr>
          <w:rFonts w:ascii="Times New Roman" w:hAnsi="Times New Roman" w:eastAsia="Times New Roman" w:cs="Times New Roman"/>
        </w:rPr>
        <w:t>Û min jî li ser we çavdêr danîn û gotin: Li dengê keranê guhdarî bikin. Lê ew gotin: Emê guhdarî nekin. Yeremya 6:17.</w:t>
      </w:r>
    </w:p>
    <w:p>
      <w:pPr>
        <w:pStyle w:val="ArticleBody"/>
        <w:jc w:val="left"/>
      </w:pPr>
      <w:r>
        <w:rPr>
          <w:rFonts w:ascii="Times New Roman" w:hAnsi="Times New Roman" w:eastAsia="Times New Roman" w:cs="Times New Roman"/>
        </w:rPr>
        <w:t>Yohana anaposikia sauti nyuma yake ikimwelekeza kwenye mapito ya kale au misingi ya Uadventista, sauti anayoisikia ni kama tarumbeta. Sauti hiyo hupitishwa kupitia kwa “walinzi” ambao Mungu aliwaweka juu ya Uadventista. Baba Miller alikuwa mlinzi aliyepiga tarumbeta ya onyo mwanzoni mwa Uadventista wakati wa kutangazwa kwa malaika wa kwanza akitangaza kufunguliwa kwa hukumu. Lakini Yohana kwa namna ya pekee anawakilisha wale wanaotangaza ujumbe wa malaika wa tatu wakitangaza kufungwa kwa hukumu. Yeye anawakilisha wale wanaorudi kwenye misingi ambayo Mungu aliisimamisha kupitia kazi ya Miller.</w:t>
      </w:r>
    </w:p>
    <w:p>
      <w:pPr>
        <w:pStyle w:val="ArticleBody"/>
        <w:jc w:val="left"/>
      </w:pPr>
      <w:r>
        <w:rPr>
          <w:rFonts w:ascii="Times New Roman" w:hAnsi="Times New Roman" w:eastAsia="Times New Roman" w:cs="Times New Roman"/>
        </w:rPr>
        <w:t>Twamonyeshereje myaka n’emyaka, (kandi bishobora kuboneka mu Mameza ya Habakkuki), ko ubutumwa bw’umarayika wa mbere, “mutinye Imana,” bugamije guhamya umuntu icyaha, kandi ko ubutumwa bw’umarayika wa kabiri ari ho gukiranuka kugaragarizwa, naho ubwa gatatu bukamenyekanisha urubanza. Izi ni intambwe eshatu z’abamarayika batatu, kandi ni na zo ntambwe eshatu z’umurimo wa Mwuka Wera. Izo ntambwe eshatu kandi zigereranywa n’inyuguti eshatu z’Igiheburayo zigize ijambo ry’Igiheburayo risobanurwa ngo “ukuri.” Mu gice cyo muri Yohana cumi na gatandatu, Yesu aravuga umurimo wa Mwuka Wera mu kuyobora ubwoko bw’Imana kubageza mu “kuri kose,” ari na ko abereka “ibizaza.” Nyamara Yesu avuga ko afite “ibintu byinshi byo kubabwira, ariko none ntimubasha kubyihanganira.”</w:t>
      </w:r>
    </w:p>
    <w:p>
      <w:pPr>
        <w:pStyle w:val="ArticleBody"/>
        <w:jc w:val="left"/>
      </w:pPr>
      <w:r>
        <w:rPr>
          <w:rFonts w:ascii="Times New Roman" w:hAnsi="Times New Roman" w:eastAsia="Times New Roman" w:cs="Times New Roman"/>
        </w:rPr>
        <w:t>Ndzi tshemba leswaku mi twisisile xin'wana xa nkoka wa rito ra Xiheveru leri hundzuluxeriweke tanihi “ ntiyiso.” Hikuva sweswi hi ha ku sungula ku tirhisa xikombiso xexo eka dyondzo ya hina. Eka tindzimana tinharhu to sungula ta Nhlavutelo ndzima ya 1, maendlelo ya ku hundziselana mahungu exikarhi ka Xikwembu na munhu ma kombisiwile. Ma kombisiwile hambi ku nga si va leswaku Nhlavutelo yi kombisa muxaka wa vumunhu byinharhu bya Vukwembu. Swi kuma vumbhoni bya vumbirhi eka tindzimana ta makumu ta Nhlavutelo, naswona hi ku endla tano, hi ku ya hi ku tirhisa “nhlamuselo ehenhla ka nhlamuselo,” swi humesa ku vonakala loku engetelekeke.</w:t>
      </w:r>
    </w:p>
    <w:p>
      <w:pPr>
        <w:pStyle w:val="ArticleBody"/>
        <w:jc w:val="left"/>
      </w:pPr>
      <w:r>
        <w:rPr>
          <w:rFonts w:ascii="Times New Roman" w:hAnsi="Times New Roman" w:eastAsia="Times New Roman" w:cs="Times New Roman"/>
        </w:rPr>
        <w:t>Hanyuma, twongeyeho Itangiriro 1:1–2:3, dusangamo umuhamya wa gatatu n’undi murongo w’ubuhanuzi wo gushyira ku mirongo ibiri yabanje ku ntangiriro no ku iherezo by’Ibyahishuwe.</w:t>
      </w:r>
    </w:p>
    <w:p>
      <w:pPr>
        <w:pStyle w:val="ArticleBody"/>
        <w:jc w:val="left"/>
      </w:pPr>
      <w:r>
        <w:rPr>
          <w:rFonts w:ascii="Times New Roman" w:hAnsi="Times New Roman" w:eastAsia="Times New Roman" w:cs="Times New Roman"/>
        </w:rPr>
        <w:t>Apoi adăugăm cea din urmă făgăduință din Vechiul Testament, care îl identifică pe Ilie ce avea să vină, și avem patru linii profetice.</w:t>
      </w:r>
    </w:p>
    <w:p>
      <w:pPr>
        <w:pStyle w:val="ArticleBody"/>
        <w:jc w:val="left"/>
      </w:pPr>
      <w:r>
        <w:rPr>
          <w:rFonts w:ascii="Times New Roman" w:hAnsi="Times New Roman" w:eastAsia="Times New Roman" w:cs="Times New Roman"/>
        </w:rPr>
        <w:t>Bwe twakongera ekitabo ekisooka eky’Endagaano Empya, ne tufuna emitendera etaano egy’okugattibwa okusobola okutegeera obubaka obusembayo obulabika mu Bayibuli nga tukozesa omusingi gwa Alufa ne Omega ku mitendera gyonna. Singa tumaliriza emitendera etaano gye twamala dda okuzuula, nga tukozesa omusingi ogwo mu ngeri y’emu ku mitendera egyo etaano gyonna, kale twandisuubidde okulaba enkomerero ya Matayo n’enkomerero ya Yokaana nga bawa obujulirwa ku mawulire ge gamu ago emitendera gyonna etaano egy’obunnabbi egi “esooka n’esembayo” gye tuli okulowoozaako.</w:t>
      </w:r>
    </w:p>
    <w:p>
      <w:pPr>
        <w:pStyle w:val="ArticleBody"/>
        <w:jc w:val="left"/>
      </w:pPr>
      <w:r>
        <w:rPr>
          <w:rFonts w:ascii="Times New Roman" w:hAnsi="Times New Roman" w:eastAsia="Times New Roman" w:cs="Times New Roman"/>
        </w:rPr>
        <w:t>Puka ku buku ya Esetela, wa paamo ko iyo ye cipimo ca ku landishapo imikolo imbi, mu ku sungwa ne caambwa na Nkashi White ukutweba ukuti, “amabuuku yonse aya muli Baibolo yakumanina no kupwila mu Esetela.” Ubutumwa bwa mivili itatu iya kutendekela ya mu buku ya Esetela bwalondolola inshila iyo Lesa alandishishamo icebo Cakwe ukuya kuli Yohane, ukuti acilembe no kucituma ku ma chalichi. Ibuuku lya kutendekela ilya Cipangano Cipya, nga fintu na cishibikwa kale, lyabikapo ulupwa lwa kwa Yesu Kristu, kabili litendekela pa cintu cimo icafwilisha nganshi mu kumfwa.</w:t>
      </w:r>
    </w:p>
    <w:p>
      <w:pPr>
        <w:pStyle w:val="ArticleScripture"/>
        <w:jc w:val="left"/>
      </w:pPr>
      <w:r>
        <w:rPr>
          <w:rFonts w:ascii="Times New Roman" w:hAnsi="Times New Roman" w:eastAsia="Times New Roman" w:cs="Times New Roman"/>
        </w:rPr>
        <w:t>Igitabo c’inkomoko za Yesu Kristo, mwene Dawidi, mwene Aburahamu. Matayo 1:1.</w:t>
      </w:r>
    </w:p>
    <w:p>
      <w:pPr>
        <w:pStyle w:val="ArticleBody"/>
        <w:jc w:val="left"/>
      </w:pPr>
      <w:r>
        <w:rPr>
          <w:rFonts w:ascii="Times New Roman" w:hAnsi="Times New Roman" w:eastAsia="Times New Roman" w:cs="Times New Roman"/>
        </w:rPr>
        <w:t>Yezu akamaliza ushirika wake wa moja kwa moja na Wayahudi wenye kubishana kwa kuwanyamazisha kwa habari ya “mwana wa Daudi,” habari ambayo Wayahudi wangeweza kuielewa tu kama wangekuwa wameelewa kanuni ya kibiblia ya mwanzo na mwisho. Hawakuielewa, wala Waadventista wengi hawaielewi. Yeyote atakaye kutaka kubishana dhidi ya kanuni ya historia kujirudia huonyesha kwamba haelewi kuwa Israeli ya kale ni mfano wa Israeli ya kisasa, na kutokuwa tayari kwao kuamini kanuni hiyo ndiko kusikotaka kuielewa kanuni iyo hiyo mwishoni mwa Israeli ya kale. Yezu aliwakilisha kanuni hiyo katika fumbo lake la mwisho kwa Wayahudi kwa kuwaelekeza kwenye fumbo la jinsi Bwana wa Daudi angeweza pia kuwa mwana wa Daudi?</w:t>
      </w:r>
    </w:p>
    <w:p>
      <w:pPr>
        <w:pStyle w:val="ArticleBody"/>
        <w:jc w:val="left"/>
      </w:pPr>
      <w:r>
        <w:rPr>
          <w:rFonts w:ascii="Times New Roman" w:hAnsi="Times New Roman" w:eastAsia="Times New Roman" w:cs="Times New Roman"/>
        </w:rPr>
        <w:t>Yoane sura ya 1, inatambua kwamba hapo mwanzo kulikuwako Neno, naye Neno alikuwa pamoja na Mungu, na Neno ni Mungu, tena Neno aliumba vitu vyote. Hili, bila shaka, linapatana na mistari mingine tunayoirejelea. Na ikiwa basi tutazingatia maneno ya mwisho katika Injili ya Yoane, tunaona Petro, baada ya kumsikia Yesu akieleza jinsi atakavyokufa, akimwuliza Yesu ni nini kitakachompata mtume Yoane.</w:t>
      </w:r>
    </w:p>
    <w:p>
      <w:pPr>
        <w:pStyle w:val="ArticleScripture"/>
        <w:jc w:val="left"/>
      </w:pPr>
      <w:r>
        <w:rPr>
          <w:rFonts w:ascii="Times New Roman" w:hAnsi="Times New Roman" w:eastAsia="Times New Roman" w:cs="Times New Roman"/>
        </w:rPr>
        <w:t>Petro, alipomwona huyo, akamwambia Yesu, Bwana, na huyu atakuwaje? Yesu akamwambia, Nikitaka akae hata nitakapokuja, imekupasaje wewe? Unifuate. Basi neno hilo likaenea miongoni mwa ndugu, ya kwamba mwanafunzi huyo hatakufa; lakini Yesu hakumwambia ya kwamba hatakufa; bali, Nikitaka akae hata nitakapokuja, imekupasaje wewe? Huyu ndiye mwanafunzi anayeshuhudia mambo haya, naye ndiye aliyeandika mambo haya; nasi twajua ya kuwa ushuhuda wake ni kweli. Tena kuna mambo mengine mengi aliyoyafanya Yesu; ambayo, kama yangeandikwa moja baada ya jingine, nadhani hata ulimwengu wenyewe usingeweza kuziweka zile vitabu vitakavyoandikwa. Amina. Yohana 21:21–25.</w:t>
      </w:r>
    </w:p>
    <w:p>
      <w:pPr>
        <w:pStyle w:val="ArticleBody"/>
        <w:jc w:val="left"/>
      </w:pPr>
      <w:r>
        <w:rPr>
          <w:rFonts w:ascii="Times New Roman" w:hAnsi="Times New Roman" w:eastAsia="Times New Roman" w:cs="Times New Roman"/>
        </w:rPr>
        <w:t>Petro alitaka kujua Yohana angekufaje, au hata kama Yohana angekufa. Jibu linarudiwa mara mbili katika kifungu hicho, Yesu alipolisema na kisha Yohana kulisema tena: “Kama nikitaka yeye [Yohana] akae hata nitakapokuja, yakupasa nini wewe?” Yohana aliishi hadi Kuja kwa Pili kwa Yesu.</w:t>
      </w:r>
    </w:p>
    <w:p>
      <w:pPr>
        <w:pStyle w:val="ArticleBody"/>
        <w:jc w:val="left"/>
      </w:pPr>
      <w:r>
        <w:rPr>
          <w:rFonts w:ascii="Times New Roman" w:hAnsi="Times New Roman" w:eastAsia="Times New Roman" w:cs="Times New Roman"/>
        </w:rPr>
        <w:t>ئه‌و «ڕاستییە» تەنها دەتوانیت ببینیت یان بیبیستیت ئەگەر باوەڕت بە دووبارەبوونەوەی مێژوو هەبێت، و هەروەها بەوەش کە ئەو مێژوویەی دەبێت دووبارە ببێتەوە، لە کۆتایی جیهاندا دووبارە دەبێتەوە. کۆتایی جیهان ئەو شوێنەیە کە یۆحەنا لێی بوو کاتێک کتێبی ئاشکراکردنەوەی نووسی. دوا کتێب لە ئینجیلی یۆحەنا لەگەڵ ئەو هێڵانەی ترِ دەستپێک و کۆتایی هاوتەریب دەبێت، چونکە یۆحەنا لە مێژووی ئەو ڕووداوانەدا دادەنێت کە بەرەو هاتنی دووەمی مەسیح دەچن، لەوێدا ئەو، وەک نوێنەری ئەوانەی ئاگادارییەکەی کۆتایی ڕادەگەیەنن، ئەو پەیامە بۆ کڵێساکان دەنێرێت.</w:t>
      </w:r>
    </w:p>
    <w:p>
      <w:pPr>
        <w:pStyle w:val="ArticleScripture"/>
        <w:jc w:val="left"/>
      </w:pPr>
      <w:r>
        <w:rPr>
          <w:rFonts w:ascii="Times New Roman" w:hAnsi="Times New Roman" w:eastAsia="Times New Roman" w:cs="Times New Roman"/>
        </w:rPr>
        <w:t>“VaKristu va lemi vaimwene, Kilisitu afikile ulwa kaŵili. Ukuŵika kwakwe kwa kwanza kwali pa Betelehemu, apo afikile ngo mwana mutete. Ukuŵika kwakwe kwa kaŵili kwali pa Kizinga kya Patimo, apo aikiswile mwine mu lwilu kwa Yohane Umusokololi, uyo ‘awile pa makasa yakwe nga mufu’ lintu amwene. Lelo Kilisitu amukomeshezyie ukuti aŵe uwakukokolola ukubona uko, elyo amupile ubulondolosyo ubwakulemba ku mabandla ga ku Asia, ayo amazina gao gasosolola imibele ya kila bandla.”</w:t>
      </w:r>
    </w:p>
    <w:p>
      <w:pPr>
        <w:pStyle w:val="ArticleScripture"/>
        <w:jc w:val="left"/>
      </w:pPr>
      <w:r>
        <w:rPr>
          <w:rFonts w:ascii="Times New Roman" w:hAnsi="Times New Roman" w:eastAsia="Times New Roman" w:cs="Times New Roman"/>
        </w:rPr>
        <w:t>“Ronahiya ku Mesîh ji bo xizmetkarê xwe pêxember eşkere kir, ji bo me ye. Di wehya wî de peyamên sê milyaketî têne dayîn, û danasîna wê milyaketê ku diviyabû ji ezmên bi hêzeke mezin dakeve, erdê bi rûmeta xwe ronî bike. Di wê de hişyariyên li dijî xerabiya ku di rojên dawî de dê hebe, û li dijî nîşana heywan hene. Ne tenê divê em vê peyamê bixwînin û fam bikin, lê divê em wê bi dengekî bê guman ji cîhanê re ragihînin. Bi pêşkêşkirina van tiştan yên ji Yûhenna re hatine eşkere kirin, em ê bikaribin gel bihejînin.” Manuscript Releases, volume 19, 41.</w:t>
      </w:r>
    </w:p>
    <w:p>
      <w:pPr>
        <w:pStyle w:val="ArticleBody"/>
        <w:jc w:val="left"/>
      </w:pPr>
      <w:r>
        <w:rPr>
          <w:rFonts w:ascii="Times New Roman" w:hAnsi="Times New Roman" w:eastAsia="Times New Roman" w:cs="Times New Roman"/>
        </w:rPr>
        <w:t>Yohana İncili’nin sonu, Yuhanna’yı peygamberlik bakımından İkinci Geliş’in tarihine yerleştirerek, Vahiy’in ilk üç ayetindeki iletişim sürecini tanımlar. Böylece, İsa’nın ilk “ikinci gelişini” (Patmos) O’nun son “ikinci gelişini” göstermek için kullanır. Bu, ele almakta olduğumuz diğer çizgilerle tam bir uyum içindedir; zira Yuhanna’yı dünyanın sonunda, İsa Mesih’in Vahyini aldığı Patmos’ta tasvir eder. Peki ya Matta kitabının sonu?</w:t>
      </w:r>
    </w:p>
    <w:p>
      <w:pPr>
        <w:pStyle w:val="ArticleScripture"/>
        <w:jc w:val="left"/>
      </w:pPr>
      <w:r>
        <w:rPr>
          <w:rFonts w:ascii="Times New Roman" w:hAnsi="Times New Roman" w:eastAsia="Times New Roman" w:cs="Times New Roman"/>
        </w:rPr>
        <w:t>Hanyuma eyo, abatume ikumi na bamwe bagenda e Galilaya, ku musozi Yesu yari yabategetsemo guhurira. Bamubonye, baramuramya; ariko bamwe bashidikanya. Nuko Yesu araza avugana na bo ati: Nahawe ubutware bwose mu ijuru no mu isi. Nuko nimugende muhindure amahanga yose abigishwa, mubabatiza mu izina rya Data wa twese, n’iry’Umwana, n’iry’Umwuka Wera; mubigisha gukurikiza ibyo nabategetse byose. Kandi dore, ndi kumwe namwe iminsi yose, kugeza ku mperuka y’isi. Amen. Matayo 28:16–20.</w:t>
      </w:r>
    </w:p>
    <w:p>
      <w:pPr>
        <w:pStyle w:val="ArticleBody"/>
        <w:jc w:val="left"/>
      </w:pPr>
      <w:r>
        <w:rPr>
          <w:rFonts w:ascii="Times New Roman" w:hAnsi="Times New Roman" w:eastAsia="Times New Roman" w:cs="Times New Roman"/>
        </w:rPr>
        <w:t>Akarongo aka, ububasha bwose buhabwa Yesu, kandi ibyo nta gushidikanya byaba ari ububasha Bwe bwo kurema. Hanyuma atanga itegeko ryo kubatiza mu izina rya Data wa twese, n’Umwana, ndetse n’Umwuka Wera wagendaga hejuru y’amazi mu Itangiriro igice cya mbere, hamwe n’imyuka irindwi iri imbere y’intebe y’Imana. Aka karongo kagaragaza yuko Abakristo bagomba kwemera abantu batatu b’itsinda ryo mu ijuru nk’ibiremwa bitatu bitandukanye. Iherezo rya Matayo ryongera kuri iyo mirongo nk’uko andi atandatu abigira.</w:t>
      </w:r>
    </w:p>
    <w:p>
      <w:pPr>
        <w:pStyle w:val="ArticleScripture"/>
        <w:jc w:val="left"/>
      </w:pPr>
      <w:r>
        <w:rPr>
          <w:rFonts w:ascii="Times New Roman" w:hAnsi="Times New Roman" w:eastAsia="Times New Roman" w:cs="Times New Roman"/>
        </w:rPr>
        <w:t>“Kristo akatunga ubapatizo kuba kimenyetso ky’okwinjira mu bwami Bwe obw’omwoyo. Yabugira ekiragiro ekiteekwa okutuukirizibwa abantu bonna abagala okukkirizibwa ng’abali wansi w’obuyinza bwa Kitaffe, n’Omwana, n’Omwoyo Omutukuvu. Omuntu nga tannafuna maka mu kkanisa, nga tannasomoka mulyango gw’obwami bwa Katonda obw’omwoyo, ateekwa okuweebwa akabonero k’erinnya ery’obwakatonda, ‘Mukama butuukirivu bwaffe.’ Yeremiya 23:6.</w:t>
      </w:r>
    </w:p>
    <w:p>
      <w:pPr>
        <w:pStyle w:val="ArticleScripture"/>
        <w:jc w:val="left"/>
      </w:pPr>
      <w:r>
        <w:rPr>
          <w:rFonts w:ascii="Times New Roman" w:hAnsi="Times New Roman" w:eastAsia="Times New Roman" w:cs="Times New Roman"/>
        </w:rPr>
        <w:t>“Ubatizo ni kukana ulimwengu kwa uzito mkuu sana. Wale wanaobatizwa katika jina la utatu la Baba, na la Mwana, na la Roho Mtakatifu, tangu kwenye mlango wenyewe wa maisha yao ya Kikristo hutangaza hadharani ya kuwa wameiacha huduma ya Shetani, nao wamekuwa washiriki wa jamaa ya kifalme, watoto wa Mfalme wa mbinguni. Wameitii amri hii, ‘Tokeni katikati yao, mkatengwe, … wala msikiguse kilicho kichafu.’ Nayo kwao hutimizwa ahadi hii, ‘Nami nitawapokea, nami nitakuwa Baba kwenu, nanyi mtakuwa kwangu wanangu na binti zangu, asema Bwana Mwenyezi.’ 2 Wakorintho 6:17, 18.”</w:t>
      </w:r>
    </w:p>
    <w:p>
      <w:pPr>
        <w:pStyle w:val="ArticleScripture"/>
        <w:jc w:val="left"/>
      </w:pPr>
      <w:r>
        <w:rPr>
          <w:rFonts w:ascii="Times New Roman" w:hAnsi="Times New Roman" w:eastAsia="Times New Roman" w:cs="Times New Roman"/>
        </w:rPr>
        <w:t>“Abakristo nibegera umuhango ukomeye w’umubatizo, yandika indahiro bagira yo kuba ab’ukuri kuri we. Iyo ndahiro ni yo ndahiro yabo y’ubudahemuka. Babatizwa mu izina rya Data n’Umwana n’Umwuka Wera. Bityo bahuzwa n’imbaraga eshatu zikomeye zo mu ijuru. Basezerana kwihakana isi no gukurikiza amategeko y’ubwami bw’Imana. Uhereye ubwo bagomba kugendera mu bugingo bushya. Ntibagomba ukundi gukurikiza imigenzo y’abantu. Ntibagomba ukundi gukurikiza uburyo bw’uburiganya. Bagomba kumvira amategeko y’ubwami bwo mu ijuru. Bagomba gushaka icyubahiro cy’Imana. Nibaramuka babaye ab’ukuri ku ndahiro yabo, bazahabwa ubuntu n’imbaraga bizabashoboza gusohoza gukiranuka kose. ‘Ariko abamwemeye bose, yabahaye ubushobozi bwo kuba abana b’Imana, ari bo bizeye izina rye.’” Evangelism, 307.</w:t>
      </w:r>
    </w:p>
    <w:p>
      <w:pPr>
        <w:pStyle w:val="ArticleBody"/>
        <w:jc w:val="left"/>
      </w:pPr>
      <w:r>
        <w:rPr>
          <w:rFonts w:ascii="Times New Roman" w:hAnsi="Times New Roman" w:eastAsia="Times New Roman" w:cs="Times New Roman"/>
        </w:rPr>
        <w:t>Yesu na nzila ya Liloba na Ye ke monisa nsuka na mbandukulu, samu ti Yandi kele Liloba, mpe Yandi kele Alfa mpe Omega.</w:t>
      </w:r>
    </w:p>
    <w:p>
      <w:pPr>
        <w:pStyle w:val="ArticleBody"/>
        <w:jc w:val="left"/>
      </w:pPr>
      <w:r>
        <w:rPr>
          <w:rFonts w:ascii="Times New Roman" w:hAnsi="Times New Roman" w:eastAsia="Times New Roman" w:cs="Times New Roman"/>
        </w:rPr>
        <w:t>Kutwala hamwe iyi mishororo indwi byubaka ishusho irambuye cyane y’uburyo bwo kuvugana hagati y’Imana n’umuntu, hamwe n’ukuri kwinshi kundi gukomeye kandi kw’ingenzi kugaragazwa no gukomezwa n’abahamya b’iyindi “mishororo.” “Imishororo” irindwi y’ubuhanuzi ihagarariye Alufa na Omega. Ariko se bite ku gitabo cya Malaki?</w:t>
      </w:r>
    </w:p>
    <w:p>
      <w:pPr>
        <w:pStyle w:val="ArticleBody"/>
        <w:jc w:val="left"/>
      </w:pPr>
      <w:r>
        <w:rPr>
          <w:rFonts w:ascii="Times New Roman" w:hAnsi="Times New Roman" w:eastAsia="Times New Roman" w:cs="Times New Roman"/>
        </w:rPr>
        <w:t>Kitaabu kya Malaki ni kukemea kwa ukali sana juu ya makuhani wasio waaminifu katika Uadventista. Kinafungua kwa kutambulisha makundi mawili ya waabudu katika Uadventista wakati wa mwisho wa dunia.</w:t>
      </w:r>
    </w:p>
    <w:p>
      <w:pPr>
        <w:pStyle w:val="ArticleScripture"/>
        <w:jc w:val="left"/>
      </w:pPr>
      <w:r>
        <w:rPr>
          <w:rFonts w:ascii="Times New Roman" w:hAnsi="Times New Roman" w:eastAsia="Times New Roman" w:cs="Times New Roman"/>
        </w:rPr>
        <w:t>Obureme bw’ekigambo kya Mukama eri Isiraeri, mu mukono gwa Malaki. Mbadde nga mbaagala, bw’ayogera Mukama. Naye mmwe mwogera nti, Watwagalira mu ki? Esawu teyali muganda wa Yakobo? bw’ayogera Mukama: naye ne njagala Yakobo. Malaki 1:1, 2.</w:t>
      </w:r>
    </w:p>
    <w:p>
      <w:pPr>
        <w:pStyle w:val="ArticleBody"/>
        <w:jc w:val="left"/>
      </w:pPr>
      <w:r>
        <w:rPr>
          <w:rFonts w:ascii="Times New Roman" w:hAnsi="Times New Roman" w:eastAsia="Times New Roman" w:cs="Times New Roman"/>
        </w:rPr>
        <w:t>Malaki atujulisha zaidi kwamba yale makundi mawili ya waabudu katika mwisho wa ulimwengu ni makundi mawili ya makuhani.</w:t>
      </w:r>
    </w:p>
    <w:p>
      <w:pPr>
        <w:pStyle w:val="ArticleScripture"/>
        <w:jc w:val="left"/>
      </w:pPr>
      <w:r>
        <w:rPr>
          <w:rFonts w:ascii="Times New Roman" w:hAnsi="Times New Roman" w:eastAsia="Times New Roman" w:cs="Times New Roman"/>
        </w:rPr>
        <w:t>Na sasa, enyi makuhani, amri hii ni kwa ajili yenu. Ikiwa hamtasikia, na ikiwa hamtaiweka moyoni, ili kulitukuza jina langu, asema Bwana wa majeshi, basi nitawaletea laana, nami nitazilaani baraka zenu; naam, nimezilaani tayari, kwa sababu hamliweki jambo hili moyoni. Malaki 2:1, 2.</w:t>
      </w:r>
    </w:p>
    <w:p>
      <w:pPr>
        <w:pStyle w:val="ArticleBody"/>
        <w:jc w:val="left"/>
      </w:pPr>
      <w:r>
        <w:rPr>
          <w:rFonts w:ascii="Times New Roman" w:hAnsi="Times New Roman" w:eastAsia="Times New Roman" w:cs="Times New Roman"/>
        </w:rPr>
        <w:t>Kuanzukisa kya Malaki kukwatako mu kifwanikiso ubutumwa bwa Laodikea na Filadelifia, hamwe n’amashalahamwe y’abapadiri babiri. Abapadiri bategetswe “kumva.” Yoane ahagararira abapadiri bumva koko, kandi umupadiri ahagararira abantu batoranijwe ba Mulungu b’isezerano. Basanzwe baravumwe, kandi bazongera kuvumwa nimba batumvise “kandi ntibabishyira” canke “ntibashaka kubishyira” “ku mutima.”</w:t>
      </w:r>
    </w:p>
    <w:p>
      <w:pPr>
        <w:pStyle w:val="ArticleScripture"/>
        <w:jc w:val="left"/>
      </w:pPr>
      <w:r>
        <w:rPr>
          <w:rFonts w:ascii="Times New Roman" w:hAnsi="Times New Roman" w:eastAsia="Times New Roman" w:cs="Times New Roman"/>
        </w:rPr>
        <w:t>Nanye moko, lokola mabanga ya bomoi, bozali kotongama ndako ya molimo, bonganga-nzambe ya bule, mpo na kobonza mbeka ya molimo, oyo endimami epai ya Nzambe na nzela ya Yesu Klisto. Yango wana mpe ekomami na Makomi ete: Tala, natie na Siona libanga ya motó ya songe, oyo eponami, ya motuya mingi; mpe moto oyo andimeli ye akotikala koyokisama nsoni te. Boye, mpo na bino oyo bondimi, azali ya motuya mingi; kasi mpo na baoyo bazali kotosa te, libanga oyo batongi baboyaki, yango moko ekómi libanga ya motó ya songe, mpe libanga ya kobɛtisama libaku, mpe libanga-bikwe ya kozokisa; mpo na baoyo bazali kobɛtama libaku na liloba, wana bazali kotosa te; mpe mpo na yango mpe batyamaki. Kasi bino bozali libota oyo eponami, bonganga-nzambe ya bokonzi, ekólo ya bule, bato ya Nzambe penza; mpo bósakola masanzoli ya ye oyo abengaki bino bóbima na molili bókɔta na pole na ye ya kokamwa: bino oyo kala bozalaki bato te, kasi sikawa bozali bato ya Nzambe; bino oyo bozalaki naino kozwa mawa te, kasi sikawa bozwi mawa. 1 Petelo 2:5–10.</w:t>
      </w:r>
    </w:p>
    <w:p>
      <w:pPr>
        <w:pStyle w:val="ArticleBody"/>
        <w:jc w:val="left"/>
      </w:pPr>
      <w:r>
        <w:rPr>
          <w:rFonts w:ascii="Times New Roman" w:hAnsi="Times New Roman" w:eastAsia="Times New Roman" w:cs="Times New Roman"/>
        </w:rPr>
        <w:t>Abapristi ya kele bantu ba Nzambi ya poná, yina bameka na “dibwe ya nkutu” na mafunda ya tempelo. Dibwe ya nkutu kele yina matadi nyonso ya nkaka ya mafunda bamekangamaka mpe balongamaka na yo; mpi diaka, yo kele dibwe yina memaka kilo ya tempelo nyonso. Dibwe ya nkutu ya Miller vandaka “bantangu sambwadi” ya Levi 26. Dibwe ya nkutu, to dibwe yina batongi buyaka, kele disolo ya kieleka ya kutunga tempelo, yina bansonamaka na mutindu ya sikisiki mingi na masonuku ya Spirit of Prophecy. Kima mosi na maye metadila dibwe ya ntete yina buyamaka kele ete, na nima ya kubuyama na yo, yo tulamaka pembeni; mpe banda ntangu yina, batongi ya tempelo vandaka mbala na mbala kubeta makulu na dibwe ya nkutu yina batulaka pembeni na kati ya kisika na bo ya kisalu. Yo vandaka dibwe ya kubwisa.</w:t>
      </w:r>
    </w:p>
    <w:p>
      <w:pPr>
        <w:pStyle w:val="ArticleBody"/>
        <w:jc w:val="left"/>
      </w:pPr>
      <w:r>
        <w:rPr>
          <w:rFonts w:ascii="Times New Roman" w:hAnsi="Times New Roman" w:eastAsia="Times New Roman" w:cs="Times New Roman"/>
        </w:rPr>
        <w:t>Malaki mu, Shyáamé aatshíi daakú k’ehgo t’áá ajiłiiłígíí, éíshją́ą́h Laodicea bik’ehgo t’áá hane’ígíí doo bee aká’ádáhígíí baa yáhoot’ééłgo, íiyisí “cursed” da naashá doo, dóó nihałgo t’áá ajiłiiłígíí “cursed” da yee hólǫ́ǫ́łgo baa na’nízingo. Dóó éí bee “hear” da doo yił hólǫ́ǫ́go, dóó Elijah bizaad “lay” da biyi’di doo nánít’į́į́łgo baa nayiisxǫs. Elijah bizaad éí azhé’é bik’ehgo bił ashkii/at’ééd bich’į’ yiká hodooltł’ish, dóó ashkii/at’ééd bik’ehgo azhé’é bich’į’ yiká hodooltł’ish. Biyí’ yiká hodooltł’ishígíí éí azhé’é dóó ashkii/at’ééd bizaad, éí first dóó last bik’eego, “hear” nídíníł’į́į́łígíí yinízin. First dóó last bizaad “hear” t’ááłá’ígo doo bee haz’ą́ą́ da; éí biyi’di “lay” da hólǫ́ǫ́ł nízaad. Elijah bizaad yííníł’į́į́łígíí éí biyi’di nánít’į́į́łgo at’é. T’ááłá’ígo hataałii nitsáhákeesígíí dóó éí k’ehgo doo “hear” da, éí “cursed” da hólǫ́ǫ́ł.</w:t>
      </w:r>
    </w:p>
    <w:p>
      <w:pPr>
        <w:pStyle w:val="ArticleBody"/>
        <w:jc w:val="left"/>
      </w:pPr>
      <w:r>
        <w:rPr>
          <w:rFonts w:ascii="Times New Roman" w:hAnsi="Times New Roman" w:eastAsia="Times New Roman" w:cs="Times New Roman"/>
        </w:rPr>
        <w:t>Bene babaimletea alaani ena 1863 eikii, Miller aloodong aanyunyikina ang’ikeyioi eng’eno eipirta entoning’o e nkulieki nayieu, neiteru enkoitoi e nking’asiare nena ng’ejuk, nikintoki ake aatodol aajo nking’asiare nena tiatua ilarin ake o metabaiki taata. Kake ata tenaa olbaiki le nkitaniaat oloirirua 1863, (tenkaraki esipa aajo kebaaibokitaki), enkitaniaat nena eitu ebaya, naa ninye eitodolu tenaa kebaaiputaki aitung’uaa enkomom o Laitoriani tenkata e sheria ya Jumapili. Eiteru e kitabu e Malaki naitodolu eseshata, amu eseshata eneyieu enkiting’oto e nkiting’oto e mwisho nemeitodioki ilapolosak oolng’anayioi naa oolmodooki. Ilng’anayioi oolmodooki tiatua Malaki kitodua anaa Esau o Yakobo. Olalashe lenye eimaki olning’o lo sotua te nkitoo e butia nemeeta iltung’ana le meeta ilale ening’ito e nkera e nkare, eitapong’orioki oloirirua omon ole mooki. Olalashe lenye naa osesen, naa omon naa osar.</w:t>
      </w:r>
    </w:p>
    <w:p>
      <w:pPr>
        <w:pStyle w:val="ArticleBody"/>
        <w:jc w:val="left"/>
      </w:pPr>
      <w:r>
        <w:rPr>
          <w:rFonts w:ascii="Times New Roman" w:hAnsi="Times New Roman" w:eastAsia="Times New Roman" w:cs="Times New Roman"/>
        </w:rPr>
        <w:t>Malakaiya ndani, Esau nandi Jacob vavali Vaadventista va Laodikia; ila wa mwisho hatimaye alisikia “sauti” ya Bwana, akatubu, na jina lake likabadilishwa kuwa Israeli. Yule mkubwa, wa kwanza, hakusikia. Jacob alisikia sauti ya Bwana usiku ule alipoota ndoto na kuwaona malaika wakipanda na kushuka juu ya ngazi, inayomwakilisha Kristo. Jacob anawawakilisha Waadventista wa Laodikia katika mwisho wa ulimwengu wanaoongoka kutoka Laodikia na kuwa Wafiladelfia wanapopitia aya tatu za kwanza za Ufunuo sura ya kwanza, kama ilivyoonyeshwa na Yohana na ndoto ya Jacob ya ngazi yenye malaika wanaopanda na kushuka. Uzoefu huo huashiria mwanzo wa kuongoka kwa Jacob kuwa Israeli, Mfiladelfia. Mwisho wa kisa cha kuongoka kwa Jacob ni pale anaposhindana mieleka na Kristo huko Penueli. Hivyo basi, kisa cha haki ya mzaliwa wa kwanza cha Jacob huanza katika aya tatu za kwanza za Ufunuo sura ya kwanza wakati kufunuliwa kwa ujumbe wa mwisho wa onyo kunakotokea, na huisha katika wakati wa mapigo saba ya mwisho, wakati wa taabu.</w:t>
      </w:r>
    </w:p>
    <w:p>
      <w:pPr>
        <w:pStyle w:val="ArticleBody"/>
        <w:jc w:val="left"/>
      </w:pPr>
      <w:r>
        <w:rPr>
          <w:rFonts w:ascii="Times New Roman" w:hAnsi="Times New Roman" w:eastAsia="Times New Roman" w:cs="Times New Roman"/>
        </w:rPr>
        <w:t>Tüm dört başlangıç ve son kümesi, “satır üzerine satır”, İsa Mesih’in Vahyi’nin mesajına tanıklık eder. Soru, akılsız kâhinlerin işitip işitmeyecekleri yahut işitmeyecekleri meselesidir.</w:t>
      </w:r>
    </w:p>
    <w:p>
      <w:pPr>
        <w:pStyle w:val="ArticleScripture"/>
        <w:jc w:val="left"/>
      </w:pPr>
      <w:r>
        <w:rPr>
          <w:rFonts w:ascii="Times New Roman" w:hAnsi="Times New Roman" w:eastAsia="Times New Roman" w:cs="Times New Roman"/>
        </w:rPr>
        <w:t>Barikiwa ni yeye aisomaye, na wao wayasikiao maneno ya unabii huu, na kuyashika yaliyoandikwa humo; kwa maana wakati umekaribia. Ufunuo 1:3.</w:t>
      </w:r>
    </w:p>
    <w:p>
      <w:pPr>
        <w:pStyle w:val="ArticleBody"/>
        <w:jc w:val="left"/>
      </w:pPr>
      <w:r>
        <w:rPr>
          <w:rFonts w:ascii="Times New Roman" w:hAnsi="Times New Roman" w:eastAsia="Times New Roman" w:cs="Times New Roman"/>
        </w:rPr>
        <w:t>Abaherezi b’abanyabwenge bumva ibyo Mwuka abwira amatorero, bumva ubutumwa bwa Eliya. Miller yari Eliya, kandi bamwe barabwumvise, ariko abandi barabyanze.</w:t>
      </w:r>
    </w:p>
    <w:p>
      <w:pPr>
        <w:pStyle w:val="ArticleScripture"/>
        <w:jc w:val="left"/>
      </w:pPr>
      <w:r>
        <w:rPr>
          <w:rFonts w:ascii="Times New Roman" w:hAnsi="Times New Roman" w:eastAsia="Times New Roman" w:cs="Times New Roman"/>
        </w:rPr>
        <w:t>“Batángo banene balongisamwá kuingila mu kweli okúsakidwá kudi William Miller, kabidi basadidi ba Nzambi bôbwa bángulwá mu mushipiditu ne bukole bwa Eliya bwà kumanyisha mulumbe awu. Bu mudi Yoane, mutangidi wa Yesu, bônsò bàkasakidilà mulumbe ewu wa bwôwà bàkamvwa dipàngadika dyà kutèèka mbadi ku mushíngà wa mutshi, ne kwitaba bantu bàleete bipeta bikwàté ne kulapulula. Bujaadiki bwàbò bwàkalinga bwa kupùngisha ne kulengisa bikole mabuundà a ntèndeleelu ne kumwenesha mpèkaatù yàwù yà bushuwa. Ne pashììshe, pààkudila dijingulula dyà bwôwà dyà kukimina bukolè bwà lwonji lùdì lulwa, bààbûngi bàvwà bàmanyìne ne mabuundà a ntèndeleelu bààkwakidila mulumbe wa dyondopa; bààkamòna kupuluka kwàbò, ne ku mishìji mikali yà dilapulula ne ku tunyinganyinga tunene twà mushipiditu, bààditùmbisha kumpàla kwà Nzambi. Ne pashììshe, pààkatùùlà Mushipiditu wa Nzambi pambidi pààbò, bààkakwàta mudimu wa kudila ne kwamba ne nguvu dîyi edi: ‘Nùcìne Nzambi, ne nùmupè bulemerà; bwalu dîba dyà cilumbulwidi cyèndè dyǎfikì.’” Early Writings, 233.</w:t>
      </w:r>
    </w:p>
    <w:p>
      <w:pPr>
        <w:pStyle w:val="ArticleBody"/>
        <w:jc w:val="left"/>
      </w:pPr>
      <w:r>
        <w:rPr>
          <w:rFonts w:ascii="Times New Roman" w:hAnsi="Times New Roman" w:eastAsia="Times New Roman" w:cs="Times New Roman"/>
        </w:rPr>
        <w:t>Miller emilwile mu bifaananyi byombi bya Eliya ne Yohana Omubatiza, kubanga Yohana Omubatiza yateekateeka ekkubo olw’okujja kwa Kristo okwasooka, ne Miller n’ateekateeka ekkubo Kristo okujja mu Kifo Ekisingayo Obutukuvu eky’Awatukuvu mu ggulu nga October 22, 1844. Malaki ayogera butereevu ku mulimu gwa Yohana ne Miller.</w:t>
      </w:r>
    </w:p>
    <w:p>
      <w:pPr>
        <w:pStyle w:val="ArticleScripture"/>
        <w:jc w:val="left"/>
      </w:pPr>
      <w:r>
        <w:rPr>
          <w:rFonts w:ascii="Times New Roman" w:hAnsi="Times New Roman" w:eastAsia="Times New Roman" w:cs="Times New Roman"/>
        </w:rPr>
        <w:t>Laba, Ngimi nikatuma muthariri wakwa, na niakuthondeka njira mbere yakwa; na Mwene, ula muendaga, niaguka na mbiro ku hekaru yake, niwe muthariri wa kĩrĩkanĩro, ula muneenaga nake: laba, niaguka, uguo ekuuga Jehova wa maingĩ marĩa. No nũũ ungĩhota kwĩhanganĩra mũthenya wa kwĩja gwake? na nũũ ungĩhota kwĩrĩra rĩrĩa agũcooka? nĩgũkorwo we aahana na mwaki wa mũthũngũri, o hamwe na thabu ya mũthũngũri wa nguo: Nake agacoka agikara ta mũthũngũri na mũtheretia wa fedha: na agatheria ariũ a Lawi, na agathũngũra ta thahabu na ta fedha, nĩguo mamũhe Jehova irathimo na ũthingu. Hĩndĩ ĩyo irathimo ya Juda na ya Jerusalemu nĩĩgakenia Jehova, ta matukũ ma tene, na ta mĩaka ya mbere. Nake ngĩka hakuhi na inyu nĩ ũhoro wa ciira; na ngĩtuĩka mũira mwega na wa narua kũrĩ arogi, na kũrĩ ahũrani, na kũrĩ aria mehĩtaga na maheeni, na kũrĩ aria manyitĩrĩria mũthĩnjĩri mũhora wake, hamwe na mũtumia wa gũcookio na mwana wa gĩtune, na aria magĩthũkumia mũgeni na kumũgĩa kĩhooto gĩake, na matĩĩka niĩ, ekuuga Jehova wa maingĩ marĩa. Nĩgũkorwo niĩ nĩ Jehova, ndĩhindũkaga; nĩ ũndũ ũcio inyu ariũ a Jakubu mũtirĩhinĩrĩrio. Malaki 3:1–6.</w:t>
      </w:r>
    </w:p>
    <w:p>
      <w:pPr>
        <w:pStyle w:val="ArticleBody"/>
        <w:jc w:val="left"/>
      </w:pPr>
      <w:r>
        <w:rPr>
          <w:rFonts w:ascii="Times New Roman" w:hAnsi="Times New Roman" w:eastAsia="Times New Roman" w:cs="Times New Roman"/>
        </w:rPr>
        <w:t>Omu nta ‘watchman’ wakwe wa historia yakwe, utumishi wa Miller waliwakilisha kuinua misingi ya hekalu. Kazi yakwe mwanzoni lazima ionyeshe kazi inayowakilisha kukamilishwa kwa hekalu. Kazi iyo ya mwisho yahitaji watchman mwingine kutoa tarumbeta sauti ya hakika. Miller na ujumbe wa malaika wa kwanza walitangaza kufunguliwa kwa hukumu, na watchman ambaye Miller humfananisha mwishoni mwa Adventism atatangaza kufungwa kwa hukumu.</w:t>
      </w:r>
    </w:p>
    <w:p>
      <w:pPr>
        <w:pStyle w:val="ArticleBody"/>
        <w:jc w:val="left"/>
      </w:pPr>
      <w:r>
        <w:rPr>
          <w:rFonts w:ascii="Times New Roman" w:hAnsi="Times New Roman" w:eastAsia="Times New Roman" w:cs="Times New Roman"/>
        </w:rPr>
        <w:t>Katika Malaki Bwana anaahidi kuleta hukumu “juu ya wachawi, na juu ya wazinzi, na juu ya waapao kwa uongo, na juu ya hao wamwoneao mwenye mshahara katika ujira wake, mjane, na yatima, na wanaomgeuza mgeni asiipate haki yake, wala hawaniogopi mimi.” Hao wanaotambulishwa hapa ni wale ambao “hawamchi” “Bwana wa majeshi.” William Miller ndiye mjumbe wa malaika wa kwanza ambaye huwaita wanadamu “kumcha Mungu.” Kuzikataa misingi ni kuikataa hofu ya Mungu.</w:t>
      </w:r>
    </w:p>
    <w:p>
      <w:pPr>
        <w:pStyle w:val="ArticleScripture"/>
        <w:jc w:val="left"/>
      </w:pPr>
      <w:r>
        <w:rPr>
          <w:rFonts w:ascii="Times New Roman" w:hAnsi="Times New Roman" w:eastAsia="Times New Roman" w:cs="Times New Roman"/>
        </w:rPr>
        <w:t>Kwani, tazama, siku yaja, itakayowaka kama tanuru; na wote wenye kiburi, naam, na wote watendao maovu, watakuwa makapi; na siku ile ijayo itawateketeza, asema Bwana wa majeshi, hata haitawaachia shina wala tawi. Lakini kwenu ninyi mnaolicha jina langu, Jua la haki litawazukia, nalo litakuwa na uponyaji katika mabawa yake; nanyi mtatoka nje, na kukua kama ndama wa zizini. Nanyi mtawakanyaga waovu; kwa maana watakuwa majivu chini ya nyayo za miguu yenu katika siku ile nitakapofanya jambo hili, asema Bwana wa majeshi. Ikumbukeni sheria ya Musa mtumishi wangu, niliyomwamuru huko Horebu kwa ajili ya Israeli wote, pamoja na amri na hukumu. Tazama, nitawapelekea Eliya nabii kabla haijaja siku ile kuu na ya kuogofya ya Bwana; naye ataigeuza mioyo ya baba iwaelekee watoto wao, na mioyo ya watoto iwaelekee baba zao, nisije nikaja nikaipiga nchi kwa laana. Malaki 4:1–6.</w:t>
      </w:r>
    </w:p>
    <w:p>
      <w:pPr>
        <w:pStyle w:val="ArticleListItem"/>
        <w:ind w:left="576" w:hanging="259"/>
        <w:jc w:val="left"/>
      </w:pPr>
      <w:r>
        <w:rPr>
          <w:rFonts w:ascii="Times New Roman" w:hAnsi="Times New Roman" w:eastAsia="Times New Roman" w:cs="Times New Roman"/>
        </w:rPr>
        <w:t>• Muqaddas Kitobning boshlanishi (Ibtido) va Muqaddas Kitobning oxiri (Vahiy).</w:t>
      </w:r>
    </w:p>
    <w:p>
      <w:pPr>
        <w:pStyle w:val="ArticleListItem"/>
        <w:ind w:left="576" w:hanging="259"/>
        <w:jc w:val="left"/>
      </w:pPr>
      <w:r>
        <w:rPr>
          <w:rFonts w:ascii="Times New Roman" w:hAnsi="Times New Roman" w:eastAsia="Times New Roman" w:cs="Times New Roman"/>
        </w:rPr>
        <w:t>• Kuhwandika kw’Itanguriro kw’Isezerano rya Kera (Itanguriro) n’iherezo ry’Isezerano rya Kera (Malaki).</w:t>
      </w:r>
    </w:p>
    <w:p>
      <w:pPr>
        <w:pStyle w:val="ArticleListItem"/>
        <w:ind w:left="576" w:hanging="259"/>
        <w:jc w:val="left"/>
      </w:pPr>
      <w:r>
        <w:rPr>
          <w:rFonts w:ascii="Times New Roman" w:hAnsi="Times New Roman" w:eastAsia="Times New Roman" w:cs="Times New Roman"/>
        </w:rPr>
        <w:t>• Ukwanza kwa Agano Jipya (Mathayo) na mwisho wa Agano Jipya (tena Ufunuo).</w:t>
      </w:r>
    </w:p>
    <w:p>
      <w:pPr>
        <w:pStyle w:val="ArticleListItem"/>
        <w:ind w:left="576" w:hanging="259"/>
        <w:jc w:val="left"/>
      </w:pPr>
      <w:r>
        <w:rPr>
          <w:rFonts w:ascii="Times New Roman" w:hAnsi="Times New Roman" w:eastAsia="Times New Roman" w:cs="Times New Roman"/>
        </w:rPr>
        <w:t>• Kutanga kwaushuhuda bwa Yohane (Injili ya Yohane) no mperero waushuhuda bwa Yohane (nakabili Ufunuo).</w:t>
      </w:r>
    </w:p>
    <w:p>
      <w:pPr>
        <w:pStyle w:val="ArticleListItem"/>
        <w:ind w:left="576" w:hanging="259"/>
        <w:jc w:val="left"/>
      </w:pPr>
      <w:r>
        <w:rPr>
          <w:rFonts w:ascii="Times New Roman" w:hAnsi="Times New Roman" w:eastAsia="Times New Roman" w:cs="Times New Roman"/>
        </w:rPr>
        <w:t>• Ukuqala kwaMalaki kanye lesiphetho sikaMalaki.</w:t>
      </w:r>
    </w:p>
    <w:p>
      <w:pPr>
        <w:pStyle w:val="ArticleListItem"/>
        <w:ind w:left="576" w:hanging="259"/>
        <w:jc w:val="left"/>
      </w:pPr>
      <w:r>
        <w:rPr>
          <w:rFonts w:ascii="Times New Roman" w:hAnsi="Times New Roman" w:eastAsia="Times New Roman" w:cs="Times New Roman"/>
        </w:rPr>
        <w:t>• Mathayo’njili’nin başlangıcı ve Mathayo’njili’nin sonu.</w:t>
      </w:r>
    </w:p>
    <w:p>
      <w:pPr>
        <w:pStyle w:val="ArticleListItem"/>
        <w:ind w:left="576" w:hanging="259"/>
        <w:jc w:val="left"/>
      </w:pPr>
      <w:r>
        <w:rPr>
          <w:rFonts w:ascii="Times New Roman" w:hAnsi="Times New Roman" w:eastAsia="Times New Roman" w:cs="Times New Roman"/>
        </w:rPr>
        <w:t>• Yoane ivanjiri kutangira n’iherezo rya Yoane ivanjiri.</w:t>
      </w:r>
    </w:p>
    <w:p>
      <w:pPr>
        <w:pStyle w:val="ArticleListItem"/>
        <w:ind w:left="576" w:hanging="259"/>
        <w:jc w:val="left"/>
      </w:pPr>
      <w:r>
        <w:rPr>
          <w:rFonts w:ascii="Times New Roman" w:hAnsi="Times New Roman" w:eastAsia="Times New Roman" w:cs="Times New Roman"/>
        </w:rPr>
        <w:t>• Kuanza kwa Injili nne na mwisho wa Injili nne.</w:t>
      </w:r>
    </w:p>
    <w:p>
      <w:pPr>
        <w:pStyle w:val="ArticleBody"/>
        <w:jc w:val="left"/>
      </w:pPr>
      <w:r>
        <w:rPr>
          <w:rFonts w:ascii="Times New Roman" w:hAnsi="Times New Roman" w:eastAsia="Times New Roman" w:cs="Times New Roman"/>
        </w:rPr>
        <w:t>Nili twamusia mbingunzu ya kipolofeto to longwa ku mahandikilo gangwe la mwandilo ne ku mapwelele go gofwenekesigwe mehr than once, kikakwana milongo ya kipolofeto munane, ye yalazimika kukonganyigwa hamwe ne kubikigwa pa mavesi gatatu ga mwandilo ga Ufunuo. Buli, ko ku mapwelele ga Mwanzo?</w:t>
      </w:r>
    </w:p>
    <w:p>
      <w:pPr>
        <w:pStyle w:val="ArticleBody"/>
        <w:jc w:val="left"/>
      </w:pPr>
      <w:r>
        <w:rPr>
          <w:rFonts w:ascii="Times New Roman" w:hAnsi="Times New Roman" w:eastAsia="Times New Roman" w:cs="Times New Roman"/>
        </w:rPr>
        <w:t>Kitabu cha Mwanzo sura ya hamsini kinaishia kwa kifo cha Yosefu.</w:t>
      </w:r>
    </w:p>
    <w:p>
      <w:pPr>
        <w:pStyle w:val="ArticleScripture"/>
        <w:jc w:val="left"/>
      </w:pPr>
      <w:r>
        <w:rPr>
          <w:rFonts w:ascii="Times New Roman" w:hAnsi="Times New Roman" w:eastAsia="Times New Roman" w:cs="Times New Roman"/>
        </w:rPr>
        <w:t>Nomba Yusufu afwaire, aine emyaka kikumi na ikumi: kandi bamuhunuza, kandi bashyira omu sando omu Misiri. Okubanza 50:26.</w:t>
      </w:r>
    </w:p>
    <w:p>
      <w:pPr>
        <w:pStyle w:val="ArticleBody"/>
        <w:jc w:val="left"/>
      </w:pPr>
      <w:r>
        <w:rPr>
          <w:rFonts w:ascii="Times New Roman" w:hAnsi="Times New Roman" w:eastAsia="Times New Roman" w:cs="Times New Roman"/>
        </w:rPr>
        <w:t>Ndziyimo wa makumi mane na munani utongola lifwa lya Yakobo. Leswi lifwa lya Yakobo ri sungulaka ku boxiwa eka ndzima wa makumi mane na munani, ri ri karhi ri kongomisa eka lifwa lya Yosefa eka tindzimana to hetelela ta ndzima wa makume ntlhanu, swi veka xisaini xa Alfa na Omega ehenhla ka tindzima tinharhu to hetelela ta Genesa tanihi mahetelelo ya buku ya Genesa.</w:t>
      </w:r>
    </w:p>
    <w:p>
      <w:pPr>
        <w:pStyle w:val="ArticleBody"/>
        <w:jc w:val="left"/>
      </w:pPr>
      <w:r>
        <w:rPr>
          <w:rFonts w:ascii="Times New Roman" w:hAnsi="Times New Roman" w:eastAsia="Times New Roman" w:cs="Times New Roman"/>
        </w:rPr>
        <w:t>Rufu urwo zibiri zikoreshejwe nk’ibimenyetso by’itangiriro n’iherezo ry’ubunyage bwa Isirayeli muri Egiputa. Mu itangiriro, umurambo wa Yakobo usubizwa inyuma kugira ngo ushyingurwe hamwe na ba sekuruza be; kandi ubwo Mose avuye muri Egiputa, azana umurambo wa Yozefu kugira ngo ushyingurwe ahashyinguwe ba sekuruza be.</w:t>
      </w:r>
    </w:p>
    <w:p>
      <w:pPr>
        <w:pStyle w:val="ArticleScripture"/>
        <w:jc w:val="left"/>
      </w:pPr>
      <w:r>
        <w:rPr>
          <w:rFonts w:ascii="Times New Roman" w:hAnsi="Times New Roman" w:eastAsia="Times New Roman" w:cs="Times New Roman"/>
        </w:rPr>
        <w:t>Mozesi akayenda n’amagufa ga Yozefu; kuko yari yararahije cyane abana ba Isirayeli, ati: Imana izabagenderera rwose; kandi muzajyane amagufa yanjye muyavane hano. Kuva 13:19.</w:t>
      </w:r>
    </w:p>
    <w:p>
      <w:pPr>
        <w:pStyle w:val="ArticleBody"/>
        <w:jc w:val="left"/>
      </w:pPr>
      <w:r>
        <w:rPr>
          <w:rFonts w:ascii="Times New Roman" w:hAnsi="Times New Roman" w:eastAsia="Times New Roman" w:cs="Times New Roman"/>
        </w:rPr>
        <w:t>کِتابِ پیدایش کا اختتام آخری تین ابواب پر مشتمل ہے۔ باب اڑتالیس میں یعقوب (اسرائیل) اپنے بارہ بیٹوں پر برکتیں نازل کرتا ہے جو براہِ راست اُن پیشگوئیوں کے طور پر متعین کی گئی ہیں جو تفتیشی عدالت کے “آخری ایّام” میں اُن بارہ قبائل کے ساتھ واقع ہوتی ہیں۔</w:t>
      </w:r>
    </w:p>
    <w:p>
      <w:pPr>
        <w:pStyle w:val="ArticleScripture"/>
        <w:jc w:val="left"/>
      </w:pPr>
      <w:r>
        <w:rPr>
          <w:rFonts w:ascii="Times New Roman" w:hAnsi="Times New Roman" w:eastAsia="Times New Roman" w:cs="Times New Roman"/>
        </w:rPr>
        <w:t>Jakobo akayitira abana be, aravuga ati: Nimuterane, kugira ngo mbabwire ibizobashikira mu misi y’iherezo. Nimuterane, mwumve, mwa bana ba Jakobo mwe; kandi mutege ugutwi Isirayeli so. Itanguriro 49:1, 2.</w:t>
      </w:r>
    </w:p>
    <w:p>
      <w:pPr>
        <w:pStyle w:val="ArticleBody"/>
        <w:jc w:val="left"/>
      </w:pPr>
      <w:r>
        <w:rPr>
          <w:rFonts w:ascii="Times New Roman" w:hAnsi="Times New Roman" w:eastAsia="Times New Roman" w:cs="Times New Roman"/>
        </w:rPr>
        <w:t>Di rojên dawî yên dadweriya lêkolînê de, Xudan soz dide ku diwanzdeh kurên xwe kom bike, yên ku di pirtûka Vahiyê de wek sed û çil û çar hezar têne nîşandan. Ev in yên ku Yûhenna di pirtûka Vahiyê de wan nîşan dide. Ew bi bangek ji Yaqûb ve têne komkirin, bangek ji dîroka destpêkê ya wan ku ji wan re tê gotin ku “bibihîzin,” û “guh bidin” wê. Di rojên dawî de, ew yên ku bi kurên Yaqûb hatine nimûnekirin “dibihîzin” peyamekê û “guh didin” an jî, wek Yûhenna dibêje, wan tiştên ku di wê de hatine nivîsandin “diparêzin.” Ev bangeke ji bav bo zarokan e; ew peyama Îlyas e. Ew yên ku hatine gazîkirin, “kur[ê] Yaqûb” tên gotin, û her wiha divê “guh bidin Îsraêl” bavê xwe.</w:t>
      </w:r>
    </w:p>
    <w:p>
      <w:pPr>
        <w:pStyle w:val="ArticleBody"/>
        <w:jc w:val="left"/>
      </w:pPr>
      <w:r>
        <w:rPr>
          <w:rFonts w:ascii="Times New Roman" w:hAnsi="Times New Roman" w:eastAsia="Times New Roman" w:cs="Times New Roman"/>
        </w:rPr>
        <w:t>Esau na Yakobo katika Malaki wanawakilisha mabikira wenye hekima na wapumbavu. Wito unatoka kwa baba yao Yakobo na baba yao Israeli, ukitambulisha kwamba wakati wito wa mwisho unapofanywa kila mmoja ni Mwadventista wa Laodikia, na uchaguzi unawekwa mikononi mwao wenyewe iwapo watakuwa mwana wa Yakobo, mdanganyifu, au wa Israeli, mshindi. Kinachowawezesha kufanya uchaguzi ni uweza wa uumbaji ulio ndani ya ujumbe. Ikiwa ujumbe unasomwa, unasikiwa, na kushikwa, basi kwa uweza uo huo wa uumbaji uliovifanya vitu vyote kuwepo watabadilishwa wawe mwana wa Israeli. Kukataa kusikia ni kuhifadhi uzoefu wa Yakobo, mdanganyifu.</w:t>
      </w:r>
    </w:p>
    <w:p>
      <w:pPr>
        <w:pStyle w:val="ArticleBody"/>
        <w:jc w:val="left"/>
      </w:pPr>
      <w:r>
        <w:rPr>
          <w:rFonts w:ascii="Times New Roman" w:hAnsi="Times New Roman" w:eastAsia="Times New Roman" w:cs="Times New Roman"/>
        </w:rPr>
        <w:t>Ukurarika kwo gukoranya kwa Yakobo, ari na ko kurarika kwo gukoranya kw’ubutumwa bwahishuwe mu Byahishuwe, ni ikimenyetso gikomeye gikwiye gusobanukirwa. “Ibihe birindwi” byo mu Balewi makumyabiri na gatandatu byigisha yuko nta gukoranywa kubaho, keretse habanje kubaho gutatanywa. Abo ibihumbi ijana na mirongo ine na bine ni abari baratatanyijwe mbere y’ukurarikwa. Uku kuri kugaragazwa kenshi na kenshi muri Bibiliya.</w:t>
      </w:r>
    </w:p>
    <w:p>
      <w:pPr>
        <w:pStyle w:val="ArticleScripture"/>
        <w:jc w:val="left"/>
      </w:pPr>
      <w:r>
        <w:rPr>
          <w:rFonts w:ascii="Times New Roman" w:hAnsi="Times New Roman" w:eastAsia="Times New Roman" w:cs="Times New Roman"/>
        </w:rPr>
        <w:t>Xwɛma Jihova li kũ, miɛlɛ, ni mĩa li kɔn kə bənâŋ bət, ní wân: Ǎn kə pɛrɛsɛ Izrayɛl, á bə kɔŋ ǎn, ní ǎn tàŋ ǎn, mɛn mɔ́ kə tàŋ tən kə ǎn. Jeremiah 31:10.</w:t>
      </w:r>
    </w:p>
    <w:p>
      <w:pPr>
        <w:pStyle w:val="ArticleBody"/>
        <w:jc w:val="left"/>
      </w:pPr>
      <w:r>
        <w:rPr>
          <w:rFonts w:ascii="Times New Roman" w:hAnsi="Times New Roman" w:eastAsia="Times New Roman" w:cs="Times New Roman"/>
        </w:rPr>
        <w:t>Agano luvuselelwako kanye labasezinkulungwane ezilikhulu lamatshumi amane lane lufaka isithembiso sokuthi uNkulunkulu uzabhala umthetho wakhe ezinhliziyweni zethu. Kodwa labo iNkosi eyenzela isenzo lesi sokudala babehlakazekile kuqala.</w:t>
      </w:r>
    </w:p>
    <w:p>
      <w:pPr>
        <w:pStyle w:val="ArticleScripture"/>
        <w:jc w:val="left"/>
      </w:pPr>
      <w:r>
        <w:rPr>
          <w:rFonts w:ascii="Times New Roman" w:hAnsi="Times New Roman" w:eastAsia="Times New Roman" w:cs="Times New Roman"/>
        </w:rPr>
        <w:t>Kandi neno la Bwana likanijia tena, kusema, Mwana wa Adamu, ndugu zako, naam, ndugu zako, watu wa jamaa yako, na nyumba yote ya Israeli kabisa, ndio wale ambao wenyeji wa Yerusalemu wamewaambia, Jitengeeni mbali na Bwana; nchi hii tumepewa sisi iwe milki. Basi sema, Bwana MUNGU asema hivi; Ingawa nimewatupa mbali kati ya mataifa, na ingawa nimewatawanya katika nchi mbalimbali, hata hivyo nitakuwa kwao kama patakatifu padogo katika nchi watakazozifikia. Kwa hiyo sema, Bwana MUNGU asema hivi; Hakika nitawakusanyeni kutoka kwa mataifa, na kuwaweka pamoja kutoka katika nchi ambamo mmetawanywa, nami nitawapa nchi ya Israeli. Nao watafika huko, nao wataondoa humo vitu vyake vyote vichukizavyo na machukizo yake yote. Nami nitawapa moyo mmoja, nami nitatia roho mpya ndani yenu; nami nitaondoa moyo wa jiwe katika miili yao, nami nitawapa moyo wa nyama. Ezekieli 11:14–19.</w:t>
      </w:r>
    </w:p>
    <w:p>
      <w:pPr>
        <w:pStyle w:val="ArticleBody"/>
        <w:jc w:val="left"/>
      </w:pPr>
      <w:r>
        <w:rPr>
          <w:rFonts w:ascii="Times New Roman" w:hAnsi="Times New Roman" w:eastAsia="Times New Roman" w:cs="Times New Roman"/>
        </w:rPr>
        <w:t>Kuna mengi zaidi ya kusemwa kuhusu kukusanywa kwa wale mia moja arobaini na nne elfu kuhusiana na “kutawanywa,” lakini kwanza tunahitaji kukusanya pamoja uchunguzi wa saini ya Alfa na Omega katika marejeo haya tisa tunayoyatafakari.</w:t>
      </w:r>
    </w:p>
    <w:p>
      <w:pPr>
        <w:pStyle w:val="ArticleBody"/>
        <w:jc w:val="left"/>
      </w:pPr>
      <w:r>
        <w:rPr>
          <w:rFonts w:ascii="Times New Roman" w:hAnsi="Times New Roman" w:eastAsia="Times New Roman" w:cs="Times New Roman"/>
        </w:rPr>
        <w:t>Mu bitabo bitatu bya nyuma bya Itangiriro hagaragaramo amatsinda abiri. Hari itsinda ry’abagome n’itsinda ry’abanyabwenge. Ayo matsinda yombi yumva ijwi rivuga riti: “Iyi ni yo nzira; nimuyigenderemo,” ariko itsinda rimwe ryanga kumvira impanda no kugendera mu nzira za kera. Itsinda ry’abagome riri mu Itangiriro 48 kugeza kuri 50 rihagarariwe n’umuryango wa cumi na gatatu.</w:t>
      </w:r>
    </w:p>
    <w:p>
      <w:pPr>
        <w:pStyle w:val="ArticleBody"/>
        <w:jc w:val="left"/>
      </w:pPr>
      <w:r>
        <w:rPr>
          <w:rFonts w:ascii="Times New Roman" w:hAnsi="Times New Roman" w:eastAsia="Times New Roman" w:cs="Times New Roman"/>
        </w:rPr>
        <w:t>Ku mwaso wa Israyeli wa kala kwavako makabila kumi na tatu, na ku mwaso wa Israyeli wa kisasa kwavako wanafunzi kumi na tatu. Yula mwanafunzi yumo umajulikana kutofautiana na wale wanafunzi wengine kumi na wawili, (kama vile Efraimu alivyojulikana kutofautiana na makabila yale mengine) wote wawili ni alama za uasi. Dada White amwita Yuda moja kwa moja bikira mpumbavu.</w:t>
      </w:r>
    </w:p>
    <w:p>
      <w:pPr>
        <w:pStyle w:val="ArticleScripture"/>
        <w:jc w:val="left"/>
      </w:pPr>
      <w:r>
        <w:rPr>
          <w:rFonts w:ascii="Times New Roman" w:hAnsi="Times New Roman" w:eastAsia="Times New Roman" w:cs="Times New Roman"/>
        </w:rPr>
        <w:t>“Ngakhalapo, futsi kuyawuhlala kukhona lukhula emkhatsini wekolo, tintfombi letiyiziwula kanye naletihlakaniphile, nalabo labangenawo emafutsa etitjeni tabo kanye netibane tabo. Kwakukhona Judasi lotsandza imali ebandleni Khristu lalimisa emhlabeni, futsi kutawuba khona boJudasi ebandleni kuto tonkhe tigaba temlandvo walo.” Signs of the Times, October 23, 1879.</w:t>
      </w:r>
    </w:p>
    <w:p>
      <w:pPr>
        <w:pStyle w:val="ArticleBody"/>
        <w:jc w:val="left"/>
      </w:pPr>
      <w:r>
        <w:rPr>
          <w:rFonts w:ascii="Times New Roman" w:hAnsi="Times New Roman" w:eastAsia="Times New Roman" w:cs="Times New Roman"/>
        </w:rPr>
        <w:t>Yuda Iskariote alikuwa bikira mpumbavu; alikuwa magugu, na ikiwa alikuwa bikira mpumbavu, basi pia alikuwa Mlaodikia.</w:t>
      </w:r>
    </w:p>
    <w:p>
      <w:pPr>
        <w:pStyle w:val="ArticleScripture"/>
        <w:jc w:val="left"/>
      </w:pPr>
      <w:r>
        <w:rPr>
          <w:rFonts w:ascii="Times New Roman" w:hAnsi="Times New Roman" w:eastAsia="Times New Roman" w:cs="Times New Roman"/>
        </w:rPr>
        <w:t>“Kanisa ririilwa na wanawari mapumbavu, hali yayo ni yojiina piya nkama hali ya Laodikia.” Review and Herald, August 19, 1890.</w:t>
      </w:r>
    </w:p>
    <w:p>
      <w:pPr>
        <w:pStyle w:val="ArticleBody"/>
        <w:jc w:val="left"/>
      </w:pPr>
      <w:r>
        <w:rPr>
          <w:rFonts w:ascii="Times New Roman" w:hAnsi="Times New Roman" w:eastAsia="Times New Roman" w:cs="Times New Roman"/>
        </w:rPr>
        <w:t>Muana maŵili a Yosefe yose ŵakapokera thumbiko kufuma kwa Yakobe mu Genesis chipatulo 48, ndipo kwamba pa nyengo iyo ŵakumanyikwa kuti ni “mafuko gha hafu.” Kwali gha hafu panji yayi, kweni ghakaŵaso mafuko. Yudasi Isikariyoti wakasankhika m'malo na Matiya kuti wazuzge malo gha nambara thweluvu agho pakwamba ghakaŵa gha Yudasi Isikariyoti. Yudasi wakaŵa musambiri, ndipo mu fundo iyi—pakaŵa ŵasambiri khumi na ŵatatu paumaliro wa Israyeli wakale, nga umo pakaŵiranga mafuko khumi na ghatatu pa chiyambi.</w:t>
      </w:r>
    </w:p>
    <w:p>
      <w:pPr>
        <w:pStyle w:val="ArticleBody"/>
        <w:jc w:val="left"/>
      </w:pPr>
      <w:r>
        <w:rPr>
          <w:rFonts w:ascii="Times New Roman" w:hAnsi="Times New Roman" w:eastAsia="Times New Roman" w:cs="Times New Roman"/>
        </w:rPr>
        <w:t>Yosefi mwana Efraimu (kabila ya kumi na tatu) akawa ishara ya uasi wakati makabila kumi ya kaskazini yalipokusanyika kumuunga mkono Yeroboamu na kuigawa ufalme kuwa makabila kumi ya kaskazini na makabila mawili ya kusini. Kwa nini nimtambue Efraimu, mwana wa Yosefu, kuwa ishara ya uasi badala ya ndugu yake Manase? Uasi unaohusishwa na Efraimu huanza katika sura ya arobaini na nane, kabla Yakobo hajawabariki wanawe kumi na wawili. Katika sura ya arobaini na nane Yakobo kwanza huwabariki wana wawili wa Yosefu. Kwa kuwa Manase alikuwa mzaliwa wa kwanza, Yosefu anatazamia kwamba baraka ya kwanza ya wanawe impate Manase, naye Yosefu humwasi Yakobo kwa kumchagua Efraimu.</w:t>
      </w:r>
    </w:p>
    <w:p>
      <w:pPr>
        <w:pStyle w:val="ArticleBody"/>
        <w:jc w:val="left"/>
      </w:pPr>
      <w:r>
        <w:rPr>
          <w:rFonts w:ascii="Times New Roman" w:hAnsi="Times New Roman" w:eastAsia="Times New Roman" w:cs="Times New Roman"/>
        </w:rPr>
        <w:t>Ephraim, as a representative of God’s elect, bears at its beginning a testimony of rebellion, and the end of Ephraim is the scattering of “seven times” of Leviticus twenty-six, extending from 723 BC to 1798. In 723 BC the northern ten tribes, the kingdom of Ephraim (also known as Israel), received a deadly wound as a kingdom of Bible prophecy. That deadly wound marked the beginning of a time prophecy that concluded in 1798, when the papal power and its kingdom received a deadly wound. The deadly wound of the papal power in 1798 typifies the final fall of Babylon, when the king of the north shall “come to his end, and none shall help him” in Daniel eleven verse forty-five. The rebellion and fall of Babylon in the last days were typified by the rebellion and fall of the papal power in 1798, which in turn were typified by the rebellion and fall of the kingdom of Ephraim (Israel) in 723 BC, which itself was typified by Joseph’s rebellion against his father’s prophetic inspiration, as identified at the end of Genesis.</w:t>
      </w:r>
    </w:p>
    <w:p>
      <w:pPr>
        <w:pStyle w:val="ArticleBody"/>
        <w:jc w:val="left"/>
      </w:pPr>
      <w:r>
        <w:rPr>
          <w:rFonts w:ascii="Times New Roman" w:hAnsi="Times New Roman" w:eastAsia="Times New Roman" w:cs="Times New Roman"/>
        </w:rPr>
        <w:t>Okuhakanisa okw’Erayimu arikubaho nk’akamanyiso, kwatandikire n’okuhakanisa kwa ishe (Yosefu) ahakanisa ishe (Yakobo). Amaherezo kuhika aha kuhakanisa kw’ebika ikumi eby’omumambuka, ekirikureeta “okusasaara okurikimikirwa” nka “emirundi musanju” omu Abaleevi makumi abiri na mukaaga. Obwire bw’ebihe eby’obukama obw’omumambuka busaasaniirwemu bugabanyizibwamu ebice bibiri. Ekice kimwe kikahendera omu mwaka gwa 538, ekindi kihika omu 1798, kandi byona birikwerekeza aha butumwa obushuurwirwe bukahingurwa katono ahabw’okugara kw’igihe ky’embabazi omu kitabo ky’Okushuuruurwa. Obwo butumwa nibumanyisa okugwa kwa nyuma okwa Babulooni. Aha buri kimanyiso ky’omu nzira y’eby’obunabbi bya Erayimu, okuhakanisa nikumanyikwaho. Nk’oku kiri n’oku hakanisa kw’omwegi wa ikumi na bashatu, Yuda Isikarioti. Ebi ni bibiri aha bajurizi abaranga omubare ikumi na bashatu nk’akamanyiso k’okuhakanisa. Kwonka tihari n’omu ahari ebi mazima bitukuvu asobora kubimanya, shana omuntu aba ayemereire aha misingi y’Obwadiventi eyombekirwe aha mazima ga mbere Miller yaazwire, kandi n’amazima ga mbere agaayogireirwe kure n’Obwadiventi.</w:t>
      </w:r>
    </w:p>
    <w:p>
      <w:pPr>
        <w:pStyle w:val="ArticleBody"/>
        <w:jc w:val="left"/>
      </w:pPr>
      <w:r>
        <w:rPr>
          <w:rFonts w:ascii="Times New Roman" w:hAnsi="Times New Roman" w:eastAsia="Times New Roman" w:cs="Times New Roman"/>
        </w:rPr>
        <w:t>Kusunguka kwa Kitabu cha Mwanzo kunapatana na mistari mingine yote ambayo tumekuwa tukizingatia. Kwa muhtasari:</w:t>
      </w:r>
    </w:p>
    <w:p>
      <w:pPr>
        <w:pStyle w:val="ArticleBody"/>
        <w:jc w:val="left"/>
      </w:pPr>
      <w:r>
        <w:rPr>
          <w:rFonts w:ascii="Times New Roman" w:hAnsi="Times New Roman" w:eastAsia="Times New Roman" w:cs="Times New Roman"/>
        </w:rPr>
        <w:t>Mwanzoni, utatu wa mbinguni wa Baba, Mwana, na Roho Mtakatifu walishuhudia uumbaji wa mbingu na nchi uliotekelezwa na Mwana, ambaye pia ndiye Neno. Neno likawa njia ya mawasiliano kutoka kwa Baba kwenda kwa wanadamu, na Neno ndilo njia pekee ambayo wanadamu wanaweza kuwasiliana na Baba. Ujumbe wa Baba ulitolewa na Mwana kwa malaika Gabrieli, ambaye alimchukua nafasi ya Lusifa (mbeba-nuru) baada ya uasi wa Lusifa mbinguni. Gabrieli hupokea nuru, au ujumbe, na kuuwasilisha kwa nabii, ambaye ndiye kiumbe kitakatifu kilichoumbwa kilichowekwa kwa ajili ya kupitisha ujumbe kutoka kwa Baba kwenda kwa jamaa wa viumbe walioanguka. Ujumbe unaotolewa kwa nabii huandikwa, kisha huwasilishwa kwa wanadamu. Katika kila hatua ya mchakato wa mawasiliano, ujumbe ni mtakatifu, na kwa sababu hii manabii, ambao ni wanadamu walioanguka, wanapaswa kuwa watakatifu. Katika hatua ambayo ujumbe mtakatifu unakabidhiwa mikononi mwa ubinadamu ulioanguka, ubinadamu una uwezekano wa kushughulikia ujumbe mtakatifu kwa mikono isiyotakaswa. Hivyo, nuru ya ujumbe mtakatifu huzalisha nuru na giza pia. Ujumbe unapopokelewa na wale walio katika jamaa ya mwanadamu aliyeanguka, hubeba ndani yake uwezo uleule wa uumbaji ulioumba vitu vyote, ambao ndio uwezo unaomhesabia haki kiumbe huyo. Mwanzo wa mchakato wa mawasiliano unaonyesha mwisho wa mchakato wa mawasiliano. Kwa hiyo, ikiwa ujumbe unasikiwa, unasomwa, na kushikwa, ujumbe huo humuumba upya mwanadamu aliyeanguka katika mfano wa Mwana.</w:t>
      </w:r>
    </w:p>
    <w:p>
      <w:pPr>
        <w:pStyle w:val="ArticleScripture"/>
        <w:jc w:val="left"/>
      </w:pPr>
      <w:r>
        <w:rPr>
          <w:rFonts w:ascii="Times New Roman" w:hAnsi="Times New Roman" w:eastAsia="Times New Roman" w:cs="Times New Roman"/>
        </w:rPr>
        <w:t>Abaanafukibwa oyo asoma, n’abo abawulira ebigambo eby’obunnabbi buno, ne bakwata ebyawandiikibwa mu bwo: kubanga ekiseera kiri kumpi. Okubikkulirwa 1:3.</w:t>
      </w:r>
    </w:p>
    <w:p>
      <w:pPr>
        <w:pStyle w:val="ArticleBody"/>
        <w:jc w:val="left"/>
      </w:pPr>
      <w:r>
        <w:rPr>
          <w:rFonts w:ascii="Times New Roman" w:hAnsi="Times New Roman" w:eastAsia="Times New Roman" w:cs="Times New Roman"/>
        </w:rPr>
        <w:t>Yohana anaonyesha wanadamu walioanguka katika “siku za mwisho” za hukumu ya uchunguzi, ambao huisikia sauti nyuma yao na kugeuka ili kuipokea ujumbe unaowaongoza kurudi katika yaliyopita. Wale wanaoupokea na kuufanya ujumbe huo usiwe sehemu tu ya maisha yao, bali uwe maisha yao pekee, hapo hapo wanahesabiwa haki. Kuhesabiwa haki ni kufanywa watakatifu. Wale wanaousoma na kuusikia ujumbe uliotumwa kutoka kwa Baba, wanapoukubali ujumbe huo na kufanywa watakatifu, ni kwa njia ya uweza wa uumbaji ulio ndani ya ujumbe huo. Uweza huo wa uumbaji hutimiza kazi ya kuwahesabia wanadamu haki, wanadamu wanapoamini kama Abrahamu alivyoamini. Ujumbe huo huwaagiza wageuke na kuisikiliza sauti iliyo nyuma, ambayo huwaongoza kwenye mapito ya kale, ambayo ndiyo kweli za msingi. Ujumbe huo huwaongoza kuingia katika kweli yote, na wanapotembea katika mapito ya kale, wanatembea katika njia ya waliohesabiwa haki.</w:t>
      </w:r>
    </w:p>
    <w:p>
      <w:pPr>
        <w:pStyle w:val="ArticleScripture"/>
        <w:jc w:val="left"/>
      </w:pPr>
      <w:r>
        <w:rPr>
          <w:rFonts w:ascii="Times New Roman" w:hAnsi="Times New Roman" w:eastAsia="Times New Roman" w:cs="Times New Roman"/>
        </w:rPr>
        <w:t>Nansĩra ya andu arĩa athingu nĩ ta weri wa kĩeha, ũrĩa ũkũrũgama mũno na mũno nginya mũthenya mũkinyanĩru. Nansĩra ya arĩa aathĩ nĩ ta nduma: matũĩ kĩrĩa magũkũndĩkĩra. Mwana wakwa, tega maitho macio magũkũhega meciria ciakwa; inamĩrĩria gũtũ kwaku ũigue ciugo ciakwa. Ndĩkamũceke ciume maithoini maku; cĩhikanie gatagatĩ ka ngoro yaku. Nĩgũkorwo nĩ muoyo kũrĩ arĩa macionaga, na nĩ ũgima kũrĩ mĩĩrĩ yao yothe. Rĩnda ngoro yaku na wĩcirĩrio wothe; nĩgũkorwo mĩhĩrĩga ya muoyo nĩyo itũmĩte kuuma kuo. Rĩtia kũrĩ we kanua ga ũgũrũki, na mĩromo ya ũheni mĩkĩre kũrĩ nawe. Maitho maku marore mbere ta ciũmbe, na mĩtĩrĩri yaku iteerere mbere ta ciũmbe. Menya wega nansĩra ya magũrũ maku, na njira ciaku ciothe cĩkĩrĩrwo. Ndũkengage ũrĩa wa ũkũrũgama kana wa ũkũrũkũ; harĩria kũgũrũ kwaku kuume ũũru-inĩ. Thimo 4:18–27.</w:t>
      </w:r>
    </w:p>
    <w:p>
      <w:pPr>
        <w:pStyle w:val="ArticleBody"/>
        <w:jc w:val="left"/>
      </w:pPr>
      <w:r>
        <w:rPr>
          <w:rFonts w:ascii="Times New Roman" w:hAnsi="Times New Roman" w:eastAsia="Times New Roman" w:cs="Times New Roman"/>
        </w:rPr>
        <w:t>Batho ba ba siamiseditsweng ka molaetsa o o neetsweng ba tsamaya mo tseleng e e emelang lesedi le le ntseng le oketsega ka metlha; mme lone lesedi leo lo dira gore tsela ya baikepi e nne lefifi le le oketsegileng ka mo go tshwanang. Lesedi le ikgaoganya le lefifi. Thata ya tlholego e e laetseng gore go nne le lesedi kwa tshimologong e tsweletsa phelelo e e tshwanang mo bathong kwa bokhutlong jaaka lesedi le ne la dira kwa tshimologong. Setlhopha se se ganang go utlwa lentswe le le kwa morago, mme ka jalo se tlhophe go tsamaya mo tseleng e e fifaditsweng, “se kgopiwa” ke Lefoko la gagwe, gonne se kgopiwa ke leje la motheo, leje la bogologolo le le lekilweng. Lentswe ke Alefa le Omega, mme fa ba ba siamiseditsweng ba utlwa mafoko ao ba ba ba sekamisetsa dipelo tsa bona mo mafokong ao, ba boloka mafoko ao mo gare ga dipelo tsa bona; gonne Alefa le Omega di sokololela dipelo tsa bona kwa go borraabone, (se se fetileng) mme dipelo tsa borraabone di supa kwa bokhutlong.</w:t>
      </w:r>
    </w:p>
    <w:p>
      <w:pPr>
        <w:pStyle w:val="ArticleScripture"/>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እዋን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ጻድቃን</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ቅኑዕነት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ኣታ</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ቅኑዕ፡</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ጻድቃን</w:t>
      </w:r>
      <w:r>
        <w:rPr>
          <w:rFonts w:ascii="Times New Roman" w:hAnsi="Times New Roman" w:eastAsia="Times New Roman" w:cs="Times New Roman"/>
        </w:rPr>
        <w:t xml:space="preserve"> </w:t>
      </w:r>
      <w:r>
        <w:rPr>
          <w:rFonts w:ascii="Ebrima" w:hAnsi="Ebrima" w:eastAsia="Ebrima" w:cs="Ebrima"/>
        </w:rPr>
        <w:t>ትመዝን</w:t>
      </w:r>
      <w:r>
        <w:rPr>
          <w:rFonts w:ascii="Times New Roman" w:hAnsi="Times New Roman" w:eastAsia="Times New Roman" w:cs="Times New Roman"/>
        </w:rPr>
        <w:t xml:space="preserve"> </w:t>
      </w:r>
      <w:r>
        <w:rPr>
          <w:rFonts w:ascii="Ebrima" w:hAnsi="Ebrima" w:eastAsia="Ebrima" w:cs="Ebrima"/>
        </w:rPr>
        <w:t>ኢኻ።</w:t>
      </w:r>
      <w:r>
        <w:rPr>
          <w:rFonts w:ascii="Times New Roman" w:hAnsi="Times New Roman" w:eastAsia="Times New Roman" w:cs="Times New Roman"/>
        </w:rPr>
        <w:t xml:space="preserve"> </w:t>
      </w: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ፍርድታትካ፡</w:t>
      </w:r>
      <w:r>
        <w:rPr>
          <w:rFonts w:ascii="Times New Roman" w:hAnsi="Times New Roman" w:eastAsia="Times New Roman" w:cs="Times New Roman"/>
        </w:rPr>
        <w:t xml:space="preserve"> </w:t>
      </w:r>
      <w:r>
        <w:rPr>
          <w:rFonts w:ascii="Ebrima" w:hAnsi="Ebrima" w:eastAsia="Ebrima" w:cs="Ebrima"/>
        </w:rPr>
        <w:t>ኣታ</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ተጸቢናካ</w:t>
      </w:r>
      <w:r>
        <w:rPr>
          <w:rFonts w:ascii="Times New Roman" w:hAnsi="Times New Roman" w:eastAsia="Times New Roman" w:cs="Times New Roman"/>
        </w:rPr>
        <w:t xml:space="preserve"> </w:t>
      </w:r>
      <w:r>
        <w:rPr>
          <w:rFonts w:ascii="Ebrima" w:hAnsi="Ebrima" w:eastAsia="Ebrima" w:cs="Ebrima"/>
        </w:rPr>
        <w:t>ኢና፤</w:t>
      </w:r>
      <w:r>
        <w:rPr>
          <w:rFonts w:ascii="Times New Roman" w:hAnsi="Times New Roman" w:eastAsia="Times New Roman" w:cs="Times New Roman"/>
        </w:rPr>
        <w:t xml:space="preserve"> </w:t>
      </w:r>
      <w:r>
        <w:rPr>
          <w:rFonts w:ascii="Ebrima" w:hAnsi="Ebrima" w:eastAsia="Ebrima" w:cs="Ebrima"/>
        </w:rPr>
        <w:t>ምኞት</w:t>
      </w:r>
      <w:r>
        <w:rPr>
          <w:rFonts w:ascii="Times New Roman" w:hAnsi="Times New Roman" w:eastAsia="Times New Roman" w:cs="Times New Roman"/>
        </w:rPr>
        <w:t xml:space="preserve"> </w:t>
      </w:r>
      <w:r>
        <w:rPr>
          <w:rFonts w:ascii="Ebrima" w:hAnsi="Ebrima" w:eastAsia="Ebrima" w:cs="Ebrima"/>
        </w:rPr>
        <w:t>ነፍስና</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ስምካን</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ዝኽርኻን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ብነፍሰይ</w:t>
      </w:r>
      <w:r>
        <w:rPr>
          <w:rFonts w:ascii="Times New Roman" w:hAnsi="Times New Roman" w:eastAsia="Times New Roman" w:cs="Times New Roman"/>
        </w:rPr>
        <w:t xml:space="preserve"> </w:t>
      </w:r>
      <w:r>
        <w:rPr>
          <w:rFonts w:ascii="Ebrima" w:hAnsi="Ebrima" w:eastAsia="Ebrima" w:cs="Ebrima"/>
        </w:rPr>
        <w:t>ብለይቲ</w:t>
      </w:r>
      <w:r>
        <w:rPr>
          <w:rFonts w:ascii="Times New Roman" w:hAnsi="Times New Roman" w:eastAsia="Times New Roman" w:cs="Times New Roman"/>
        </w:rPr>
        <w:t xml:space="preserve"> </w:t>
      </w:r>
      <w:r>
        <w:rPr>
          <w:rFonts w:ascii="Ebrima" w:hAnsi="Ebrima" w:eastAsia="Ebrima" w:cs="Ebrima"/>
        </w:rPr>
        <w:t>ተመንየካ፤</w:t>
      </w:r>
      <w:r>
        <w:rPr>
          <w:rFonts w:ascii="Times New Roman" w:hAnsi="Times New Roman" w:eastAsia="Times New Roman" w:cs="Times New Roman"/>
        </w:rPr>
        <w:t xml:space="preserve"> </w:t>
      </w: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ብመንፈሰይ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ውሽጠይ</w:t>
      </w:r>
      <w:r>
        <w:rPr>
          <w:rFonts w:ascii="Times New Roman" w:hAnsi="Times New Roman" w:eastAsia="Times New Roman" w:cs="Times New Roman"/>
        </w:rPr>
        <w:t xml:space="preserve"> </w:t>
      </w:r>
      <w:r>
        <w:rPr>
          <w:rFonts w:ascii="Ebrima" w:hAnsi="Ebrima" w:eastAsia="Ebrima" w:cs="Ebrima"/>
        </w:rPr>
        <w:t>ኣንጊሄ</w:t>
      </w:r>
      <w:r>
        <w:rPr>
          <w:rFonts w:ascii="Times New Roman" w:hAnsi="Times New Roman" w:eastAsia="Times New Roman" w:cs="Times New Roman"/>
        </w:rPr>
        <w:t xml:space="preserve"> </w:t>
      </w:r>
      <w:r>
        <w:rPr>
          <w:rFonts w:ascii="Ebrima" w:hAnsi="Ebrima" w:eastAsia="Ebrima" w:cs="Ebrima"/>
        </w:rPr>
        <w:t>ክደልየካ</w:t>
      </w:r>
      <w:r>
        <w:rPr>
          <w:rFonts w:ascii="Times New Roman" w:hAnsi="Times New Roman" w:eastAsia="Times New Roman" w:cs="Times New Roman"/>
        </w:rPr>
        <w:t xml:space="preserve"> </w:t>
      </w:r>
      <w:r>
        <w:rPr>
          <w:rFonts w:ascii="Ebrima" w:hAnsi="Ebrima" w:eastAsia="Ebrima" w:cs="Ebrima"/>
        </w:rPr>
        <w:t>እየ፤</w:t>
      </w:r>
      <w:r>
        <w:rPr>
          <w:rFonts w:ascii="Times New Roman" w:hAnsi="Times New Roman" w:eastAsia="Times New Roman" w:cs="Times New Roman"/>
        </w:rPr>
        <w:t xml:space="preserve"> </w:t>
      </w:r>
      <w:r>
        <w:rPr>
          <w:rFonts w:ascii="Ebrima" w:hAnsi="Ebrima" w:eastAsia="Ebrima" w:cs="Ebrima"/>
        </w:rPr>
        <w:t>ከመይሲ</w:t>
      </w:r>
      <w:r>
        <w:rPr>
          <w:rFonts w:ascii="Times New Roman" w:hAnsi="Times New Roman" w:eastAsia="Times New Roman" w:cs="Times New Roman"/>
        </w:rPr>
        <w:t xml:space="preserve"> </w:t>
      </w:r>
      <w:r>
        <w:rPr>
          <w:rFonts w:ascii="Ebrima" w:hAnsi="Ebrima" w:eastAsia="Ebrima" w:cs="Ebrima"/>
        </w:rPr>
        <w:t>ፍርድታትካ</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ዝህሉ፡</w:t>
      </w:r>
      <w:r>
        <w:rPr>
          <w:rFonts w:ascii="Times New Roman" w:hAnsi="Times New Roman" w:eastAsia="Times New Roman" w:cs="Times New Roman"/>
        </w:rPr>
        <w:t xml:space="preserve"> </w:t>
      </w:r>
      <w:r>
        <w:rPr>
          <w:rFonts w:ascii="Ebrima" w:hAnsi="Ebrima" w:eastAsia="Ebrima" w:cs="Ebrima"/>
        </w:rPr>
        <w:t>ነበርቲ</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ጽድቂ</w:t>
      </w:r>
      <w:r>
        <w:rPr>
          <w:rFonts w:ascii="Times New Roman" w:hAnsi="Times New Roman" w:eastAsia="Times New Roman" w:cs="Times New Roman"/>
        </w:rPr>
        <w:t xml:space="preserve"> </w:t>
      </w:r>
      <w:r>
        <w:rPr>
          <w:rFonts w:ascii="Ebrima" w:hAnsi="Ebrima" w:eastAsia="Ebrima" w:cs="Ebrima"/>
        </w:rPr>
        <w:t>ክምሃሩ</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26</w:t>
      </w:r>
      <w:r>
        <w:rPr>
          <w:rFonts w:ascii="Ebrima" w:hAnsi="Ebrima" w:eastAsia="Ebrima" w:cs="Ebrima"/>
        </w:rPr>
        <w:t>፡</w:t>
      </w:r>
      <w:r>
        <w:rPr>
          <w:rFonts w:ascii="Times New Roman" w:hAnsi="Times New Roman" w:eastAsia="Times New Roman" w:cs="Times New Roman"/>
        </w:rPr>
        <w:t>7–9</w:t>
      </w:r>
      <w:r>
        <w:rPr>
          <w:rFonts w:ascii="Ebrima" w:hAnsi="Ebrima" w:eastAsia="Ebrima" w:cs="Ebrima"/>
        </w:rPr>
        <w:t>።</w:t>
      </w:r>
    </w:p>
    <w:p>
      <w:pPr>
        <w:pStyle w:val="ArticleBody"/>
        <w:jc w:val="left"/>
      </w:pPr>
      <w:r>
        <w:rPr>
          <w:rFonts w:ascii="Times New Roman" w:hAnsi="Times New Roman" w:eastAsia="Times New Roman" w:cs="Times New Roman"/>
        </w:rPr>
        <w:t>Nzambe atalaka na kilo, to asambisaka, baoyo batambolaka na nzela ya bayengebene; mpe asalaka bongo na “mikolo ya nsuka” ntango bikateli na Ye ezali na mokili. Bayengebene bazali baoyo bazelaki Nkolo, na kokokisa ntango ya kozela oyo elobelami na lisese ya bangonda zomi. Mposa ya baoyo bazali kotambola na nzela ya boyebi oyo ezali kobakisama, ezali ya kozwa bososoli monene koleka mpe koleka ya nkombo ya Nzambe, ezaleli na Ye. Baoyo bazelaki Nkolo na bango, bazali baoyo basakolaka nsango ya suka ya bokebisi; pamba te bazali baoyo basakolaka Kolela ya Kati ya Butu, oyo ya solo ezali nsango ya liboso ya kati na Emoniseli zomi na mwambe, oyo elandami na nsango ya mibale, ya libanda.</w:t>
      </w:r>
    </w:p>
    <w:p>
      <w:pPr>
        <w:pStyle w:val="ArticleScripture"/>
        <w:jc w:val="left"/>
      </w:pPr>
      <w:r>
        <w:rPr>
          <w:rFonts w:ascii="Times New Roman" w:hAnsi="Times New Roman" w:eastAsia="Times New Roman" w:cs="Times New Roman"/>
        </w:rPr>
        <w:t>Na baada ya hayo nikaona malaika mwingine akishuka kutoka mbinguni, mwenye mamlaka makuu; nayo dunia ikaangazwa kwa utukufu wake. Akalia kwa nguvu kwa sauti kuu, akisema, Babeli ule mkuu umeanguka, umeanguka, nao umekuwa makao ya pepo, na ngome ya kila roho chafu, na tundu la kila ndege mchafu na mwenye kuchukiza. Kwa maana mataifa yote wamekunywa divai ya ghadhabu ya uasherati wake, na wafalme wa dunia wamefanya uasherati naye, nao wafanya biashara wa dunia wametajirika kwa wingi wa anasa zake. Nikasikia sauti nyingine kutoka mbinguni, ikisema, Tokeni kwake, enyi watu wangu, msije mkashiriki dhambi zake, wala msipokee mapigo yake. Ufunuo 18:1–4.</w:t>
      </w:r>
    </w:p>
    <w:p>
      <w:pPr>
        <w:pStyle w:val="ArticleBody"/>
        <w:jc w:val="left"/>
      </w:pPr>
      <w:r>
        <w:rPr>
          <w:rFonts w:ascii="Times New Roman" w:hAnsi="Times New Roman" w:eastAsia="Times New Roman" w:cs="Times New Roman"/>
        </w:rPr>
        <w:t>Pindi malaika wa Ufunuo kumi na nane aliposhuka mnamo Septemba 11, 2001, kanisa la Waadventista Wasabato lilikataa mwito wake wa mwisho wa kurudi kwenye mapito ya kale. Ndipo likakoma kuwa pembe ya Uprotestanti wa kweli katika Marekani. Wakati huo mchakato wa kujaribiwa ukaanza kwa wale waliochagua kuuchukua ujumbe wa sauti hiyo yenye nguvu na kuula, kama alivyooneshwa kwa mfano na Yohana wakati malaika wa Ufunuo kumi aliposhuka mwanzoni mwa Uadventista mnamo Agosti 11, 1840. Taifa la kiroho ambalo lilikuwa limechukua vazi la Uprotestanti wa kweli wakati ujumbe wa malaika wa kwanza ulipokataliwa, ndipo likafuata nyayo za Uprotestanti ulioasi mwanzoni mwa Uadventista.</w:t>
      </w:r>
    </w:p>
    <w:p>
      <w:pPr>
        <w:pStyle w:val="ArticleBody"/>
        <w:jc w:val="left"/>
      </w:pPr>
      <w:r>
        <w:rPr>
          <w:rFonts w:ascii="Times New Roman" w:hAnsi="Times New Roman" w:eastAsia="Times New Roman" w:cs="Times New Roman"/>
        </w:rPr>
        <w:t>Пайғамбарлық аян кітабының оныншы тарауындағы періштенің қолындағы кішкене кітаптағы хабарды қабылдағандарға сол кезде шынайы протестанттық мүйіз берілді. 1840 жылдан 1844 жылға дейінгі Адвентизмнің басындағы сыналу үдерісі 2001 жылғы 11 қыркүйектен бастап Америка Құрама Штаттарындағы жексенбілік заңға дейінгі Адвентизмнің соңындағы сыналу үдерісін бейнелейді. 1840 жылдан 1844 жылға дейінгі алғашқы тарихтың аясында да, 2001 жылғы 11 қыркүйекте басталған сыналу үдерісі де протестантизмнің жамылғысын ұстап тұрған бұрынғы сенушілер қауымынан шынайы протестантизмнің жамылғысын қабылдайтын жаңа сенушілер қауымына өту түріндегі бір диспенсациялық ауысуды белгілейді.</w:t>
      </w:r>
    </w:p>
    <w:p>
      <w:pPr>
        <w:pStyle w:val="ArticleBody"/>
        <w:jc w:val="left"/>
      </w:pPr>
      <w:r>
        <w:rPr>
          <w:rFonts w:ascii="Times New Roman" w:hAnsi="Times New Roman" w:eastAsia="Times New Roman" w:cs="Times New Roman"/>
        </w:rPr>
        <w:t>E kikye kyenene mu kulowooza kwaitu ku luguudo lw’abo abaweeriirwe obutuukirivu, ni nti munda mu byafaayo ebyo mulimu okuggwaamu amaanyi okutegeeza entandikwa y’ekiseera eky’okulindiriramu. Abeesigwa balindirira Mukama waabwe mu kiseera ekyo, ekikoma ku kusumululwa kw’obubonero bw’obubaka obw’Okukaaba okw’Ekiro wakati. Enkola eyo ey’okugezesa ku ntandikwa y’Obwadiventi yakoma obubaka bw’Okukaaba okw’Ekiro wakati bwe bwatuuka ku nkomerero nga October 22, 1844. Enkola ey’okugezesa ku nkomerero ekoma eri abo abakiikirirwa Yokaana ku tteeka lya Ssande mu United States. Obubaka bw’Okukaaba okw’Ekiro wakati ku nkomerero bulituuka ku nkomerero nga bwe kyali ku ntandikwa, era ku ntandikwa y’Obwadiventi obubaka bw’Okukaaba okw’Ekiro wakati bwasumululwa obubonero nga bukyali mu maaso g’okuggwaako kw’enkola ey’okugezesa. Obubaka bw’Okukaaba okw’Ekiro wakati ku ntandikwa kaakano busumululwa obubonero ku nkomerero.</w:t>
      </w:r>
    </w:p>
    <w:p>
      <w:pPr>
        <w:pStyle w:val="ArticleBody"/>
        <w:jc w:val="left"/>
      </w:pPr>
      <w:r>
        <w:rPr>
          <w:rFonts w:ascii="Times New Roman" w:hAnsi="Times New Roman" w:eastAsia="Times New Roman" w:cs="Times New Roman"/>
        </w:rPr>
        <w:t>Abatahamijwe b’abanyabwenge b’inkumi binjira mu isezerano n’Imana igihe abakiranirwa b’abapfu b’inkumi binjira mu isezerano ry’urupfu.</w:t>
      </w:r>
    </w:p>
    <w:p>
      <w:pPr>
        <w:pStyle w:val="ArticleScripture"/>
        <w:jc w:val="left"/>
      </w:pPr>
      <w:r>
        <w:rPr>
          <w:rFonts w:ascii="Times New Roman" w:hAnsi="Times New Roman" w:eastAsia="Times New Roman" w:cs="Times New Roman"/>
        </w:rPr>
        <w:t>Aye yavuze ati: “Iki ni cyo kiruhuko mushobozamo abananiwe kuruhuka; kandi uku ni ko kugarurirwa ubuyanja.” Nyamara bo ntibashatse kumva. Nuko ijambo ry’Uwiteka ribabera itegeko ku itegeko, itegeko ku itegeko; umurongo ku murongo, umurongo ku murongo; hato gato, na hato gato; kugira ngo bagende, bagwe basubira inyuma, bavunagurwe, bagwe mu mutego, kandi bafatwe. Nuko nimwumve ijambo ry’Uwiteka, mwa bagabo b’abakobanyi mwe, mutegeka ubu bwoko buri i Yerusalemu. Kuko mwavuze muti: “Twasezeranye n’urupfu, kandi twagiranye isezerano n’ikuzimu; igihe inkoni irengerana yuzuye amazi izanyuraho, ntizazatugeraho; kuko ibinyoma twabigize ubuhungiro bwacu, kandi twihishe munsi y’ibinyoma.” Ni cyo gituma Umwami Uwiteka avuga atya ati: “Dore, nshyize muri Siyoni ibuye ry’urufatiro, ibuye ryageragejwe, ibuye rikomeye ry’imfuruka, urufatiro rukomeye rwizewe; uwizeye ntazihuta.” Yesaya 28:12–16.</w:t>
      </w:r>
    </w:p>
    <w:p>
      <w:pPr>
        <w:pStyle w:val="ArticleBody"/>
        <w:jc w:val="left"/>
      </w:pPr>
      <w:r>
        <w:rPr>
          <w:rFonts w:ascii="Times New Roman" w:hAnsi="Times New Roman" w:eastAsia="Times New Roman" w:cs="Times New Roman"/>
        </w:rPr>
        <w:t>Abāgondhoonwa nibo baghonde ebiikiro bia Kuleega kw’omu Bwire Bwakati eri ekanisa, kandi oluvanyuma ni booleka obutumwa bw’eriiraka erya kabiri nga bahamagara abantu kuruga i Babulooni.</w:t>
      </w:r>
    </w:p>
    <w:p>
      <w:pPr>
        <w:pStyle w:val="ArticleScripture"/>
        <w:jc w:val="left"/>
      </w:pPr>
      <w:r>
        <w:rPr>
          <w:rFonts w:ascii="Times New Roman" w:hAnsi="Times New Roman" w:eastAsia="Times New Roman" w:cs="Times New Roman"/>
        </w:rPr>
        <w:t>“Kwa hiyo katika kazi ya mwisho ya kuuonya ulimwengu, miito miwili tofauti inatolewa kwa makanisa. Ujumbe wa malaika wa pili ni, ‘Babeli umeanguka, umeanguka, mji ule mkuu, kwa sababu amewanywesha mataifa yote divai ya ghadhabu ya uasherati wake.’ Na katika kilio kikuu cha ujumbe wa malaika wa tatu sauti inasikika kutoka mbinguni ikisema, ‘Tokeni kwake, enyi watu wangu, msishiriki dhambi zake, wala msipokee mapigo yake. Kwa maana dhambi zake zimefika hata mbinguni, naye Mungu ameyakumbuka maovu yake.’” Review and Herald, December 6, 1892.</w:t>
      </w:r>
    </w:p>
    <w:p>
      <w:pPr>
        <w:pStyle w:val="ArticleBody"/>
        <w:jc w:val="left"/>
      </w:pPr>
      <w:r>
        <w:rPr>
          <w:rFonts w:ascii="Nirmala UI" w:hAnsi="Nirmala UI" w:eastAsia="Nirmala UI" w:cs="Nirmala UI"/>
        </w:rPr>
        <w:t>বাবিলন</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ধার্মিকদের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চলমানদের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ত্রয়ের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নির্দেশিত</w:t>
      </w:r>
      <w:r>
        <w:rPr>
          <w:rFonts w:ascii="Times New Roman" w:hAnsi="Times New Roman" w:eastAsia="Times New Roman" w:cs="Times New Roman"/>
        </w:rPr>
        <w:t xml:space="preserve"> </w:t>
      </w:r>
      <w:r>
        <w:rPr>
          <w:rFonts w:ascii="Nirmala UI" w:hAnsi="Nirmala UI" w:eastAsia="Nirmala UI" w:cs="Nirmala UI"/>
        </w:rPr>
        <w:t>বাপ্তিস্মের</w:t>
      </w:r>
      <w:r>
        <w:rPr>
          <w:rFonts w:ascii="Times New Roman" w:hAnsi="Times New Roman" w:eastAsia="Times New Roman" w:cs="Times New Roman"/>
        </w:rPr>
        <w:t xml:space="preserve"> </w:t>
      </w:r>
      <w:r>
        <w:rPr>
          <w:rFonts w:ascii="Nirmala UI" w:hAnsi="Nirmala UI" w:eastAsia="Nirmala UI" w:cs="Nirmala UI"/>
        </w:rPr>
        <w:t>জলের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পালকের</w:t>
      </w:r>
      <w:r>
        <w:rPr>
          <w:rFonts w:ascii="Times New Roman" w:hAnsi="Times New Roman" w:eastAsia="Times New Roman" w:cs="Times New Roman"/>
        </w:rPr>
        <w:t xml:space="preserve"> </w:t>
      </w:r>
      <w:r>
        <w:rPr>
          <w:rFonts w:ascii="Nirmala UI" w:hAnsi="Nirmala UI" w:eastAsia="Nirmala UI" w:cs="Nirmala UI"/>
        </w:rPr>
        <w:t>অন্তর্ভুক্তরূপে</w:t>
      </w:r>
      <w:r>
        <w:rPr>
          <w:rFonts w:ascii="Times New Roman" w:hAnsi="Times New Roman" w:eastAsia="Times New Roman" w:cs="Times New Roman"/>
        </w:rPr>
        <w:t xml:space="preserve"> </w:t>
      </w:r>
      <w:r>
        <w:rPr>
          <w:rFonts w:ascii="Nirmala UI" w:hAnsi="Nirmala UI" w:eastAsia="Nirmala UI" w:cs="Nirmala UI"/>
        </w:rPr>
        <w:t>গৃহীত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গণ্যকৃতেরা</w:t>
      </w:r>
      <w:r>
        <w:rPr>
          <w:rFonts w:ascii="Times New Roman" w:hAnsi="Times New Roman" w:eastAsia="Times New Roman" w:cs="Times New Roman"/>
        </w:rPr>
        <w:t>—</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পাতমসে</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শুনিতেছে</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বাবিলন</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আহূত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গ্রহণের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দেবত্ব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মানবত্বের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যেরূপ</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মানব</w:t>
      </w:r>
      <w:r>
        <w:rPr>
          <w:rFonts w:ascii="Times New Roman" w:hAnsi="Times New Roman" w:eastAsia="Times New Roman" w:cs="Times New Roman"/>
        </w:rPr>
        <w:t>-</w:t>
      </w:r>
      <w:r>
        <w:rPr>
          <w:rFonts w:ascii="Nirmala UI" w:hAnsi="Nirmala UI" w:eastAsia="Nirmala UI" w:cs="Nirmala UI"/>
        </w:rPr>
        <w:t>স্বভাব</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দৃষ্টান্তরূপে</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হাজারকে</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যথা</w:t>
      </w:r>
      <w:r>
        <w:rPr>
          <w:rFonts w:ascii="Times New Roman" w:hAnsi="Times New Roman" w:eastAsia="Times New Roman" w:cs="Times New Roman"/>
        </w:rPr>
        <w:t xml:space="preserve"> </w:t>
      </w:r>
      <w:r>
        <w:rPr>
          <w:rFonts w:ascii="Nirmala UI" w:hAnsi="Nirmala UI" w:eastAsia="Nirmala UI" w:cs="Nirmala UI"/>
        </w:rPr>
        <w:t>যাকোবের</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শিষ্য।</w:t>
      </w:r>
      <w:r>
        <w:rPr>
          <w:rFonts w:ascii="Times New Roman" w:hAnsi="Times New Roman" w:eastAsia="Times New Roman" w:cs="Times New Roman"/>
        </w:rPr>
        <w:t xml:space="preserve"> </w:t>
      </w:r>
      <w:r>
        <w:rPr>
          <w:rFonts w:ascii="Nirmala UI" w:hAnsi="Nirmala UI" w:eastAsia="Nirmala UI" w:cs="Nirmala UI"/>
        </w:rPr>
        <w:t>দুষ্টেরা</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শিষ্যের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দৃষ্টান্তেই</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উদ্দেশে</w:t>
      </w:r>
      <w:r>
        <w:rPr>
          <w:rFonts w:ascii="Times New Roman" w:hAnsi="Times New Roman" w:eastAsia="Times New Roman" w:cs="Times New Roman"/>
        </w:rPr>
        <w:t xml:space="preserve"> </w:t>
      </w:r>
      <w:r>
        <w:rPr>
          <w:rFonts w:ascii="Nirmala UI" w:hAnsi="Nirmala UI" w:eastAsia="Nirmala UI" w:cs="Nirmala UI"/>
        </w:rPr>
        <w:t>যাজকরূপে</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এষৌ</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পক্ষান্তরে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কনিষ্ঠ</w:t>
      </w:r>
      <w:r>
        <w:rPr>
          <w:rFonts w:ascii="Times New Roman" w:hAnsi="Times New Roman" w:eastAsia="Times New Roman" w:cs="Times New Roman"/>
        </w:rPr>
        <w:t xml:space="preserve"> </w:t>
      </w:r>
      <w:r>
        <w:rPr>
          <w:rFonts w:ascii="Nirmala UI" w:hAnsi="Nirmala UI" w:eastAsia="Nirmala UI" w:cs="Nirmala UI"/>
        </w:rPr>
        <w:t>ভ্রাতা</w:t>
      </w:r>
      <w:r>
        <w:rPr>
          <w:rFonts w:ascii="Times New Roman" w:hAnsi="Times New Roman" w:eastAsia="Times New Roman" w:cs="Times New Roman"/>
        </w:rPr>
        <w:t xml:space="preserve"> </w:t>
      </w:r>
      <w:r>
        <w:rPr>
          <w:rFonts w:ascii="Nirmala UI" w:hAnsi="Nirmala UI" w:eastAsia="Nirmala UI" w:cs="Nirmala UI"/>
        </w:rPr>
        <w:t>যাকোব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সকলকে</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এষৌ</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যাকোব</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অন্তকালে</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সেভেন্থ</w:t>
      </w:r>
      <w:r>
        <w:rPr>
          <w:rFonts w:ascii="Times New Roman" w:hAnsi="Times New Roman" w:eastAsia="Times New Roman" w:cs="Times New Roman"/>
        </w:rPr>
        <w:t>-</w:t>
      </w:r>
      <w:r>
        <w:rPr>
          <w:rFonts w:ascii="Nirmala UI" w:hAnsi="Nirmala UI" w:eastAsia="Nirmala UI" w:cs="Nirmala UI"/>
        </w:rPr>
        <w:t>ডে</w:t>
      </w:r>
      <w:r>
        <w:rPr>
          <w:rFonts w:ascii="Times New Roman" w:hAnsi="Times New Roman" w:eastAsia="Times New Roman" w:cs="Times New Roman"/>
        </w:rPr>
        <w:t xml:space="preserve"> </w:t>
      </w:r>
      <w:r>
        <w:rPr>
          <w:rFonts w:ascii="Nirmala UI" w:hAnsi="Nirmala UI" w:eastAsia="Nirmala UI" w:cs="Nirmala UI"/>
        </w:rPr>
        <w:t>অ্যাডভেন্টিস্টদের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রচনাবলীর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পরিবাহিত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এষৌ</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রাখে।</w:t>
      </w:r>
    </w:p>
    <w:p>
      <w:pPr>
        <w:pStyle w:val="ArticleBody"/>
        <w:jc w:val="left"/>
      </w:pPr>
      <w:r>
        <w:rPr>
          <w:rFonts w:ascii="Times New Roman" w:hAnsi="Times New Roman" w:eastAsia="Times New Roman" w:cs="Times New Roman"/>
        </w:rPr>
        <w:t>Bilemba manyi kyenenene mu minyoloko eyi yivwa ya Alefa ne Omega, pakuti ici cali fye ukupitulula kwa mufupi ukwa kutendeka ne mpela mu Cebo cakwa Lesa.</w:t>
      </w:r>
    </w:p>
    <w:p>
      <w:pPr>
        <w:pStyle w:val="ArticleBody"/>
        <w:jc w:val="left"/>
      </w:pPr>
      <w:r>
        <w:rPr>
          <w:rFonts w:ascii="Nirmala UI" w:hAnsi="Nirmala UI" w:eastAsia="Nirmala UI" w:cs="Nirmala UI"/>
        </w:rPr>
        <w:t>මිහිදන්</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පටන්</w:t>
      </w:r>
      <w:r>
        <w:rPr>
          <w:rFonts w:ascii="Times New Roman" w:hAnsi="Times New Roman" w:eastAsia="Times New Roman" w:cs="Times New Roman"/>
        </w:rPr>
        <w:t xml:space="preserve"> </w:t>
      </w:r>
      <w:r>
        <w:rPr>
          <w:rFonts w:ascii="Nirmala UI" w:hAnsi="Nirmala UI" w:eastAsia="Nirmala UI" w:cs="Nirmala UI"/>
        </w:rPr>
        <w:t>මැවුම්</w:t>
      </w:r>
      <w:r>
        <w:rPr>
          <w:rFonts w:ascii="Times New Roman" w:hAnsi="Times New Roman" w:eastAsia="Times New Roman" w:cs="Times New Roman"/>
        </w:rPr>
        <w:t xml:space="preserve"> </w:t>
      </w:r>
      <w:r>
        <w:rPr>
          <w:rFonts w:ascii="Nirmala UI" w:hAnsi="Nirmala UI" w:eastAsia="Nirmala UI" w:cs="Nirmala UI"/>
        </w:rPr>
        <w:t>කාලයෙහි</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දේවවාණි</w:t>
      </w:r>
      <w:r>
        <w:rPr>
          <w:rFonts w:ascii="Times New Roman" w:hAnsi="Times New Roman" w:eastAsia="Times New Roman" w:cs="Times New Roman"/>
        </w:rPr>
        <w:t xml:space="preserve"> </w:t>
      </w:r>
      <w:r>
        <w:rPr>
          <w:rFonts w:ascii="Nirmala UI" w:hAnsi="Nirmala UI" w:eastAsia="Nirmala UI" w:cs="Nirmala UI"/>
        </w:rPr>
        <w:t>ඉතිහාස</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ඉතිහාස</w:t>
      </w:r>
      <w:r>
        <w:rPr>
          <w:rFonts w:ascii="Times New Roman" w:hAnsi="Times New Roman" w:eastAsia="Times New Roman" w:cs="Times New Roman"/>
        </w:rPr>
        <w:t xml:space="preserve"> </w:t>
      </w:r>
      <w:r>
        <w:rPr>
          <w:rFonts w:ascii="Nirmala UI" w:hAnsi="Nirmala UI" w:eastAsia="Nirmala UI" w:cs="Nirmala UI"/>
        </w:rPr>
        <w:t>රේඛා</w:t>
      </w:r>
      <w:r>
        <w:rPr>
          <w:rFonts w:ascii="Times New Roman" w:hAnsi="Times New Roman" w:eastAsia="Times New Roman" w:cs="Times New Roman"/>
        </w:rPr>
        <w:t xml:space="preserve"> </w:t>
      </w:r>
      <w:r>
        <w:rPr>
          <w:rFonts w:ascii="Nirmala UI" w:hAnsi="Nirmala UI" w:eastAsia="Nirmala UI" w:cs="Nirmala UI"/>
        </w:rPr>
        <w:t>නවයකි</w:t>
      </w:r>
      <w:r>
        <w:rPr>
          <w:rFonts w:ascii="Times New Roman" w:hAnsi="Times New Roman" w:eastAsia="Times New Roman" w:cs="Times New Roman"/>
        </w:rPr>
        <w:t xml:space="preserve">. </w:t>
      </w:r>
      <w:r>
        <w:rPr>
          <w:rFonts w:ascii="Nirmala UI" w:hAnsi="Nirmala UI" w:eastAsia="Nirmala UI" w:cs="Nirmala UI"/>
        </w:rPr>
        <w:t>ආරම්භයන්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අවසානයන්</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දේවවාණි</w:t>
      </w:r>
      <w:r>
        <w:rPr>
          <w:rFonts w:ascii="Times New Roman" w:hAnsi="Times New Roman" w:eastAsia="Times New Roman" w:cs="Times New Roman"/>
        </w:rPr>
        <w:t xml:space="preserve"> </w:t>
      </w:r>
      <w:r>
        <w:rPr>
          <w:rFonts w:ascii="Nirmala UI" w:hAnsi="Nirmala UI" w:eastAsia="Nirmala UI" w:cs="Nirmala UI"/>
        </w:rPr>
        <w:t>රේඛා</w:t>
      </w:r>
      <w:r>
        <w:rPr>
          <w:rFonts w:ascii="Times New Roman" w:hAnsi="Times New Roman" w:eastAsia="Times New Roman" w:cs="Times New Roman"/>
        </w:rPr>
        <w:t xml:space="preserve"> </w:t>
      </w:r>
      <w:r>
        <w:rPr>
          <w:rFonts w:ascii="Nirmala UI" w:hAnsi="Nirmala UI" w:eastAsia="Nirmala UI" w:cs="Nirmala UI"/>
        </w:rPr>
        <w:t>නවයම</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තුනට</w:t>
      </w:r>
      <w:r>
        <w:rPr>
          <w:rFonts w:ascii="Times New Roman" w:hAnsi="Times New Roman" w:eastAsia="Times New Roman" w:cs="Times New Roman"/>
        </w:rPr>
        <w:t xml:space="preserve"> </w:t>
      </w:r>
      <w:r>
        <w:rPr>
          <w:rFonts w:ascii="Nirmala UI" w:hAnsi="Nirmala UI" w:eastAsia="Nirmala UI" w:cs="Nirmala UI"/>
        </w:rPr>
        <w:t>සෘජුව</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තුනින්</w:t>
      </w:r>
      <w:r>
        <w:rPr>
          <w:rFonts w:ascii="Times New Roman" w:hAnsi="Times New Roman" w:eastAsia="Times New Roman" w:cs="Times New Roman"/>
        </w:rPr>
        <w:t xml:space="preserve">, </w:t>
      </w:r>
      <w:r>
        <w:rPr>
          <w:rFonts w:ascii="Nirmala UI" w:hAnsi="Nirmala UI" w:eastAsia="Nirmala UI" w:cs="Nirmala UI"/>
        </w:rPr>
        <w:t>පරීක්ෂණ</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අල්ප</w:t>
      </w:r>
      <w:r>
        <w:rPr>
          <w:rFonts w:ascii="Times New Roman" w:hAnsi="Times New Roman" w:eastAsia="Times New Roman" w:cs="Times New Roman"/>
        </w:rPr>
        <w:t xml:space="preserve"> </w:t>
      </w:r>
      <w:r>
        <w:rPr>
          <w:rFonts w:ascii="Nirmala UI" w:hAnsi="Nirmala UI" w:eastAsia="Nirmala UI" w:cs="Nirmala UI"/>
        </w:rPr>
        <w:t>කාලයකට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රාවෙන්</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රිස්තුස්ගේ</w:t>
      </w:r>
      <w:r>
        <w:rPr>
          <w:rFonts w:ascii="Times New Roman" w:hAnsi="Times New Roman" w:eastAsia="Times New Roman" w:cs="Times New Roman"/>
        </w:rPr>
        <w:t xml:space="preserve"> </w:t>
      </w:r>
      <w:r>
        <w:rPr>
          <w:rFonts w:ascii="Nirmala UI" w:hAnsi="Nirmala UI" w:eastAsia="Nirmala UI" w:cs="Nirmala UI"/>
        </w:rPr>
        <w:t>එළිදරව්ව</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මැවීමේ</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රකාශනයක්</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මෝසෙස්ගේ</w:t>
      </w:r>
      <w:r>
        <w:rPr>
          <w:rFonts w:ascii="Times New Roman" w:hAnsi="Times New Roman" w:eastAsia="Times New Roman" w:cs="Times New Roman"/>
        </w:rPr>
        <w:t xml:space="preserve"> </w:t>
      </w:r>
      <w:r>
        <w:rPr>
          <w:rFonts w:ascii="Nirmala UI" w:hAnsi="Nirmala UI" w:eastAsia="Nirmala UI" w:cs="Nirmala UI"/>
        </w:rPr>
        <w:t>කාලයෙන්</w:t>
      </w:r>
      <w:r>
        <w:rPr>
          <w:rFonts w:ascii="Times New Roman" w:hAnsi="Times New Roman" w:eastAsia="Times New Roman" w:cs="Times New Roman"/>
        </w:rPr>
        <w:t xml:space="preserve"> </w:t>
      </w:r>
      <w:r>
        <w:rPr>
          <w:rFonts w:ascii="Nirmala UI" w:hAnsi="Nirmala UI" w:eastAsia="Nirmala UI" w:cs="Nirmala UI"/>
        </w:rPr>
        <w:t>එළිදරව්කරු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යොහන්ගේ</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විවිධ</w:t>
      </w:r>
      <w:r>
        <w:rPr>
          <w:rFonts w:ascii="Times New Roman" w:hAnsi="Times New Roman" w:eastAsia="Times New Roman" w:cs="Times New Roman"/>
        </w:rPr>
        <w:t xml:space="preserve"> </w:t>
      </w:r>
      <w:r>
        <w:rPr>
          <w:rFonts w:ascii="Nirmala UI" w:hAnsi="Nirmala UI" w:eastAsia="Nirmala UI" w:cs="Nirmala UI"/>
        </w:rPr>
        <w:t>සාක්ෂිකරුවන්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සාක්ෂිය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රදානය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සාක්ෂි</w:t>
      </w:r>
      <w:r>
        <w:rPr>
          <w:rFonts w:ascii="Times New Roman" w:hAnsi="Times New Roman" w:eastAsia="Times New Roman" w:cs="Times New Roman"/>
        </w:rPr>
        <w:t xml:space="preserve"> </w:t>
      </w:r>
      <w:r>
        <w:rPr>
          <w:rFonts w:ascii="Nirmala UI" w:hAnsi="Nirmala UI" w:eastAsia="Nirmala UI" w:cs="Nirmala UI"/>
        </w:rPr>
        <w:t>එකිනෙක</w:t>
      </w:r>
      <w:r>
        <w:rPr>
          <w:rFonts w:ascii="Times New Roman" w:hAnsi="Times New Roman" w:eastAsia="Times New Roman" w:cs="Times New Roman"/>
        </w:rPr>
        <w:t xml:space="preserve"> </w:t>
      </w:r>
      <w:r>
        <w:rPr>
          <w:rFonts w:ascii="Nirmala UI" w:hAnsi="Nirmala UI" w:eastAsia="Nirmala UI" w:cs="Nirmala UI"/>
        </w:rPr>
        <w:t>ගැටී</w:t>
      </w:r>
      <w:r>
        <w:rPr>
          <w:rFonts w:ascii="Times New Roman" w:hAnsi="Times New Roman" w:eastAsia="Times New Roman" w:cs="Times New Roman"/>
        </w:rPr>
        <w:t xml:space="preserve"> </w:t>
      </w:r>
      <w:r>
        <w:rPr>
          <w:rFonts w:ascii="Nirmala UI" w:hAnsi="Nirmala UI" w:eastAsia="Nirmala UI" w:cs="Nirmala UI"/>
        </w:rPr>
        <w:t>බැඳුණු</w:t>
      </w:r>
      <w:r>
        <w:rPr>
          <w:rFonts w:ascii="Times New Roman" w:hAnsi="Times New Roman" w:eastAsia="Times New Roman" w:cs="Times New Roman"/>
        </w:rPr>
        <w:t xml:space="preserve"> </w:t>
      </w:r>
      <w:r>
        <w:rPr>
          <w:rFonts w:ascii="Nirmala UI" w:hAnsi="Nirmala UI" w:eastAsia="Nirmala UI" w:cs="Nirmala UI"/>
        </w:rPr>
        <w:t>මෙතරම්</w:t>
      </w:r>
      <w:r>
        <w:rPr>
          <w:rFonts w:ascii="Times New Roman" w:hAnsi="Times New Roman" w:eastAsia="Times New Roman" w:cs="Times New Roman"/>
        </w:rPr>
        <w:t xml:space="preserve"> </w:t>
      </w:r>
      <w:r>
        <w:rPr>
          <w:rFonts w:ascii="Nirmala UI" w:hAnsi="Nirmala UI" w:eastAsia="Nirmala UI" w:cs="Nirmala UI"/>
        </w:rPr>
        <w:t>සංකීර්ණ</w:t>
      </w:r>
      <w:r>
        <w:rPr>
          <w:rFonts w:ascii="Times New Roman" w:hAnsi="Times New Roman" w:eastAsia="Times New Roman" w:cs="Times New Roman"/>
        </w:rPr>
        <w:t xml:space="preserve"> </w:t>
      </w:r>
      <w:r>
        <w:rPr>
          <w:rFonts w:ascii="Nirmala UI" w:hAnsi="Nirmala UI" w:eastAsia="Nirmala UI" w:cs="Nirmala UI"/>
        </w:rPr>
        <w:t>සාක්ෂිදායක</w:t>
      </w:r>
      <w:r>
        <w:rPr>
          <w:rFonts w:ascii="Times New Roman" w:hAnsi="Times New Roman" w:eastAsia="Times New Roman" w:cs="Times New Roman"/>
        </w:rPr>
        <w:t xml:space="preserve"> </w:t>
      </w:r>
      <w:r>
        <w:rPr>
          <w:rFonts w:ascii="Nirmala UI" w:hAnsi="Nirmala UI" w:eastAsia="Nirmala UI" w:cs="Nirmala UI"/>
        </w:rPr>
        <w:t>වියනක්</w:t>
      </w:r>
      <w:r>
        <w:rPr>
          <w:rFonts w:ascii="Times New Roman" w:hAnsi="Times New Roman" w:eastAsia="Times New Roman" w:cs="Times New Roman"/>
        </w:rPr>
        <w:t xml:space="preserve"> </w:t>
      </w:r>
      <w:r>
        <w:rPr>
          <w:rFonts w:ascii="Nirmala UI" w:hAnsi="Nirmala UI" w:eastAsia="Nirmala UI" w:cs="Nirmala UI"/>
        </w:rPr>
        <w:t>ගොඩනැගිය</w:t>
      </w:r>
      <w:r>
        <w:rPr>
          <w:rFonts w:ascii="Times New Roman" w:hAnsi="Times New Roman" w:eastAsia="Times New Roman" w:cs="Times New Roman"/>
        </w:rPr>
        <w:t xml:space="preserve"> </w:t>
      </w:r>
      <w:r>
        <w:rPr>
          <w:rFonts w:ascii="Nirmala UI" w:hAnsi="Nirmala UI" w:eastAsia="Nirmala UI" w:cs="Nirmala UI"/>
        </w:rPr>
        <w:t>හැක්කේ</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බලයකින්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Reka inkweto zawe, kuko aha hantu hera.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 Kristo Waweejuliya - Mùbala Wìsaatu</dc:title>
  <dc:subject>Ukuvumbura Imfatiro z’Ubuhanuzi: Inyigisho ku Ibyahishuwe n’Inzira y’Ukuri</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