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Ubusinukuzo bwa Yesu Kristo — Umubare w’Indwi</w:t>
      </w:r>
    </w:p>
    <w:p>
      <w:pPr>
        <w:pStyle w:val="ArticleSubtitle"/>
        <w:jc w:val="left"/>
      </w:pPr>
      <w:r>
        <w:rPr>
          <w:rFonts w:ascii="Segoe UI" w:hAnsi="Segoe UI" w:eastAsia="Segoe UI" w:cs="Segoe UI"/>
        </w:rPr>
        <w:t>مەترسیی</w:t>
      </w:r>
      <w:r>
        <w:rPr>
          <w:rFonts w:ascii="Arial" w:hAnsi="Arial" w:eastAsia="Arial" w:cs="Arial"/>
        </w:rPr>
        <w:t xml:space="preserve"> </w:t>
      </w:r>
      <w:r>
        <w:rPr>
          <w:rFonts w:ascii="Segoe UI" w:hAnsi="Segoe UI" w:eastAsia="Segoe UI" w:cs="Segoe UI"/>
        </w:rPr>
        <w:t>سێیەم</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هەڵکشانی</w:t>
      </w:r>
      <w:r>
        <w:rPr>
          <w:rFonts w:ascii="Arial" w:hAnsi="Arial" w:eastAsia="Arial" w:cs="Arial"/>
        </w:rPr>
        <w:t xml:space="preserve"> </w:t>
      </w:r>
      <w:r>
        <w:rPr>
          <w:rFonts w:ascii="Segoe UI" w:hAnsi="Segoe UI" w:eastAsia="Segoe UI" w:cs="Segoe UI"/>
        </w:rPr>
        <w:t>شانشینی</w:t>
      </w:r>
      <w:r>
        <w:rPr>
          <w:rFonts w:ascii="Arial" w:hAnsi="Arial" w:eastAsia="Arial" w:cs="Arial"/>
        </w:rPr>
        <w:t xml:space="preserve"> </w:t>
      </w:r>
      <w:r>
        <w:rPr>
          <w:rFonts w:ascii="Segoe UI" w:hAnsi="Segoe UI" w:eastAsia="Segoe UI" w:cs="Segoe UI"/>
        </w:rPr>
        <w:t>حەوتەم</w:t>
      </w:r>
      <w:r>
        <w:rPr>
          <w:rFonts w:ascii="Arial" w:hAnsi="Arial" w:eastAsia="Arial" w:cs="Arial"/>
        </w:rPr>
        <w:t xml:space="preserve">: </w:t>
      </w:r>
      <w:r>
        <w:rPr>
          <w:rFonts w:ascii="Segoe UI" w:hAnsi="Segoe UI" w:eastAsia="Segoe UI" w:cs="Segoe UI"/>
        </w:rPr>
        <w:t>گرنگیی</w:t>
      </w:r>
      <w:r>
        <w:rPr>
          <w:rFonts w:ascii="Arial" w:hAnsi="Arial" w:eastAsia="Arial" w:cs="Arial"/>
        </w:rPr>
        <w:t xml:space="preserve"> </w:t>
      </w:r>
      <w:r>
        <w:rPr>
          <w:rFonts w:ascii="Segoe UI" w:hAnsi="Segoe UI" w:eastAsia="Segoe UI" w:cs="Segoe UI"/>
        </w:rPr>
        <w:t>پێشبینیی</w:t>
      </w:r>
      <w:r>
        <w:rPr>
          <w:rFonts w:ascii="Arial" w:hAnsi="Arial" w:eastAsia="Arial" w:cs="Arial"/>
        </w:rPr>
        <w:t xml:space="preserve"> </w:t>
      </w:r>
      <w:r>
        <w:rPr>
          <w:rFonts w:ascii="Segoe UI" w:hAnsi="Segoe UI" w:eastAsia="Segoe UI" w:cs="Segoe UI"/>
        </w:rPr>
        <w:t>یاسای</w:t>
      </w:r>
      <w:r>
        <w:rPr>
          <w:rFonts w:ascii="Arial" w:hAnsi="Arial" w:eastAsia="Arial" w:cs="Arial"/>
        </w:rPr>
        <w:t xml:space="preserve"> </w:t>
      </w:r>
      <w:r>
        <w:rPr>
          <w:rFonts w:ascii="Segoe UI" w:hAnsi="Segoe UI" w:eastAsia="Segoe UI" w:cs="Segoe UI"/>
        </w:rPr>
        <w:t>یەکشەممە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2023-10-29</w:t>
      </w:r>
    </w:p>
    <w:p>
      <w:pPr>
        <w:pStyle w:val="ArticleBody"/>
        <w:jc w:val="left"/>
      </w:pPr>
      <w:r>
        <w:rPr>
          <w:rFonts w:ascii="Times New Roman" w:hAnsi="Times New Roman" w:eastAsia="Times New Roman" w:cs="Times New Roman"/>
        </w:rPr>
        <w:t>Sa mu kapitulo onse sang Pahayag, ang duha ka mga saksi ginbayaw ngadto sa langit bilang isa ka bandila sa “amo gihapon nga takna” nga ang “ikasampung bahin sang siyudad” nagkapukan. Sa sina nga takna ang “ikaduha nga kaalaotan nagligad na; kag ania, ang ikatatlo nga kaalaotan nagaabot sing madali.” Ang Islam amo ang ikapito nga trompeta kag ang ikatatlo nga kaalaotan nga nagaabot sa “takna” sang “linog” sang balaod sang Domingo.</w:t>
      </w:r>
    </w:p>
    <w:p>
      <w:pPr>
        <w:pStyle w:val="ArticleScripture"/>
        <w:jc w:val="left"/>
      </w:pPr>
      <w:r>
        <w:rPr>
          <w:rFonts w:ascii="Times New Roman" w:hAnsi="Times New Roman" w:eastAsia="Times New Roman" w:cs="Times New Roman"/>
        </w:rPr>
        <w:t>Na bakumvwa ishiwi ikulu ukufuma mwilu, ilyabambile ukuti, “Ninani kuno.” Elyo baninine ukuya mwilu mu kumbi; na balwani babo babamwene. Mu nshita imo ine kwali ukutentemuka ukukalamba kwa ntanda, kabili iciputulwa ca cimo pa kumi ica mu musumba cawile; kabili mu kutentemuka kwa ntanda kwafwile abantu amakana cinelubali; kabili abashele batina, bapela ubukata kuli Lesa wa mwilu. Icilanda ca cibili calipita; kabili, moneni, icilanda ca citatu cileisa bwangu. Elyo malaika wa cinelubali alishishe impalume; kabili kwaba amashwi yakwe yakwe yakwe mwilu, ayatile, “Ubwami bwa pano isonde bwaba ubwami bwa Mfumu yesu, na bwa Kristu wakwe; kabili akateeka imyaka yonse.” Kabili abakote amakumi yabili na bane, abekala ku menshi yabo pa menso ya kwa Lesa, bawile panshi ku mpanga shabo, baombela Lesa, batile, “Tulemutotela, mwe Mfumu Lesa Wamaka yonse, uwaba, kandi uwali, kandi uwaleisa; pantu mwalibula amaka yenu ayakalamba, kabili mwalateeka. Kabili amahanga yalifulungana, kabili ubukali bwenu bwalishika, ne nshita ya bafwa, ukuti bacilishibwe, no kupela umulambu ku babomfi benu bapolofita, na ku bashila, na kuli abo abatina ishina lyenu, abanono na bakalamba; no konaula abo abonona isonde.” Kabili itempile lya kwa Lesa lyalisulwike mwilu, kabili mu itempile yakwe mwamwene isanduku lya cipangano cakwe; kabili kwaba imibensho, na mashwi, na myulu, no kutentemuka kwa ntanda, ne cimwela cikalamba. Ukusokolola 11:12–19.</w:t>
      </w:r>
    </w:p>
    <w:p>
      <w:pPr>
        <w:pStyle w:val="ArticleBody"/>
        <w:jc w:val="left"/>
      </w:pPr>
      <w:r>
        <w:rPr>
          <w:rFonts w:ascii="Times New Roman" w:hAnsi="Times New Roman" w:eastAsia="Times New Roman" w:cs="Times New Roman"/>
        </w:rPr>
        <w:t>ماكۀ شاهيدان دووەكان بە هەورێك بۆ ئاسمان بەرز دەكرێن، كە بە شێوەی پێشبینانە نوێنەرایەتی كۆمەڵێك فریشتە دەكات. وەك لە ڤێ ئەم وتارانەدا پێشتر هاتووە و وەك لە خشتەكانی حەبەقوق دا دەبینرێت، خوشك وایت دەناسێنێت كە كاتێك پەیامە تاكەكانی نوێنەرایەتی‌كراو وەك فریشتەی یەكەم، دووەم و سێیەم دەگەنە ناو مێژووی پێشبینی، وێنەیان وەك فریشتەیەكی تاك دەكرێت؛ بەڵام پەیامی هاوارەوەی نیوەشەو بە زۆر فریشتە نوێنەرایەتی دەكرێت. ماكۀ شاهيدان دووەكان بۆ ئاسمان بەرز دەكرێن كاتێك پەیامی هاوارەوەی نیوەشەو بە سوپایەكی فریشتەیان ڕادەگەیەنن؛ لەبەر ئەوە بۆ ئاسمان دەبردرێن «لە هەورێكدا».</w:t>
      </w:r>
    </w:p>
    <w:p>
      <w:pPr>
        <w:pStyle w:val="ArticleScripture"/>
        <w:jc w:val="left"/>
      </w:pPr>
      <w:r>
        <w:rPr>
          <w:rFonts w:ascii="Times New Roman" w:hAnsi="Times New Roman" w:eastAsia="Times New Roman" w:cs="Times New Roman"/>
        </w:rPr>
        <w:t>“Rehberê dîwana peyama duyemîn a firîşteyî de, min ronahiyeke mezin ji ezmên dît ku li ser gelê Xwedê dida ronîkirin. Tîrêjên vê ronahiyê wekî rojê pir ronî xuya dikirin. Û min dengên firîşteyan bihîst ku gazî dikirin, ‘Va ye, Zava tê; derkevin ku hûn biçin pêşwaziya Wî bikin!’”</w:t>
      </w:r>
    </w:p>
    <w:p>
      <w:pPr>
        <w:pStyle w:val="ArticleScripture"/>
        <w:jc w:val="left"/>
      </w:pPr>
      <w:r>
        <w:rPr>
          <w:rFonts w:ascii="Times New Roman" w:hAnsi="Times New Roman" w:eastAsia="Times New Roman" w:cs="Times New Roman"/>
        </w:rPr>
        <w:t>“Echi chiyo chalipakati kaushiku, chakwavwangijishishe maka ku bubela bwa malaika wa bubiji. Bamalaika batumine kufuma mwiulu pakusemuna bashilo bapungile moyo no kubalengela kwitewulwila ku mwingilo mukatampe walipo kulutwe lwabo. Bantu baishibisha sana ne bamashinda sana tebo batanshi kupokelela ubu bubela. Bamalaika batumine ku bantu baisulile ne baipana byonse, kabombeshe bakandamishe chiyo kya kwamba nti, ‘Monai, Mubwinga wiya; fumai muye kukumwakiya!’ Abo bapelwe chiyo bakangulukile, kabombeshe mu maka a Mupashi Wazhila batangijile bubela, no kusemuna bandume babo bapungile moyo. Uwu mwingilo kawaiminine mu mano ne mu lwisho lwa bantu ne, paji mu maka akwa Lesa, kabiji bashilo Bandi bapwishishe kumvwa chiyo bakashinda kukikanya ne. Abo ba mupashi sana bo bapokelele ubu bubela batanshi, kabiji abo batangijilenga kala mu mwingilo bo bapwishishe kupokelela no kukwasha kukomesha chiyo kya kwamba nti, ‘Monai, Mubwinga wiya; fumai muye kukumwakiya!’” Early Writings, 238.</w:t>
      </w:r>
    </w:p>
    <w:p>
      <w:pPr>
        <w:pStyle w:val="ArticleBody"/>
        <w:jc w:val="left"/>
      </w:pPr>
      <w:r>
        <w:rPr>
          <w:rFonts w:ascii="Times New Roman" w:hAnsi="Times New Roman" w:eastAsia="Times New Roman" w:cs="Times New Roman"/>
        </w:rPr>
        <w:t>Mu isaha ya kyenyamo ky’ensi, ekizikiriza ekitundu eky’ekkumi eky’ekibuga, abantu musanvu enkumi battibwa. Kyenyamo ky’ensi kye tteeka lya Ssabbiiti mu Amerika. Mu bunnabbi, ekibuga bwe bwakabaka, era Amerika kye kitundu eky’ekkumi eky’obwakabaka bw’abakama ekkumi ab’omu Kubikkulirwa 17. Amerika esuulibwa mu kyenyamo ky’ensi eky’etteeka lya Ssabbiiti era n’erekerawo okuba obwakabaka obw’omukaaga obw’obunnabbi bwa Bayibuli, oluvannyuma n’eyitirira mu kabaka asinga obukulu ku bakama ekkumi, obwakabaka obw’omusanvu obw’obunnabbi bwa Bayibuli, abakkiriza okuwa obwakabaka bwabwe eri obwa papa, ye wa munaana, era ow’omu musanvu.</w:t>
      </w:r>
    </w:p>
    <w:p>
      <w:pPr>
        <w:pStyle w:val="ArticleScripture"/>
        <w:jc w:val="left"/>
      </w:pPr>
      <w:r>
        <w:rPr>
          <w:rFonts w:ascii="Leelawadee UI" w:hAnsi="Leelawadee UI" w:eastAsia="Leelawadee UI" w:cs="Leelawadee UI"/>
        </w:rPr>
        <w:t>មុំ</w:t>
      </w:r>
      <w:r>
        <w:rPr>
          <w:rFonts w:ascii="Times New Roman" w:hAnsi="Times New Roman" w:eastAsia="Times New Roman" w:cs="Times New Roman"/>
        </w:rPr>
        <w:t xml:space="preserve"> </w:t>
      </w:r>
      <w:r>
        <w:rPr>
          <w:rFonts w:ascii="Leelawadee UI" w:hAnsi="Leelawadee UI" w:eastAsia="Leelawadee UI" w:cs="Leelawadee UI"/>
        </w:rPr>
        <w:t>ចិន់</w:t>
      </w:r>
      <w:r>
        <w:rPr>
          <w:rFonts w:ascii="Times New Roman" w:hAnsi="Times New Roman" w:eastAsia="Times New Roman" w:cs="Times New Roman"/>
        </w:rPr>
        <w:t xml:space="preserve"> </w:t>
      </w:r>
      <w:r>
        <w:rPr>
          <w:rFonts w:ascii="Leelawadee UI" w:hAnsi="Leelawadee UI" w:eastAsia="Leelawadee UI" w:cs="Leelawadee UI"/>
        </w:rPr>
        <w:t>សឹប</w:t>
      </w:r>
      <w:r>
        <w:rPr>
          <w:rFonts w:ascii="Times New Roman" w:hAnsi="Times New Roman" w:eastAsia="Times New Roman" w:cs="Times New Roman"/>
        </w:rPr>
        <w:t xml:space="preserve"> </w:t>
      </w:r>
      <w:r>
        <w:rPr>
          <w:rFonts w:ascii="Leelawadee UI" w:hAnsi="Leelawadee UI" w:eastAsia="Leelawadee UI" w:cs="Leelawadee UI"/>
        </w:rPr>
        <w:t>ដែល</w:t>
      </w:r>
      <w:r>
        <w:rPr>
          <w:rFonts w:ascii="Times New Roman" w:hAnsi="Times New Roman" w:eastAsia="Times New Roman" w:cs="Times New Roman"/>
        </w:rPr>
        <w:t xml:space="preserve"> </w:t>
      </w:r>
      <w:r>
        <w:rPr>
          <w:rFonts w:ascii="Leelawadee UI" w:hAnsi="Leelawadee UI" w:eastAsia="Leelawadee UI" w:cs="Leelawadee UI"/>
        </w:rPr>
        <w:t>អ្នក</w:t>
      </w:r>
      <w:r>
        <w:rPr>
          <w:rFonts w:ascii="Times New Roman" w:hAnsi="Times New Roman" w:eastAsia="Times New Roman" w:cs="Times New Roman"/>
        </w:rPr>
        <w:t xml:space="preserve"> </w:t>
      </w:r>
      <w:r>
        <w:rPr>
          <w:rFonts w:ascii="Leelawadee UI" w:hAnsi="Leelawadee UI" w:eastAsia="Leelawadee UI" w:cs="Leelawadee UI"/>
        </w:rPr>
        <w:t>បាន</w:t>
      </w:r>
      <w:r>
        <w:rPr>
          <w:rFonts w:ascii="Times New Roman" w:hAnsi="Times New Roman" w:eastAsia="Times New Roman" w:cs="Times New Roman"/>
        </w:rPr>
        <w:t xml:space="preserve"> </w:t>
      </w:r>
      <w:r>
        <w:rPr>
          <w:rFonts w:ascii="Leelawadee UI" w:hAnsi="Leelawadee UI" w:eastAsia="Leelawadee UI" w:cs="Leelawadee UI"/>
        </w:rPr>
        <w:t>ឃើញ</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គឺជាស្តេចសឹប</w:t>
      </w:r>
      <w:r>
        <w:rPr>
          <w:rFonts w:ascii="Times New Roman" w:hAnsi="Times New Roman" w:eastAsia="Times New Roman" w:cs="Times New Roman"/>
        </w:rPr>
        <w:t xml:space="preserve"> </w:t>
      </w:r>
      <w:r>
        <w:rPr>
          <w:rFonts w:ascii="Leelawadee UI" w:hAnsi="Leelawadee UI" w:eastAsia="Leelawadee UI" w:cs="Leelawadee UI"/>
        </w:rPr>
        <w:t>អង្គ</w:t>
      </w:r>
      <w:r>
        <w:rPr>
          <w:rFonts w:ascii="Times New Roman" w:hAnsi="Times New Roman" w:eastAsia="Times New Roman" w:cs="Times New Roman"/>
        </w:rPr>
        <w:t xml:space="preserve"> </w:t>
      </w:r>
      <w:r>
        <w:rPr>
          <w:rFonts w:ascii="Leelawadee UI" w:hAnsi="Leelawadee UI" w:eastAsia="Leelawadee UI" w:cs="Leelawadee UI"/>
        </w:rPr>
        <w:t>ដែលមិនទាន់បានទទួលនគរនៅឡើយទេ</w:t>
      </w:r>
      <w:r>
        <w:rPr>
          <w:rFonts w:ascii="Times New Roman" w:hAnsi="Times New Roman" w:eastAsia="Times New Roman" w:cs="Times New Roman"/>
        </w:rPr>
        <w:t xml:space="preserve"> </w:t>
      </w:r>
      <w:r>
        <w:rPr>
          <w:rFonts w:ascii="Leelawadee UI" w:hAnsi="Leelawadee UI" w:eastAsia="Leelawadee UI" w:cs="Leelawadee UI"/>
        </w:rPr>
        <w:t>ប៉ុន្តែពួកគេទទួលអំណាចជាស្តេចមួយម៉ោងជាមួយនឹងសត្វ</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ពួកគេមានចិត្តតែមួយ</w:t>
      </w:r>
      <w:r>
        <w:rPr>
          <w:rFonts w:ascii="Times New Roman" w:hAnsi="Times New Roman" w:eastAsia="Times New Roman" w:cs="Times New Roman"/>
        </w:rPr>
        <w:t xml:space="preserve"> </w:t>
      </w:r>
      <w:r>
        <w:rPr>
          <w:rFonts w:ascii="Leelawadee UI" w:hAnsi="Leelawadee UI" w:eastAsia="Leelawadee UI" w:cs="Leelawadee UI"/>
        </w:rPr>
        <w:t>ហើយនឹងប្រគល់អំណាច</w:t>
      </w:r>
      <w:r>
        <w:rPr>
          <w:rFonts w:ascii="Times New Roman" w:hAnsi="Times New Roman" w:eastAsia="Times New Roman" w:cs="Times New Roman"/>
        </w:rPr>
        <w:t xml:space="preserve"> </w:t>
      </w:r>
      <w:r>
        <w:rPr>
          <w:rFonts w:ascii="Leelawadee UI" w:hAnsi="Leelawadee UI" w:eastAsia="Leelawadee UI" w:cs="Leelawadee UI"/>
        </w:rPr>
        <w:t>និងកម្លាំងរបស់ពួកគេទៅឲ្យសត្វនោះ។</w:t>
      </w:r>
      <w:r>
        <w:rPr>
          <w:rFonts w:ascii="Times New Roman" w:hAnsi="Times New Roman" w:eastAsia="Times New Roman" w:cs="Times New Roman"/>
        </w:rPr>
        <w:t xml:space="preserve"> </w:t>
      </w:r>
      <w:r>
        <w:rPr>
          <w:rFonts w:ascii="Leelawadee UI" w:hAnsi="Leelawadee UI" w:eastAsia="Leelawadee UI" w:cs="Leelawadee UI"/>
        </w:rPr>
        <w:t>ពួកគេនឹងធ្វើសង្គ្រាមនឹងកូនចៀម</w:t>
      </w:r>
      <w:r>
        <w:rPr>
          <w:rFonts w:ascii="Times New Roman" w:hAnsi="Times New Roman" w:eastAsia="Times New Roman" w:cs="Times New Roman"/>
        </w:rPr>
        <w:t xml:space="preserve"> </w:t>
      </w:r>
      <w:r>
        <w:rPr>
          <w:rFonts w:ascii="Leelawadee UI" w:hAnsi="Leelawadee UI" w:eastAsia="Leelawadee UI" w:cs="Leelawadee UI"/>
        </w:rPr>
        <w:t>ហើយកូនចៀមនឹងឈ្នះពួកគេ</w:t>
      </w:r>
      <w:r>
        <w:rPr>
          <w:rFonts w:ascii="Times New Roman" w:hAnsi="Times New Roman" w:eastAsia="Times New Roman" w:cs="Times New Roman"/>
        </w:rPr>
        <w:t xml:space="preserve"> </w:t>
      </w:r>
      <w:r>
        <w:rPr>
          <w:rFonts w:ascii="Leelawadee UI" w:hAnsi="Leelawadee UI" w:eastAsia="Leelawadee UI" w:cs="Leelawadee UI"/>
        </w:rPr>
        <w:t>ពីព្រោះទ្រង់ជាព្រះអម្ចាស់នៃអម្ចាស់ទាំងឡាយ</w:t>
      </w:r>
      <w:r>
        <w:rPr>
          <w:rFonts w:ascii="Times New Roman" w:hAnsi="Times New Roman" w:eastAsia="Times New Roman" w:cs="Times New Roman"/>
        </w:rPr>
        <w:t xml:space="preserve"> </w:t>
      </w:r>
      <w:r>
        <w:rPr>
          <w:rFonts w:ascii="Leelawadee UI" w:hAnsi="Leelawadee UI" w:eastAsia="Leelawadee UI" w:cs="Leelawadee UI"/>
        </w:rPr>
        <w:t>និងជាស្ដេចនៃស្ដេចទាំងឡាយ</w:t>
      </w:r>
      <w:r>
        <w:rPr>
          <w:rFonts w:ascii="Times New Roman" w:hAnsi="Times New Roman" w:eastAsia="Times New Roman" w:cs="Times New Roman"/>
        </w:rPr>
        <w:t xml:space="preserve"> </w:t>
      </w:r>
      <w:r>
        <w:rPr>
          <w:rFonts w:ascii="Leelawadee UI" w:hAnsi="Leelawadee UI" w:eastAsia="Leelawadee UI" w:cs="Leelawadee UI"/>
        </w:rPr>
        <w:t>ហើយអស់អ្នកដែលនៅជាមួយទ្រង់</w:t>
      </w:r>
      <w:r>
        <w:rPr>
          <w:rFonts w:ascii="Times New Roman" w:hAnsi="Times New Roman" w:eastAsia="Times New Roman" w:cs="Times New Roman"/>
        </w:rPr>
        <w:t xml:space="preserve"> </w:t>
      </w:r>
      <w:r>
        <w:rPr>
          <w:rFonts w:ascii="Leelawadee UI" w:hAnsi="Leelawadee UI" w:eastAsia="Leelawadee UI" w:cs="Leelawadee UI"/>
        </w:rPr>
        <w:t>គឺជាអ្នកដែលបានហៅ</w:t>
      </w:r>
      <w:r>
        <w:rPr>
          <w:rFonts w:ascii="Times New Roman" w:hAnsi="Times New Roman" w:eastAsia="Times New Roman" w:cs="Times New Roman"/>
        </w:rPr>
        <w:t xml:space="preserve"> </w:t>
      </w:r>
      <w:r>
        <w:rPr>
          <w:rFonts w:ascii="Leelawadee UI" w:hAnsi="Leelawadee UI" w:eastAsia="Leelawadee UI" w:cs="Leelawadee UI"/>
        </w:rPr>
        <w:t>បានជ្រើសរើស</w:t>
      </w:r>
      <w:r>
        <w:rPr>
          <w:rFonts w:ascii="Times New Roman" w:hAnsi="Times New Roman" w:eastAsia="Times New Roman" w:cs="Times New Roman"/>
        </w:rPr>
        <w:t xml:space="preserve"> </w:t>
      </w:r>
      <w:r>
        <w:rPr>
          <w:rFonts w:ascii="Leelawadee UI" w:hAnsi="Leelawadee UI" w:eastAsia="Leelawadee UI" w:cs="Leelawadee UI"/>
        </w:rPr>
        <w:t>ហើយស្មោះត្រង់។</w:t>
      </w:r>
      <w:r>
        <w:rPr>
          <w:rFonts w:ascii="Times New Roman" w:hAnsi="Times New Roman" w:eastAsia="Times New Roman" w:cs="Times New Roman"/>
        </w:rPr>
        <w:t xml:space="preserve"> </w:t>
      </w:r>
      <w:r>
        <w:rPr>
          <w:rFonts w:ascii="Leelawadee UI" w:hAnsi="Leelawadee UI" w:eastAsia="Leelawadee UI" w:cs="Leelawadee UI"/>
        </w:rPr>
        <w:t>ហើយគាត់មានប្រសាសន៍មកខ្ញុំថា</w:t>
      </w:r>
      <w:r>
        <w:rPr>
          <w:rFonts w:ascii="Times New Roman" w:hAnsi="Times New Roman" w:eastAsia="Times New Roman" w:cs="Times New Roman"/>
        </w:rPr>
        <w:t xml:space="preserve"> </w:t>
      </w:r>
      <w:r>
        <w:rPr>
          <w:rFonts w:ascii="Leelawadee UI" w:hAnsi="Leelawadee UI" w:eastAsia="Leelawadee UI" w:cs="Leelawadee UI"/>
        </w:rPr>
        <w:t>ទឹកទាំងឡាយដែលអ្នកបានឃើញ</w:t>
      </w:r>
      <w:r>
        <w:rPr>
          <w:rFonts w:ascii="Times New Roman" w:hAnsi="Times New Roman" w:eastAsia="Times New Roman" w:cs="Times New Roman"/>
        </w:rPr>
        <w:t xml:space="preserve"> </w:t>
      </w:r>
      <w:r>
        <w:rPr>
          <w:rFonts w:ascii="Leelawadee UI" w:hAnsi="Leelawadee UI" w:eastAsia="Leelawadee UI" w:cs="Leelawadee UI"/>
        </w:rPr>
        <w:t>ជាកន្លែងដែលស្រីផិតក្បត់អង្គុយនៅ</w:t>
      </w:r>
      <w:r>
        <w:rPr>
          <w:rFonts w:ascii="Times New Roman" w:hAnsi="Times New Roman" w:eastAsia="Times New Roman" w:cs="Times New Roman"/>
        </w:rPr>
        <w:t xml:space="preserve"> </w:t>
      </w:r>
      <w:r>
        <w:rPr>
          <w:rFonts w:ascii="Leelawadee UI" w:hAnsi="Leelawadee UI" w:eastAsia="Leelawadee UI" w:cs="Leelawadee UI"/>
        </w:rPr>
        <w:t>នោះគឺជាប្រជាជន</w:t>
      </w:r>
      <w:r>
        <w:rPr>
          <w:rFonts w:ascii="Times New Roman" w:hAnsi="Times New Roman" w:eastAsia="Times New Roman" w:cs="Times New Roman"/>
        </w:rPr>
        <w:t xml:space="preserve"> </w:t>
      </w:r>
      <w:r>
        <w:rPr>
          <w:rFonts w:ascii="Leelawadee UI" w:hAnsi="Leelawadee UI" w:eastAsia="Leelawadee UI" w:cs="Leelawadee UI"/>
        </w:rPr>
        <w:t>ហ្វូងមនុស្ស</w:t>
      </w:r>
      <w:r>
        <w:rPr>
          <w:rFonts w:ascii="Times New Roman" w:hAnsi="Times New Roman" w:eastAsia="Times New Roman" w:cs="Times New Roman"/>
        </w:rPr>
        <w:t xml:space="preserve"> </w:t>
      </w:r>
      <w:r>
        <w:rPr>
          <w:rFonts w:ascii="Leelawadee UI" w:hAnsi="Leelawadee UI" w:eastAsia="Leelawadee UI" w:cs="Leelawadee UI"/>
        </w:rPr>
        <w:t>សាសន៍ទាំងឡាយ</w:t>
      </w:r>
      <w:r>
        <w:rPr>
          <w:rFonts w:ascii="Times New Roman" w:hAnsi="Times New Roman" w:eastAsia="Times New Roman" w:cs="Times New Roman"/>
        </w:rPr>
        <w:t xml:space="preserve"> </w:t>
      </w:r>
      <w:r>
        <w:rPr>
          <w:rFonts w:ascii="Leelawadee UI" w:hAnsi="Leelawadee UI" w:eastAsia="Leelawadee UI" w:cs="Leelawadee UI"/>
        </w:rPr>
        <w:t>និងភាសាទាំងឡាយ។</w:t>
      </w:r>
      <w:r>
        <w:rPr>
          <w:rFonts w:ascii="Times New Roman" w:hAnsi="Times New Roman" w:eastAsia="Times New Roman" w:cs="Times New Roman"/>
        </w:rPr>
        <w:t xml:space="preserve"> </w:t>
      </w:r>
      <w:r>
        <w:rPr>
          <w:rFonts w:ascii="Leelawadee UI" w:hAnsi="Leelawadee UI" w:eastAsia="Leelawadee UI" w:cs="Leelawadee UI"/>
        </w:rPr>
        <w:t>ហើយមុំចិន់សឹបដែលអ្នកបានឃើញនៅលើសត្វនោះ</w:t>
      </w:r>
      <w:r>
        <w:rPr>
          <w:rFonts w:ascii="Times New Roman" w:hAnsi="Times New Roman" w:eastAsia="Times New Roman" w:cs="Times New Roman"/>
        </w:rPr>
        <w:t xml:space="preserve"> </w:t>
      </w:r>
      <w:r>
        <w:rPr>
          <w:rFonts w:ascii="Leelawadee UI" w:hAnsi="Leelawadee UI" w:eastAsia="Leelawadee UI" w:cs="Leelawadee UI"/>
        </w:rPr>
        <w:t>ពួកនេះនឹងស្អប់ស្រីផិតក្បត់</w:t>
      </w:r>
      <w:r>
        <w:rPr>
          <w:rFonts w:ascii="Times New Roman" w:hAnsi="Times New Roman" w:eastAsia="Times New Roman" w:cs="Times New Roman"/>
        </w:rPr>
        <w:t xml:space="preserve"> </w:t>
      </w:r>
      <w:r>
        <w:rPr>
          <w:rFonts w:ascii="Leelawadee UI" w:hAnsi="Leelawadee UI" w:eastAsia="Leelawadee UI" w:cs="Leelawadee UI"/>
        </w:rPr>
        <w:t>ហើយនឹងធ្វើឲ្យនាងវិនាស</w:t>
      </w:r>
      <w:r>
        <w:rPr>
          <w:rFonts w:ascii="Times New Roman" w:hAnsi="Times New Roman" w:eastAsia="Times New Roman" w:cs="Times New Roman"/>
        </w:rPr>
        <w:t xml:space="preserve"> </w:t>
      </w:r>
      <w:r>
        <w:rPr>
          <w:rFonts w:ascii="Leelawadee UI" w:hAnsi="Leelawadee UI" w:eastAsia="Leelawadee UI" w:cs="Leelawadee UI"/>
        </w:rPr>
        <w:t>ហើយអាក្រាត</w:t>
      </w:r>
      <w:r>
        <w:rPr>
          <w:rFonts w:ascii="Times New Roman" w:hAnsi="Times New Roman" w:eastAsia="Times New Roman" w:cs="Times New Roman"/>
        </w:rPr>
        <w:t xml:space="preserve"> </w:t>
      </w:r>
      <w:r>
        <w:rPr>
          <w:rFonts w:ascii="Leelawadee UI" w:hAnsi="Leelawadee UI" w:eastAsia="Leelawadee UI" w:cs="Leelawadee UI"/>
        </w:rPr>
        <w:t>និងនឹងស៊ីសាច់នាង</w:t>
      </w:r>
      <w:r>
        <w:rPr>
          <w:rFonts w:ascii="Times New Roman" w:hAnsi="Times New Roman" w:eastAsia="Times New Roman" w:cs="Times New Roman"/>
        </w:rPr>
        <w:t xml:space="preserve"> </w:t>
      </w:r>
      <w:r>
        <w:rPr>
          <w:rFonts w:ascii="Leelawadee UI" w:hAnsi="Leelawadee UI" w:eastAsia="Leelawadee UI" w:cs="Leelawadee UI"/>
        </w:rPr>
        <w:t>ហើយដុតនាងដោយភ្លើង។</w:t>
      </w:r>
      <w:r>
        <w:rPr>
          <w:rFonts w:ascii="Times New Roman" w:hAnsi="Times New Roman" w:eastAsia="Times New Roman" w:cs="Times New Roman"/>
        </w:rPr>
        <w:t xml:space="preserve"> </w:t>
      </w:r>
      <w:r>
        <w:rPr>
          <w:rFonts w:ascii="Leelawadee UI" w:hAnsi="Leelawadee UI" w:eastAsia="Leelawadee UI" w:cs="Leelawadee UI"/>
        </w:rPr>
        <w:t>ដ្បិតព្រះបានដាក់ក្នុងចិត្តពួកគេឲ្យសម្រេចតាមព្រះហឫទ័យរបស់ទ្រង់</w:t>
      </w:r>
      <w:r>
        <w:rPr>
          <w:rFonts w:ascii="Times New Roman" w:hAnsi="Times New Roman" w:eastAsia="Times New Roman" w:cs="Times New Roman"/>
        </w:rPr>
        <w:t xml:space="preserve"> </w:t>
      </w:r>
      <w:r>
        <w:rPr>
          <w:rFonts w:ascii="Leelawadee UI" w:hAnsi="Leelawadee UI" w:eastAsia="Leelawadee UI" w:cs="Leelawadee UI"/>
        </w:rPr>
        <w:t>ហើយឲ្យមានគំនិតស្របគ្នា</w:t>
      </w:r>
      <w:r>
        <w:rPr>
          <w:rFonts w:ascii="Times New Roman" w:hAnsi="Times New Roman" w:eastAsia="Times New Roman" w:cs="Times New Roman"/>
        </w:rPr>
        <w:t xml:space="preserve"> </w:t>
      </w:r>
      <w:r>
        <w:rPr>
          <w:rFonts w:ascii="Leelawadee UI" w:hAnsi="Leelawadee UI" w:eastAsia="Leelawadee UI" w:cs="Leelawadee UI"/>
        </w:rPr>
        <w:t>និងប្រគល់នគររបស់ពួកគេទៅឲ្យសត្វនោះ</w:t>
      </w:r>
      <w:r>
        <w:rPr>
          <w:rFonts w:ascii="Times New Roman" w:hAnsi="Times New Roman" w:eastAsia="Times New Roman" w:cs="Times New Roman"/>
        </w:rPr>
        <w:t xml:space="preserve"> </w:t>
      </w:r>
      <w:r>
        <w:rPr>
          <w:rFonts w:ascii="Leelawadee UI" w:hAnsi="Leelawadee UI" w:eastAsia="Leelawadee UI" w:cs="Leelawadee UI"/>
        </w:rPr>
        <w:t>រហូតដល់ព្រះបន្ទូលរបស់ព្រះបានសម្រេច។</w:t>
      </w:r>
      <w:r>
        <w:rPr>
          <w:rFonts w:ascii="Times New Roman" w:hAnsi="Times New Roman" w:eastAsia="Times New Roman" w:cs="Times New Roman"/>
        </w:rPr>
        <w:t xml:space="preserve"> </w:t>
      </w:r>
      <w:r>
        <w:rPr>
          <w:rFonts w:ascii="Leelawadee UI" w:hAnsi="Leelawadee UI" w:eastAsia="Leelawadee UI" w:cs="Leelawadee UI"/>
        </w:rPr>
        <w:t>ហើយស្ត្រីដែលអ្នកបានឃើញ</w:t>
      </w:r>
      <w:r>
        <w:rPr>
          <w:rFonts w:ascii="Times New Roman" w:hAnsi="Times New Roman" w:eastAsia="Times New Roman" w:cs="Times New Roman"/>
        </w:rPr>
        <w:t xml:space="preserve"> </w:t>
      </w:r>
      <w:r>
        <w:rPr>
          <w:rFonts w:ascii="Leelawadee UI" w:hAnsi="Leelawadee UI" w:eastAsia="Leelawadee UI" w:cs="Leelawadee UI"/>
        </w:rPr>
        <w:t>គឺជាទីក្រុងដ៏ធំនោះ</w:t>
      </w:r>
      <w:r>
        <w:rPr>
          <w:rFonts w:ascii="Times New Roman" w:hAnsi="Times New Roman" w:eastAsia="Times New Roman" w:cs="Times New Roman"/>
        </w:rPr>
        <w:t xml:space="preserve"> </w:t>
      </w:r>
      <w:r>
        <w:rPr>
          <w:rFonts w:ascii="Leelawadee UI" w:hAnsi="Leelawadee UI" w:eastAsia="Leelawadee UI" w:cs="Leelawadee UI"/>
        </w:rPr>
        <w:t>ដែលសោយរាជ្យលើស្តេចទាំងឡាយនៃផែនដី។</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១៧</w:t>
      </w:r>
      <w:r>
        <w:rPr>
          <w:rFonts w:ascii="Times New Roman" w:hAnsi="Times New Roman" w:eastAsia="Times New Roman" w:cs="Times New Roman"/>
        </w:rPr>
        <w:t>:</w:t>
      </w:r>
      <w:r>
        <w:rPr>
          <w:rFonts w:ascii="Leelawadee UI" w:hAnsi="Leelawadee UI" w:eastAsia="Leelawadee UI" w:cs="Leelawadee UI"/>
        </w:rPr>
        <w:t>១២</w:t>
      </w:r>
      <w:r>
        <w:rPr>
          <w:rFonts w:ascii="Times New Roman" w:hAnsi="Times New Roman" w:eastAsia="Times New Roman" w:cs="Times New Roman"/>
        </w:rPr>
        <w:t>–</w:t>
      </w:r>
      <w:r>
        <w:rPr>
          <w:rFonts w:ascii="Leelawadee UI" w:hAnsi="Leelawadee UI" w:eastAsia="Leelawadee UI" w:cs="Leelawadee UI"/>
        </w:rPr>
        <w:t>១៨។</w:t>
      </w:r>
    </w:p>
    <w:p>
      <w:pPr>
        <w:pStyle w:val="ArticleBody"/>
        <w:jc w:val="left"/>
      </w:pPr>
      <w:r>
        <w:rPr>
          <w:rFonts w:ascii="Times New Roman" w:hAnsi="Times New Roman" w:eastAsia="Times New Roman" w:cs="Times New Roman"/>
        </w:rPr>
        <w:t>Mhene gumi ya Umoja wa Mataifa “yakubali” “kuupatia mnyama” “ufalme” wao wa ulimwengu wote. Yana “nia moja,” kama vile “walivyoshauriana pamoja kwa shauri moja,” katika Zaburi ya themanini na tatu. Ahabu alikuwa mfalme wa makabila kumi, ambaye aliingia katika uhusiano haramu wa uasherati na kahaba wa Tiro katika Isaya ishirini na tatu. Uhusiano haramu wa Ahabu na Yezebeli ulikuwa kielelezo cha uhusiano haramu wa Herode na Herodia katika wakati wa Eliya, aliyewakilishwa kama Yohana Mbatizaji. Herode alikuwa mwakilishi wa Dola ya Kirumi, ambayo katika Danieli saba, Dola ya Kirumi ina pembe kumi. Pembe hizo kumi zilifananishwa na ufalme wa Ahabu wa makabila kumi, na zote mbili hutoa ushahidi kwa hao wafalme kumi wa Umoja wa Mataifa. Kwa kuwa Ahabu na Herode wanaiwakilisha dola katika mahusiano hayo haramu, wajibu wao ulikuwa kutimiza mateso ya wazushi kwa ajili ya kahaba wa Tiro, ambaye huimba nyimbo zake mwishoni mwa miaka sabini ya kiishara.</w:t>
      </w:r>
    </w:p>
    <w:p>
      <w:pPr>
        <w:pStyle w:val="ArticleScripture"/>
        <w:jc w:val="left"/>
      </w:pPr>
      <w:r>
        <w:rPr>
          <w:rFonts w:ascii="Times New Roman" w:hAnsi="Times New Roman" w:eastAsia="Times New Roman" w:cs="Times New Roman"/>
        </w:rPr>
        <w:t>“Abakama n’abategetsi n’abagenerali bishyizeho ikimenyetso cya antikristo, kandi bagereranywa n’ikiyoka kijya kurwanya abera—abubahiriza amategeko y’Imana kandi bafite kwizera kwa Yesu.” Testimonies to Ministers, 38.</w:t>
      </w:r>
    </w:p>
    <w:p>
      <w:pPr>
        <w:pStyle w:val="ArticleBody"/>
        <w:jc w:val="left"/>
      </w:pPr>
      <w:r>
        <w:rPr>
          <w:rFonts w:ascii="Times New Roman" w:hAnsi="Times New Roman" w:eastAsia="Times New Roman" w:cs="Times New Roman"/>
        </w:rPr>
        <w:t>Ku cyage c’Ivyumweru, ca gikoko c’isi kirareka kuganza nk’ubwami bwa gatandatu bw’ubuhanuzi bwo muri Bibiliya, kuko kiba kimaze gusambana na Yezebeli, hanyuma kigafata uburongozi bw’Ishirahamwe Mpuzamakungu. Maze kigahatira isi yose gushinga ishusho y’ico gikoko ku rugero rw’isi yose, nk’uko bari babanje kubigira ku cyage c’Ivyumweru mu gihugu cabo.</w:t>
      </w:r>
    </w:p>
    <w:p>
      <w:pPr>
        <w:pStyle w:val="ArticleScripture"/>
        <w:jc w:val="left"/>
      </w:pPr>
      <w:r>
        <w:rPr>
          <w:rFonts w:ascii="Times New Roman" w:hAnsi="Times New Roman" w:eastAsia="Times New Roman" w:cs="Times New Roman"/>
        </w:rPr>
        <w:t>Na huwadanganya wakaao juu ya nchi kwa njia ya miujiza ile aliyopewa uwezo kuifanya mbele ya yule mnyama; akiwaambia wakaao juu ya nchi kwamba wamfanyie yule mnyama sanamu, yeye aliyekuwa na jeraha la upanga, naye akaishi. Naye alipewa uwezo kuipatia ile sanamu ya mnyama pumzi, ili sanamu ya mnyama inene, tena kusababisha kwamba wote wasioisujudia sanamu ya mnyama wauawe. Naye huwafanya wote, wadogo kwa wakubwa, matajiri kwa maskini, walio huru kwa watumwa, kutiwa chapa katika mkono wao wa kuume, au katika vipaji vya nyuso zao; tena kwamba mtu awaye yote asiweze kununua wala kuuza, isipokuwa yeye aliye nayo hiyo chapa, au jina la mnyama, au hesabu ya jina lake. Ufunuo 13:14–17.</w:t>
      </w:r>
    </w:p>
    <w:p>
      <w:pPr>
        <w:pStyle w:val="ArticleBody"/>
        <w:jc w:val="left"/>
      </w:pPr>
      <w:r>
        <w:rPr>
          <w:rFonts w:ascii="Times New Roman" w:hAnsi="Times New Roman" w:eastAsia="Times New Roman" w:cs="Times New Roman"/>
        </w:rPr>
        <w:t>Ahabi, Herode, bakabaka zomi ya Bokonzi ya Roma mpe bakabaka zomi ya Bikolo Bisangani bazali komonisa drago oyo akei kobunda na basantu, mpo ete ezalaka ntango nyonso motóndami ya Jezabele nde asalakaka monyoko ya baoyo Jezabele atángaka lokola batomboki ya kondima.</w:t>
      </w:r>
    </w:p>
    <w:p>
      <w:pPr>
        <w:pStyle w:val="ArticleScripture"/>
        <w:jc w:val="left"/>
      </w:pPr>
      <w:r>
        <w:rPr>
          <w:rFonts w:ascii="Times New Roman" w:hAnsi="Times New Roman" w:eastAsia="Times New Roman" w:cs="Times New Roman"/>
        </w:rPr>
        <w:t>“İmdi ejderha, birincil olarak, Şeytan’ı temsil ederken, ikincil anlamda putperest Roma’nın bir simgesidir.” Büyük Mücadele, 439.</w:t>
      </w:r>
    </w:p>
    <w:p>
      <w:pPr>
        <w:pStyle w:val="ArticleBody"/>
        <w:jc w:val="left"/>
      </w:pPr>
      <w:r>
        <w:rPr>
          <w:rFonts w:ascii="Times New Roman" w:hAnsi="Times New Roman" w:eastAsia="Times New Roman" w:cs="Times New Roman"/>
        </w:rPr>
        <w:t>Ku khwamhnak nasa hlan ah, Sunday law cun “mi sarih sang” an si ve tiin “thah” an si. Daniel cakuat bung 11, chang 41 ah, “mi tampi an tla” ti a um. Sunday law a ra tikah a tla hna cu, Laodicea ummi Seventh-day Adventist pawl crisis hrangah an i timh lo hna an si. “Sarih sang” nambat cun Pathian mi pawl i tangremnant a zohter. Pathian cun Elijah hnenah, Karmel tlang i crisis, Sunday law crisis a zohtermi ah, “Israel chungah mi sarih sang” Baal hmai ah khuk an bil lo mi an um tiin a chim. Tirhkoh Paul cun hi thil hi a rel chhunzawm.</w:t>
      </w:r>
    </w:p>
    <w:p>
      <w:pPr>
        <w:pStyle w:val="ArticleScripture"/>
        <w:jc w:val="left"/>
      </w:pPr>
      <w:r>
        <w:rPr>
          <w:rFonts w:ascii="Times New Roman" w:hAnsi="Times New Roman" w:eastAsia="Times New Roman" w:cs="Times New Roman"/>
        </w:rPr>
        <w:t>Ngasubiza rero nti: Imana yanze ubwoko bwayo? Oya rwose. Kuko nanjye ndi Umwisirayeli, wo mu rubyaro rwa Aburahamu, wo mu muryango wa Benyamini. Imana ntiyanze ubwoko bwayo yamenye kera. Mbese ntimuzi icyo Ibyanditswe bivuga kuri Eliya? Uko yingingira Imana arega Isirayeli, ati: Mwami, bishe abahanuzi bawe, basenya n’ibicaniro byawe; jyewe nsigaye jyenyine, kandi barashaka ubugingo bwanjye. Ariko se igisubizo cy’Imana cyamubwiye iki? Nabisigarije abantu ibihumbi birindwi, batapfukamiye igishushanyo cya Baali. Ni ko na none no muri iki gihe hariho abasigaye, nk’uko batoranyijwe ku bw’ubuntu. Abaroma 11:1–5.</w:t>
      </w:r>
    </w:p>
    <w:p>
      <w:pPr>
        <w:pStyle w:val="ArticleBody"/>
        <w:jc w:val="left"/>
      </w:pPr>
      <w:r>
        <w:rPr>
          <w:rFonts w:ascii="Times New Roman" w:hAnsi="Times New Roman" w:eastAsia="Times New Roman" w:cs="Times New Roman"/>
        </w:rPr>
        <w:t>“Ĩlufu lya saba” lasakwakisha masigala ga ŵandu ŵa Leza, lelo nkhani iyo ŵakumanyikwiramo mwachimanyikwiro yikwenera kuŵikika mu kuganiziramo. Ŵanalume awo ŵakathereskeka pa chindindindi cha dango la Sabata la pa Sondo, ni masigala gha ŵa Seventh-day Adventist ŵambura kugomezgeka awo penepapo na pa nyengo yeneyira, ŵakutoleka kuŵa ŵakayidi na Babuloni wauzimu wa mazuŵa ghano. Mu mbiri ya uchimi ya Israyeli wakale wa nadi, apo Babuloni wakaparanya Yerusalemu kachiŵiri pa nyengo zitatu, pakaŵa masigala gha “ŵanthu ŵakukwana kuŵa seven thousand” ŵanalume “ŵankhongono” “ŵa mu charu” awo ŵakatoleka kuŵa ŵakayidi.</w:t>
      </w:r>
    </w:p>
    <w:p>
      <w:pPr>
        <w:pStyle w:val="ArticleScripture"/>
        <w:jc w:val="left"/>
      </w:pPr>
      <w:r>
        <w:rPr>
          <w:rFonts w:ascii="Times New Roman" w:hAnsi="Times New Roman" w:eastAsia="Times New Roman" w:cs="Times New Roman"/>
        </w:rPr>
        <w:t>Na amutwala Yehoiakini mpaka Babeli, na mama wa mfalme, na wake wa mfalme, na maofisa wake, na wenye nguvu wa nchi; hao akawachukua mateka kutoka Yerusalemu mpaka Babeli. Na watu wote wa ushujaa, yaani, watu elfu saba, na mafundi na wahunzi elfu moja, wote waliokuwa hodari na wanaofaa kwa vita, hao pia mfalme wa Babeli akawaleta mateka mpaka Babeli. Naye mfalme wa Babeli akamfanya Matania, ndugu ya baba yake, kuwa mfalme mahali pake, akalibadili jina lake akamwita Sedekia. 2 Wafalme 24:15–17.</w:t>
      </w:r>
    </w:p>
    <w:p>
      <w:pPr>
        <w:pStyle w:val="ArticleBody"/>
        <w:jc w:val="left"/>
      </w:pPr>
      <w:r>
        <w:rPr>
          <w:rFonts w:ascii="Times New Roman" w:hAnsi="Times New Roman" w:eastAsia="Times New Roman" w:cs="Times New Roman"/>
        </w:rPr>
        <w:t>Lingela ya nguya ya Yerusaleme ezali kobebisama na koningana ya mabele ya mobeko ya mokolo mwa Lomingo, “mawa ya misato eyei nokinoki. Mpe anzelu ya nsambo abetaki kelelo.” Mawa ya misato ezali kelelo ya nsambo oyo anzelu ya nsambo abeti. Na “ngonga” ya “koningana ya mabele” ya mobeko ya mokolo mwa Lomingo—Islam ebeti!</w:t>
      </w:r>
    </w:p>
    <w:p>
      <w:pPr>
        <w:pStyle w:val="ArticleBody"/>
        <w:jc w:val="left"/>
      </w:pPr>
      <w:r>
        <w:rPr>
          <w:rFonts w:ascii="Malgun Gothic" w:hAnsi="Malgun Gothic" w:eastAsia="Malgun Gothic" w:cs="Malgun Gothic"/>
        </w:rPr>
        <w:t>우와</w:t>
      </w:r>
      <w:r>
        <w:rPr>
          <w:rFonts w:ascii="Times New Roman" w:hAnsi="Times New Roman" w:eastAsia="Times New Roman" w:cs="Times New Roman"/>
        </w:rPr>
        <w:t xml:space="preserve"> </w:t>
      </w:r>
      <w:r>
        <w:rPr>
          <w:rFonts w:ascii="Malgun Gothic" w:hAnsi="Malgun Gothic" w:eastAsia="Malgun Gothic" w:cs="Malgun Gothic"/>
        </w:rPr>
        <w:t>둘과</w:t>
      </w:r>
      <w:r>
        <w:rPr>
          <w:rFonts w:ascii="Times New Roman" w:hAnsi="Times New Roman" w:eastAsia="Times New Roman" w:cs="Times New Roman"/>
        </w:rPr>
        <w:t xml:space="preserve"> </w:t>
      </w:r>
      <w:r>
        <w:rPr>
          <w:rFonts w:ascii="Malgun Gothic" w:hAnsi="Malgun Gothic" w:eastAsia="Malgun Gothic" w:cs="Malgun Gothic"/>
        </w:rPr>
        <w:t>우와</w:t>
      </w:r>
      <w:r>
        <w:rPr>
          <w:rFonts w:ascii="Times New Roman" w:hAnsi="Times New Roman" w:eastAsia="Times New Roman" w:cs="Times New Roman"/>
        </w:rPr>
        <w:t xml:space="preserve"> </w:t>
      </w:r>
      <w:r>
        <w:rPr>
          <w:rFonts w:ascii="Malgun Gothic" w:hAnsi="Malgun Gothic" w:eastAsia="Malgun Gothic" w:cs="Malgun Gothic"/>
        </w:rPr>
        <w:t>셋째에</w:t>
      </w:r>
      <w:r>
        <w:rPr>
          <w:rFonts w:ascii="Times New Roman" w:hAnsi="Times New Roman" w:eastAsia="Times New Roman" w:cs="Times New Roman"/>
        </w:rPr>
        <w:t xml:space="preserve"> </w:t>
      </w:r>
      <w:r>
        <w:rPr>
          <w:rFonts w:ascii="Malgun Gothic" w:hAnsi="Malgun Gothic" w:eastAsia="Malgun Gothic" w:cs="Malgun Gothic"/>
        </w:rPr>
        <w:t>나타난</w:t>
      </w:r>
      <w:r>
        <w:rPr>
          <w:rFonts w:ascii="Times New Roman" w:hAnsi="Times New Roman" w:eastAsia="Times New Roman" w:cs="Times New Roman"/>
        </w:rPr>
        <w:t xml:space="preserve"> </w:t>
      </w:r>
      <w:r>
        <w:rPr>
          <w:rFonts w:ascii="Malgun Gothic" w:hAnsi="Malgun Gothic" w:eastAsia="Malgun Gothic" w:cs="Malgun Gothic"/>
        </w:rPr>
        <w:t>이슬람의</w:t>
      </w:r>
      <w:r>
        <w:rPr>
          <w:rFonts w:ascii="Times New Roman" w:hAnsi="Times New Roman" w:eastAsia="Times New Roman" w:cs="Times New Roman"/>
        </w:rPr>
        <w:t xml:space="preserve"> </w:t>
      </w:r>
      <w:r>
        <w:rPr>
          <w:rFonts w:ascii="Malgun Gothic" w:hAnsi="Malgun Gothic" w:eastAsia="Malgun Gothic" w:cs="Malgun Gothic"/>
        </w:rPr>
        <w:t>주된</w:t>
      </w:r>
      <w:r>
        <w:rPr>
          <w:rFonts w:ascii="Times New Roman" w:hAnsi="Times New Roman" w:eastAsia="Times New Roman" w:cs="Times New Roman"/>
        </w:rPr>
        <w:t xml:space="preserve"> </w:t>
      </w:r>
      <w:r>
        <w:rPr>
          <w:rFonts w:ascii="Malgun Gothic" w:hAnsi="Malgun Gothic" w:eastAsia="Malgun Gothic" w:cs="Malgun Gothic"/>
        </w:rPr>
        <w:t>특징들</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하나는</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역할을</w:t>
      </w:r>
      <w:r>
        <w:rPr>
          <w:rFonts w:ascii="Times New Roman" w:hAnsi="Times New Roman" w:eastAsia="Times New Roman" w:cs="Times New Roman"/>
        </w:rPr>
        <w:t xml:space="preserve"> </w:t>
      </w:r>
      <w:r>
        <w:rPr>
          <w:rFonts w:ascii="Malgun Gothic" w:hAnsi="Malgun Gothic" w:eastAsia="Malgun Gothic" w:cs="Malgun Gothic"/>
        </w:rPr>
        <w:t>수행하던</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속에서</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전쟁</w:t>
      </w:r>
      <w:r>
        <w:rPr>
          <w:rFonts w:ascii="Times New Roman" w:hAnsi="Times New Roman" w:eastAsia="Times New Roman" w:cs="Times New Roman"/>
        </w:rPr>
        <w:t xml:space="preserve"> </w:t>
      </w:r>
      <w:r>
        <w:rPr>
          <w:rFonts w:ascii="Malgun Gothic" w:hAnsi="Malgun Gothic" w:eastAsia="Malgun Gothic" w:cs="Malgun Gothic"/>
        </w:rPr>
        <w:t>방식이</w:t>
      </w:r>
      <w:r>
        <w:rPr>
          <w:rFonts w:ascii="Times New Roman" w:hAnsi="Times New Roman" w:eastAsia="Times New Roman" w:cs="Times New Roman"/>
        </w:rPr>
        <w:t xml:space="preserve"> </w:t>
      </w:r>
      <w:r>
        <w:rPr>
          <w:rFonts w:ascii="Malgun Gothic" w:hAnsi="Malgun Gothic" w:eastAsia="Malgun Gothic" w:cs="Malgun Gothic"/>
        </w:rPr>
        <w:t>일반적인</w:t>
      </w:r>
      <w:r>
        <w:rPr>
          <w:rFonts w:ascii="Times New Roman" w:hAnsi="Times New Roman" w:eastAsia="Times New Roman" w:cs="Times New Roman"/>
        </w:rPr>
        <w:t xml:space="preserve"> </w:t>
      </w:r>
      <w:r>
        <w:rPr>
          <w:rFonts w:ascii="Malgun Gothic" w:hAnsi="Malgun Gothic" w:eastAsia="Malgun Gothic" w:cs="Malgun Gothic"/>
        </w:rPr>
        <w:t>전쟁</w:t>
      </w:r>
      <w:r>
        <w:rPr>
          <w:rFonts w:ascii="Times New Roman" w:hAnsi="Times New Roman" w:eastAsia="Times New Roman" w:cs="Times New Roman"/>
        </w:rPr>
        <w:t xml:space="preserve"> </w:t>
      </w:r>
      <w:r>
        <w:rPr>
          <w:rFonts w:ascii="Malgun Gothic" w:hAnsi="Malgun Gothic" w:eastAsia="Malgun Gothic" w:cs="Malgun Gothic"/>
        </w:rPr>
        <w:t>전술과는</w:t>
      </w:r>
      <w:r>
        <w:rPr>
          <w:rFonts w:ascii="Times New Roman" w:hAnsi="Times New Roman" w:eastAsia="Times New Roman" w:cs="Times New Roman"/>
        </w:rPr>
        <w:t xml:space="preserve"> </w:t>
      </w:r>
      <w:r>
        <w:rPr>
          <w:rFonts w:ascii="Malgun Gothic" w:hAnsi="Malgun Gothic" w:eastAsia="Malgun Gothic" w:cs="Malgun Gothic"/>
        </w:rPr>
        <w:t>달랐다는</w:t>
      </w:r>
      <w:r>
        <w:rPr>
          <w:rFonts w:ascii="Times New Roman" w:hAnsi="Times New Roman" w:eastAsia="Times New Roman" w:cs="Times New Roman"/>
        </w:rPr>
        <w:t xml:space="preserve"> </w:t>
      </w:r>
      <w:r>
        <w:rPr>
          <w:rFonts w:ascii="Malgun Gothic" w:hAnsi="Malgun Gothic" w:eastAsia="Malgun Gothic" w:cs="Malgun Gothic"/>
        </w:rPr>
        <w:t>역사적</w:t>
      </w:r>
      <w:r>
        <w:rPr>
          <w:rFonts w:ascii="Times New Roman" w:hAnsi="Times New Roman" w:eastAsia="Times New Roman" w:cs="Times New Roman"/>
        </w:rPr>
        <w:t xml:space="preserve"> </w:t>
      </w:r>
      <w:r>
        <w:rPr>
          <w:rFonts w:ascii="Malgun Gothic" w:hAnsi="Malgun Gothic" w:eastAsia="Malgun Gothic" w:cs="Malgun Gothic"/>
        </w:rPr>
        <w:t>사실이었다</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전쟁</w:t>
      </w:r>
      <w:r>
        <w:rPr>
          <w:rFonts w:ascii="Times New Roman" w:hAnsi="Times New Roman" w:eastAsia="Times New Roman" w:cs="Times New Roman"/>
        </w:rPr>
        <w:t xml:space="preserve"> </w:t>
      </w:r>
      <w:r>
        <w:rPr>
          <w:rFonts w:ascii="Malgun Gothic" w:hAnsi="Malgun Gothic" w:eastAsia="Malgun Gothic" w:cs="Malgun Gothic"/>
        </w:rPr>
        <w:t>방식은</w:t>
      </w:r>
      <w:r>
        <w:rPr>
          <w:rFonts w:ascii="Times New Roman" w:hAnsi="Times New Roman" w:eastAsia="Times New Roman" w:cs="Times New Roman"/>
        </w:rPr>
        <w:t xml:space="preserve"> </w:t>
      </w:r>
      <w:r>
        <w:rPr>
          <w:rFonts w:ascii="Malgun Gothic" w:hAnsi="Malgun Gothic" w:eastAsia="Malgun Gothic" w:cs="Malgun Gothic"/>
        </w:rPr>
        <w:t>갑작스럽고도</w:t>
      </w:r>
      <w:r>
        <w:rPr>
          <w:rFonts w:ascii="Times New Roman" w:hAnsi="Times New Roman" w:eastAsia="Times New Roman" w:cs="Times New Roman"/>
        </w:rPr>
        <w:t xml:space="preserve"> </w:t>
      </w:r>
      <w:r>
        <w:rPr>
          <w:rFonts w:ascii="Malgun Gothic" w:hAnsi="Malgun Gothic" w:eastAsia="Malgun Gothic" w:cs="Malgun Gothic"/>
        </w:rPr>
        <w:t>예기치</w:t>
      </w:r>
      <w:r>
        <w:rPr>
          <w:rFonts w:ascii="Times New Roman" w:hAnsi="Times New Roman" w:eastAsia="Times New Roman" w:cs="Times New Roman"/>
        </w:rPr>
        <w:t xml:space="preserve"> </w:t>
      </w:r>
      <w:r>
        <w:rPr>
          <w:rFonts w:ascii="Malgun Gothic" w:hAnsi="Malgun Gothic" w:eastAsia="Malgun Gothic" w:cs="Malgun Gothic"/>
        </w:rPr>
        <w:t>않게</w:t>
      </w:r>
      <w:r>
        <w:rPr>
          <w:rFonts w:ascii="Times New Roman" w:hAnsi="Times New Roman" w:eastAsia="Times New Roman" w:cs="Times New Roman"/>
        </w:rPr>
        <w:t xml:space="preserve"> </w:t>
      </w:r>
      <w:r>
        <w:rPr>
          <w:rFonts w:ascii="Malgun Gothic" w:hAnsi="Malgun Gothic" w:eastAsia="Malgun Gothic" w:cs="Malgun Gothic"/>
        </w:rPr>
        <w:t>타격을</w:t>
      </w:r>
      <w:r>
        <w:rPr>
          <w:rFonts w:ascii="Times New Roman" w:hAnsi="Times New Roman" w:eastAsia="Times New Roman" w:cs="Times New Roman"/>
        </w:rPr>
        <w:t xml:space="preserve"> </w:t>
      </w:r>
      <w:r>
        <w:rPr>
          <w:rFonts w:ascii="Malgun Gothic" w:hAnsi="Malgun Gothic" w:eastAsia="Malgun Gothic" w:cs="Malgun Gothic"/>
        </w:rPr>
        <w:t>가하는</w:t>
      </w:r>
      <w:r>
        <w:rPr>
          <w:rFonts w:ascii="Times New Roman" w:hAnsi="Times New Roman" w:eastAsia="Times New Roman" w:cs="Times New Roman"/>
        </w:rPr>
        <w:t xml:space="preserve"> </w:t>
      </w:r>
      <w:r>
        <w:rPr>
          <w:rFonts w:ascii="Malgun Gothic" w:hAnsi="Malgun Gothic" w:eastAsia="Malgun Gothic" w:cs="Malgun Gothic"/>
        </w:rPr>
        <w:t>것이었다</w:t>
      </w:r>
      <w:r>
        <w:rPr>
          <w:rFonts w:ascii="Times New Roman" w:hAnsi="Times New Roman" w:eastAsia="Times New Roman" w:cs="Times New Roman"/>
        </w:rPr>
        <w:t>. “</w:t>
      </w:r>
      <w:r>
        <w:rPr>
          <w:rFonts w:ascii="Malgun Gothic" w:hAnsi="Malgun Gothic" w:eastAsia="Malgun Gothic" w:cs="Malgun Gothic"/>
        </w:rPr>
        <w:t>암살자</w:t>
      </w:r>
      <w:r>
        <w:rPr>
          <w:rFonts w:ascii="Times New Roman" w:hAnsi="Times New Roman" w:eastAsia="Times New Roman" w:cs="Times New Roman"/>
        </w:rPr>
        <w:t>”(assassin)</w:t>
      </w:r>
      <w:r>
        <w:rPr>
          <w:rFonts w:ascii="Malgun Gothic" w:hAnsi="Malgun Gothic" w:eastAsia="Malgun Gothic" w:cs="Malgun Gothic"/>
        </w:rPr>
        <w:t>라는</w:t>
      </w:r>
      <w:r>
        <w:rPr>
          <w:rFonts w:ascii="Times New Roman" w:hAnsi="Times New Roman" w:eastAsia="Times New Roman" w:cs="Times New Roman"/>
        </w:rPr>
        <w:t xml:space="preserve"> </w:t>
      </w:r>
      <w:r>
        <w:rPr>
          <w:rFonts w:ascii="Malgun Gothic" w:hAnsi="Malgun Gothic" w:eastAsia="Malgun Gothic" w:cs="Malgun Gothic"/>
        </w:rPr>
        <w:t>말은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시대</w:t>
      </w:r>
      <w:r>
        <w:rPr>
          <w:rFonts w:ascii="Times New Roman" w:hAnsi="Times New Roman" w:eastAsia="Times New Roman" w:cs="Times New Roman"/>
        </w:rPr>
        <w:t xml:space="preserve"> </w:t>
      </w:r>
      <w:r>
        <w:rPr>
          <w:rFonts w:ascii="Malgun Gothic" w:hAnsi="Malgun Gothic" w:eastAsia="Malgun Gothic" w:cs="Malgun Gothic"/>
        </w:rPr>
        <w:t>역사에서</w:t>
      </w:r>
      <w:r>
        <w:rPr>
          <w:rFonts w:ascii="Times New Roman" w:hAnsi="Times New Roman" w:eastAsia="Times New Roman" w:cs="Times New Roman"/>
        </w:rPr>
        <w:t xml:space="preserve"> </w:t>
      </w:r>
      <w:r>
        <w:rPr>
          <w:rFonts w:ascii="Malgun Gothic" w:hAnsi="Malgun Gothic" w:eastAsia="Malgun Gothic" w:cs="Malgun Gothic"/>
        </w:rPr>
        <w:t>이슬람</w:t>
      </w:r>
      <w:r>
        <w:rPr>
          <w:rFonts w:ascii="Times New Roman" w:hAnsi="Times New Roman" w:eastAsia="Times New Roman" w:cs="Times New Roman"/>
        </w:rPr>
        <w:t xml:space="preserve"> </w:t>
      </w:r>
      <w:r>
        <w:rPr>
          <w:rFonts w:ascii="Malgun Gothic" w:hAnsi="Malgun Gothic" w:eastAsia="Malgun Gothic" w:cs="Malgun Gothic"/>
        </w:rPr>
        <w:t>전사들의</w:t>
      </w:r>
      <w:r>
        <w:rPr>
          <w:rFonts w:ascii="Times New Roman" w:hAnsi="Times New Roman" w:eastAsia="Times New Roman" w:cs="Times New Roman"/>
        </w:rPr>
        <w:t xml:space="preserve"> </w:t>
      </w:r>
      <w:r>
        <w:rPr>
          <w:rFonts w:ascii="Malgun Gothic" w:hAnsi="Malgun Gothic" w:eastAsia="Malgun Gothic" w:cs="Malgun Gothic"/>
        </w:rPr>
        <w:t>관행에서</w:t>
      </w:r>
      <w:r>
        <w:rPr>
          <w:rFonts w:ascii="Times New Roman" w:hAnsi="Times New Roman" w:eastAsia="Times New Roman" w:cs="Times New Roman"/>
        </w:rPr>
        <w:t xml:space="preserve"> </w:t>
      </w:r>
      <w:r>
        <w:rPr>
          <w:rFonts w:ascii="Malgun Gothic" w:hAnsi="Malgun Gothic" w:eastAsia="Malgun Gothic" w:cs="Malgun Gothic"/>
        </w:rPr>
        <w:t>유래하였다</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공격은</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2</w:t>
      </w:r>
      <w:r>
        <w:rPr>
          <w:rFonts w:ascii="Malgun Gothic" w:hAnsi="Malgun Gothic" w:eastAsia="Malgun Gothic" w:cs="Malgun Gothic"/>
        </w:rPr>
        <w:t>차</w:t>
      </w:r>
      <w:r>
        <w:rPr>
          <w:rFonts w:ascii="Times New Roman" w:hAnsi="Times New Roman" w:eastAsia="Times New Roman" w:cs="Times New Roman"/>
        </w:rPr>
        <w:t xml:space="preserve"> </w:t>
      </w:r>
      <w:r>
        <w:rPr>
          <w:rFonts w:ascii="Malgun Gothic" w:hAnsi="Malgun Gothic" w:eastAsia="Malgun Gothic" w:cs="Malgun Gothic"/>
        </w:rPr>
        <w:t>세계대전의</w:t>
      </w:r>
      <w:r>
        <w:rPr>
          <w:rFonts w:ascii="Times New Roman" w:hAnsi="Times New Roman" w:eastAsia="Times New Roman" w:cs="Times New Roman"/>
        </w:rPr>
        <w:t xml:space="preserve"> </w:t>
      </w:r>
      <w:r>
        <w:rPr>
          <w:rFonts w:ascii="Malgun Gothic" w:hAnsi="Malgun Gothic" w:eastAsia="Malgun Gothic" w:cs="Malgun Gothic"/>
        </w:rPr>
        <w:t>일본</w:t>
      </w:r>
      <w:r>
        <w:rPr>
          <w:rFonts w:ascii="Times New Roman" w:hAnsi="Times New Roman" w:eastAsia="Times New Roman" w:cs="Times New Roman"/>
        </w:rPr>
        <w:t xml:space="preserve"> </w:t>
      </w:r>
      <w:r>
        <w:rPr>
          <w:rFonts w:ascii="Malgun Gothic" w:hAnsi="Malgun Gothic" w:eastAsia="Malgun Gothic" w:cs="Malgun Gothic"/>
        </w:rPr>
        <w:t>가미카제들과</w:t>
      </w:r>
      <w:r>
        <w:rPr>
          <w:rFonts w:ascii="Times New Roman" w:hAnsi="Times New Roman" w:eastAsia="Times New Roman" w:cs="Times New Roman"/>
        </w:rPr>
        <w:t xml:space="preserve"> </w:t>
      </w:r>
      <w:r>
        <w:rPr>
          <w:rFonts w:ascii="Malgun Gothic" w:hAnsi="Malgun Gothic" w:eastAsia="Malgun Gothic" w:cs="Malgun Gothic"/>
        </w:rPr>
        <w:t>같았다</w:t>
      </w:r>
      <w:r>
        <w:rPr>
          <w:rFonts w:ascii="Times New Roman" w:hAnsi="Times New Roman" w:eastAsia="Times New Roman" w:cs="Times New Roman"/>
        </w:rPr>
        <w:t xml:space="preserve">. </w:t>
      </w:r>
      <w:r>
        <w:rPr>
          <w:rFonts w:ascii="Malgun Gothic" w:hAnsi="Malgun Gothic" w:eastAsia="Malgun Gothic" w:cs="Malgun Gothic"/>
        </w:rPr>
        <w:t>이슬람</w:t>
      </w:r>
      <w:r>
        <w:rPr>
          <w:rFonts w:ascii="Times New Roman" w:hAnsi="Times New Roman" w:eastAsia="Times New Roman" w:cs="Times New Roman"/>
        </w:rPr>
        <w:t xml:space="preserve"> </w:t>
      </w:r>
      <w:r>
        <w:rPr>
          <w:rFonts w:ascii="Malgun Gothic" w:hAnsi="Malgun Gothic" w:eastAsia="Malgun Gothic" w:cs="Malgun Gothic"/>
        </w:rPr>
        <w:t>전사들은</w:t>
      </w:r>
      <w:r>
        <w:rPr>
          <w:rFonts w:ascii="Times New Roman" w:hAnsi="Times New Roman" w:eastAsia="Times New Roman" w:cs="Times New Roman"/>
        </w:rPr>
        <w:t xml:space="preserve"> </w:t>
      </w:r>
      <w:r>
        <w:rPr>
          <w:rFonts w:ascii="Malgun Gothic" w:hAnsi="Malgun Gothic" w:eastAsia="Malgun Gothic" w:cs="Malgun Gothic"/>
        </w:rPr>
        <w:t>자신들이</w:t>
      </w:r>
      <w:r>
        <w:rPr>
          <w:rFonts w:ascii="Times New Roman" w:hAnsi="Times New Roman" w:eastAsia="Times New Roman" w:cs="Times New Roman"/>
        </w:rPr>
        <w:t xml:space="preserve"> </w:t>
      </w:r>
      <w:r>
        <w:rPr>
          <w:rFonts w:ascii="Malgun Gothic" w:hAnsi="Malgun Gothic" w:eastAsia="Malgun Gothic" w:cs="Malgun Gothic"/>
        </w:rPr>
        <w:t>표적을</w:t>
      </w:r>
      <w:r>
        <w:rPr>
          <w:rFonts w:ascii="Times New Roman" w:hAnsi="Times New Roman" w:eastAsia="Times New Roman" w:cs="Times New Roman"/>
        </w:rPr>
        <w:t xml:space="preserve"> </w:t>
      </w:r>
      <w:r>
        <w:rPr>
          <w:rFonts w:ascii="Malgun Gothic" w:hAnsi="Malgun Gothic" w:eastAsia="Malgun Gothic" w:cs="Malgun Gothic"/>
        </w:rPr>
        <w:t>암살할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죽게</w:t>
      </w:r>
      <w:r>
        <w:rPr>
          <w:rFonts w:ascii="Times New Roman" w:hAnsi="Times New Roman" w:eastAsia="Times New Roman" w:cs="Times New Roman"/>
        </w:rPr>
        <w:t xml:space="preserve"> </w:t>
      </w:r>
      <w:r>
        <w:rPr>
          <w:rFonts w:ascii="Malgun Gothic" w:hAnsi="Malgun Gothic" w:eastAsia="Malgun Gothic" w:cs="Malgun Gothic"/>
        </w:rPr>
        <w:t>되리라고</w:t>
      </w:r>
      <w:r>
        <w:rPr>
          <w:rFonts w:ascii="Times New Roman" w:hAnsi="Times New Roman" w:eastAsia="Times New Roman" w:cs="Times New Roman"/>
        </w:rPr>
        <w:t xml:space="preserve"> </w:t>
      </w:r>
      <w:r>
        <w:rPr>
          <w:rFonts w:ascii="Malgun Gothic" w:hAnsi="Malgun Gothic" w:eastAsia="Malgun Gothic" w:cs="Malgun Gothic"/>
        </w:rPr>
        <w:t>예상하였다</w:t>
      </w:r>
      <w:r>
        <w:rPr>
          <w:rFonts w:ascii="Times New Roman" w:hAnsi="Times New Roman" w:eastAsia="Times New Roman" w:cs="Times New Roman"/>
        </w:rPr>
        <w:t xml:space="preserve">. </w:t>
      </w:r>
      <w:r>
        <w:rPr>
          <w:rFonts w:ascii="Malgun Gothic" w:hAnsi="Malgun Gothic" w:eastAsia="Malgun Gothic" w:cs="Malgun Gothic"/>
        </w:rPr>
        <w:t>이런</w:t>
      </w:r>
      <w:r>
        <w:rPr>
          <w:rFonts w:ascii="Times New Roman" w:hAnsi="Times New Roman" w:eastAsia="Times New Roman" w:cs="Times New Roman"/>
        </w:rPr>
        <w:t xml:space="preserve"> </w:t>
      </w:r>
      <w:r>
        <w:rPr>
          <w:rFonts w:ascii="Malgun Gothic" w:hAnsi="Malgun Gothic" w:eastAsia="Malgun Gothic" w:cs="Malgun Gothic"/>
        </w:rPr>
        <w:t>이유로</w:t>
      </w:r>
      <w:r>
        <w:rPr>
          <w:rFonts w:ascii="Times New Roman" w:hAnsi="Times New Roman" w:eastAsia="Times New Roman" w:cs="Times New Roman"/>
        </w:rPr>
        <w:t xml:space="preserve">, </w:t>
      </w:r>
      <w:r>
        <w:rPr>
          <w:rFonts w:ascii="Malgun Gothic" w:hAnsi="Malgun Gothic" w:eastAsia="Malgun Gothic" w:cs="Malgun Gothic"/>
        </w:rPr>
        <w:t>전사들에게</w:t>
      </w:r>
      <w:r>
        <w:rPr>
          <w:rFonts w:ascii="Times New Roman" w:hAnsi="Times New Roman" w:eastAsia="Times New Roman" w:cs="Times New Roman"/>
        </w:rPr>
        <w:t xml:space="preserve"> </w:t>
      </w:r>
      <w:r>
        <w:rPr>
          <w:rFonts w:ascii="Malgun Gothic" w:hAnsi="Malgun Gothic" w:eastAsia="Malgun Gothic" w:cs="Malgun Gothic"/>
        </w:rPr>
        <w:t>흔한</w:t>
      </w:r>
      <w:r>
        <w:rPr>
          <w:rFonts w:ascii="Times New Roman" w:hAnsi="Times New Roman" w:eastAsia="Times New Roman" w:cs="Times New Roman"/>
        </w:rPr>
        <w:t xml:space="preserve"> </w:t>
      </w:r>
      <w:r>
        <w:rPr>
          <w:rFonts w:ascii="Malgun Gothic" w:hAnsi="Malgun Gothic" w:eastAsia="Malgun Gothic" w:cs="Malgun Gothic"/>
        </w:rPr>
        <w:t>관행은</w:t>
      </w:r>
      <w:r>
        <w:rPr>
          <w:rFonts w:ascii="Times New Roman" w:hAnsi="Times New Roman" w:eastAsia="Times New Roman" w:cs="Times New Roman"/>
        </w:rPr>
        <w:t xml:space="preserve"> </w:t>
      </w:r>
      <w:r>
        <w:rPr>
          <w:rFonts w:ascii="Malgun Gothic" w:hAnsi="Malgun Gothic" w:eastAsia="Malgun Gothic" w:cs="Malgun Gothic"/>
        </w:rPr>
        <w:t>죽음에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두려움을</w:t>
      </w:r>
      <w:r>
        <w:rPr>
          <w:rFonts w:ascii="Times New Roman" w:hAnsi="Times New Roman" w:eastAsia="Times New Roman" w:cs="Times New Roman"/>
        </w:rPr>
        <w:t xml:space="preserve"> </w:t>
      </w:r>
      <w:r>
        <w:rPr>
          <w:rFonts w:ascii="Malgun Gothic" w:hAnsi="Malgun Gothic" w:eastAsia="Malgun Gothic" w:cs="Malgun Gothic"/>
        </w:rPr>
        <w:t>누그러뜨리는</w:t>
      </w:r>
      <w:r>
        <w:rPr>
          <w:rFonts w:ascii="Times New Roman" w:hAnsi="Times New Roman" w:eastAsia="Times New Roman" w:cs="Times New Roman"/>
        </w:rPr>
        <w:t xml:space="preserve"> </w:t>
      </w:r>
      <w:r>
        <w:rPr>
          <w:rFonts w:ascii="Malgun Gothic" w:hAnsi="Malgun Gothic" w:eastAsia="Malgun Gothic" w:cs="Malgun Gothic"/>
        </w:rPr>
        <w:t>데</w:t>
      </w:r>
      <w:r>
        <w:rPr>
          <w:rFonts w:ascii="Times New Roman" w:hAnsi="Times New Roman" w:eastAsia="Times New Roman" w:cs="Times New Roman"/>
        </w:rPr>
        <w:t xml:space="preserve"> </w:t>
      </w:r>
      <w:r>
        <w:rPr>
          <w:rFonts w:ascii="Malgun Gothic" w:hAnsi="Malgun Gothic" w:eastAsia="Malgun Gothic" w:cs="Malgun Gothic"/>
        </w:rPr>
        <w:t>도움을</w:t>
      </w:r>
      <w:r>
        <w:rPr>
          <w:rFonts w:ascii="Times New Roman" w:hAnsi="Times New Roman" w:eastAsia="Times New Roman" w:cs="Times New Roman"/>
        </w:rPr>
        <w:t xml:space="preserve"> </w:t>
      </w:r>
      <w:r>
        <w:rPr>
          <w:rFonts w:ascii="Malgun Gothic" w:hAnsi="Malgun Gothic" w:eastAsia="Malgun Gothic" w:cs="Malgun Gothic"/>
        </w:rPr>
        <w:t>얻기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공격에</w:t>
      </w:r>
      <w:r>
        <w:rPr>
          <w:rFonts w:ascii="Times New Roman" w:hAnsi="Times New Roman" w:eastAsia="Times New Roman" w:cs="Times New Roman"/>
        </w:rPr>
        <w:t xml:space="preserve"> </w:t>
      </w:r>
      <w:r>
        <w:rPr>
          <w:rFonts w:ascii="Malgun Gothic" w:hAnsi="Malgun Gothic" w:eastAsia="Malgun Gothic" w:cs="Malgun Gothic"/>
        </w:rPr>
        <w:t>앞서</w:t>
      </w:r>
      <w:r>
        <w:rPr>
          <w:rFonts w:ascii="Times New Roman" w:hAnsi="Times New Roman" w:eastAsia="Times New Roman" w:cs="Times New Roman"/>
        </w:rPr>
        <w:t xml:space="preserve"> </w:t>
      </w:r>
      <w:r>
        <w:rPr>
          <w:rFonts w:ascii="Malgun Gothic" w:hAnsi="Malgun Gothic" w:eastAsia="Malgun Gothic" w:cs="Malgun Gothic"/>
        </w:rPr>
        <w:t>해시시</w:t>
      </w:r>
      <w:r>
        <w:rPr>
          <w:rFonts w:ascii="Times New Roman" w:hAnsi="Times New Roman" w:eastAsia="Times New Roman" w:cs="Times New Roman"/>
        </w:rPr>
        <w:t>(hashish)</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취함으로써</w:t>
      </w:r>
      <w:r>
        <w:rPr>
          <w:rFonts w:ascii="Times New Roman" w:hAnsi="Times New Roman" w:eastAsia="Times New Roman" w:cs="Times New Roman"/>
        </w:rPr>
        <w:t xml:space="preserve"> </w:t>
      </w:r>
      <w:r>
        <w:rPr>
          <w:rFonts w:ascii="Malgun Gothic" w:hAnsi="Malgun Gothic" w:eastAsia="Malgun Gothic" w:cs="Malgun Gothic"/>
        </w:rPr>
        <w:t>죽음을</w:t>
      </w:r>
      <w:r>
        <w:rPr>
          <w:rFonts w:ascii="Times New Roman" w:hAnsi="Times New Roman" w:eastAsia="Times New Roman" w:cs="Times New Roman"/>
        </w:rPr>
        <w:t xml:space="preserve"> </w:t>
      </w:r>
      <w:r>
        <w:rPr>
          <w:rFonts w:ascii="Malgun Gothic" w:hAnsi="Malgun Gothic" w:eastAsia="Malgun Gothic" w:cs="Malgun Gothic"/>
        </w:rPr>
        <w:t>준비하는</w:t>
      </w:r>
      <w:r>
        <w:rPr>
          <w:rFonts w:ascii="Times New Roman" w:hAnsi="Times New Roman" w:eastAsia="Times New Roman" w:cs="Times New Roman"/>
        </w:rPr>
        <w:t xml:space="preserve"> </w:t>
      </w:r>
      <w:r>
        <w:rPr>
          <w:rFonts w:ascii="Malgun Gothic" w:hAnsi="Malgun Gothic" w:eastAsia="Malgun Gothic" w:cs="Malgun Gothic"/>
        </w:rPr>
        <w:t>것이었다</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희생자들을</w:t>
      </w:r>
      <w:r>
        <w:rPr>
          <w:rFonts w:ascii="Times New Roman" w:hAnsi="Times New Roman" w:eastAsia="Times New Roman" w:cs="Times New Roman"/>
        </w:rPr>
        <w:t xml:space="preserve"> </w:t>
      </w:r>
      <w:r>
        <w:rPr>
          <w:rFonts w:ascii="Malgun Gothic" w:hAnsi="Malgun Gothic" w:eastAsia="Malgun Gothic" w:cs="Malgun Gothic"/>
        </w:rPr>
        <w:t>칠</w:t>
      </w:r>
      <w:r>
        <w:rPr>
          <w:rFonts w:ascii="Times New Roman" w:hAnsi="Times New Roman" w:eastAsia="Times New Roman" w:cs="Times New Roman"/>
        </w:rPr>
        <w:t xml:space="preserve"> </w:t>
      </w:r>
      <w:r>
        <w:rPr>
          <w:rFonts w:ascii="Malgun Gothic" w:hAnsi="Malgun Gothic" w:eastAsia="Malgun Gothic" w:cs="Malgun Gothic"/>
        </w:rPr>
        <w:t>때에는</w:t>
      </w:r>
      <w:r>
        <w:rPr>
          <w:rFonts w:ascii="Times New Roman" w:hAnsi="Times New Roman" w:eastAsia="Times New Roman" w:cs="Times New Roman"/>
        </w:rPr>
        <w:t xml:space="preserve"> </w:t>
      </w:r>
      <w:r>
        <w:rPr>
          <w:rFonts w:ascii="Malgun Gothic" w:hAnsi="Malgun Gothic" w:eastAsia="Malgun Gothic" w:cs="Malgun Gothic"/>
        </w:rPr>
        <w:t>갑작스럽고</w:t>
      </w:r>
      <w:r>
        <w:rPr>
          <w:rFonts w:ascii="Times New Roman" w:hAnsi="Times New Roman" w:eastAsia="Times New Roman" w:cs="Times New Roman"/>
        </w:rPr>
        <w:t xml:space="preserve"> </w:t>
      </w:r>
      <w:r>
        <w:rPr>
          <w:rFonts w:ascii="Malgun Gothic" w:hAnsi="Malgun Gothic" w:eastAsia="Malgun Gothic" w:cs="Malgun Gothic"/>
        </w:rPr>
        <w:t>예기치</w:t>
      </w:r>
      <w:r>
        <w:rPr>
          <w:rFonts w:ascii="Times New Roman" w:hAnsi="Times New Roman" w:eastAsia="Times New Roman" w:cs="Times New Roman"/>
        </w:rPr>
        <w:t xml:space="preserve"> </w:t>
      </w:r>
      <w:r>
        <w:rPr>
          <w:rFonts w:ascii="Malgun Gothic" w:hAnsi="Malgun Gothic" w:eastAsia="Malgun Gothic" w:cs="Malgun Gothic"/>
        </w:rPr>
        <w:t>않게</w:t>
      </w:r>
      <w:r>
        <w:rPr>
          <w:rFonts w:ascii="Times New Roman" w:hAnsi="Times New Roman" w:eastAsia="Times New Roman" w:cs="Times New Roman"/>
        </w:rPr>
        <w:t xml:space="preserve"> </w:t>
      </w:r>
      <w:r>
        <w:rPr>
          <w:rFonts w:ascii="Malgun Gothic" w:hAnsi="Malgun Gothic" w:eastAsia="Malgun Gothic" w:cs="Malgun Gothic"/>
        </w:rPr>
        <w:t>쳤으며</w:t>
      </w:r>
      <w:r>
        <w:rPr>
          <w:rFonts w:ascii="Times New Roman" w:hAnsi="Times New Roman" w:eastAsia="Times New Roman" w:cs="Times New Roman"/>
        </w:rPr>
        <w:t xml:space="preserve">, </w:t>
      </w:r>
      <w:r>
        <w:rPr>
          <w:rFonts w:ascii="Malgun Gothic" w:hAnsi="Malgun Gothic" w:eastAsia="Malgun Gothic" w:cs="Malgun Gothic"/>
        </w:rPr>
        <w:t>바라는</w:t>
      </w:r>
      <w:r>
        <w:rPr>
          <w:rFonts w:ascii="Times New Roman" w:hAnsi="Times New Roman" w:eastAsia="Times New Roman" w:cs="Times New Roman"/>
        </w:rPr>
        <w:t xml:space="preserve"> </w:t>
      </w:r>
      <w:r>
        <w:rPr>
          <w:rFonts w:ascii="Malgun Gothic" w:hAnsi="Malgun Gothic" w:eastAsia="Malgun Gothic" w:cs="Malgun Gothic"/>
        </w:rPr>
        <w:t>정신</w:t>
      </w:r>
      <w:r>
        <w:rPr>
          <w:rFonts w:ascii="Times New Roman" w:hAnsi="Times New Roman" w:eastAsia="Times New Roman" w:cs="Times New Roman"/>
        </w:rPr>
        <w:t xml:space="preserve"> </w:t>
      </w:r>
      <w:r>
        <w:rPr>
          <w:rFonts w:ascii="Malgun Gothic" w:hAnsi="Malgun Gothic" w:eastAsia="Malgun Gothic" w:cs="Malgun Gothic"/>
        </w:rPr>
        <w:t>상태를</w:t>
      </w:r>
      <w:r>
        <w:rPr>
          <w:rFonts w:ascii="Times New Roman" w:hAnsi="Times New Roman" w:eastAsia="Times New Roman" w:cs="Times New Roman"/>
        </w:rPr>
        <w:t xml:space="preserve"> </w:t>
      </w:r>
      <w:r>
        <w:rPr>
          <w:rFonts w:ascii="Malgun Gothic" w:hAnsi="Malgun Gothic" w:eastAsia="Malgun Gothic" w:cs="Malgun Gothic"/>
        </w:rPr>
        <w:t>얻기</w:t>
      </w:r>
      <w:r>
        <w:rPr>
          <w:rFonts w:ascii="Times New Roman" w:hAnsi="Times New Roman" w:eastAsia="Times New Roman" w:cs="Times New Roman"/>
        </w:rPr>
        <w:t xml:space="preserve"> </w:t>
      </w:r>
      <w:r>
        <w:rPr>
          <w:rFonts w:ascii="Malgun Gothic" w:hAnsi="Malgun Gothic" w:eastAsia="Malgun Gothic" w:cs="Malgun Gothic"/>
        </w:rPr>
        <w:t>위한</w:t>
      </w:r>
      <w:r>
        <w:rPr>
          <w:rFonts w:ascii="Times New Roman" w:hAnsi="Times New Roman" w:eastAsia="Times New Roman" w:cs="Times New Roman"/>
        </w:rPr>
        <w:t xml:space="preserve"> </w:t>
      </w:r>
      <w:r>
        <w:rPr>
          <w:rFonts w:ascii="Malgun Gothic" w:hAnsi="Malgun Gothic" w:eastAsia="Malgun Gothic" w:cs="Malgun Gothic"/>
        </w:rPr>
        <w:t>해시시에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의존은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은밀한</w:t>
      </w:r>
      <w:r>
        <w:rPr>
          <w:rFonts w:ascii="Times New Roman" w:hAnsi="Times New Roman" w:eastAsia="Times New Roman" w:cs="Times New Roman"/>
        </w:rPr>
        <w:t xml:space="preserve"> </w:t>
      </w:r>
      <w:r>
        <w:rPr>
          <w:rFonts w:ascii="Malgun Gothic" w:hAnsi="Malgun Gothic" w:eastAsia="Malgun Gothic" w:cs="Malgun Gothic"/>
        </w:rPr>
        <w:t>공격과</w:t>
      </w:r>
      <w:r>
        <w:rPr>
          <w:rFonts w:ascii="Times New Roman" w:hAnsi="Times New Roman" w:eastAsia="Times New Roman" w:cs="Times New Roman"/>
        </w:rPr>
        <w:t xml:space="preserve"> </w:t>
      </w:r>
      <w:r>
        <w:rPr>
          <w:rFonts w:ascii="Malgun Gothic" w:hAnsi="Malgun Gothic" w:eastAsia="Malgun Gothic" w:cs="Malgun Gothic"/>
        </w:rPr>
        <w:t>결합되어</w:t>
      </w:r>
      <w:r>
        <w:rPr>
          <w:rFonts w:ascii="Times New Roman" w:hAnsi="Times New Roman" w:eastAsia="Times New Roman" w:cs="Times New Roman"/>
        </w:rPr>
        <w:t xml:space="preserve">, </w:t>
      </w:r>
      <w:r>
        <w:rPr>
          <w:rFonts w:ascii="Malgun Gothic" w:hAnsi="Malgun Gothic" w:eastAsia="Malgun Gothic" w:cs="Malgun Gothic"/>
        </w:rPr>
        <w:t>해시시라는</w:t>
      </w:r>
      <w:r>
        <w:rPr>
          <w:rFonts w:ascii="Times New Roman" w:hAnsi="Times New Roman" w:eastAsia="Times New Roman" w:cs="Times New Roman"/>
        </w:rPr>
        <w:t xml:space="preserve"> </w:t>
      </w:r>
      <w:r>
        <w:rPr>
          <w:rFonts w:ascii="Malgun Gothic" w:hAnsi="Malgun Gothic" w:eastAsia="Malgun Gothic" w:cs="Malgun Gothic"/>
        </w:rPr>
        <w:t>단어와의</w:t>
      </w:r>
      <w:r>
        <w:rPr>
          <w:rFonts w:ascii="Times New Roman" w:hAnsi="Times New Roman" w:eastAsia="Times New Roman" w:cs="Times New Roman"/>
        </w:rPr>
        <w:t xml:space="preserve"> </w:t>
      </w:r>
      <w:r>
        <w:rPr>
          <w:rFonts w:ascii="Malgun Gothic" w:hAnsi="Malgun Gothic" w:eastAsia="Malgun Gothic" w:cs="Malgun Gothic"/>
        </w:rPr>
        <w:t>연관</w:t>
      </w:r>
      <w:r>
        <w:rPr>
          <w:rFonts w:ascii="Times New Roman" w:hAnsi="Times New Roman" w:eastAsia="Times New Roman" w:cs="Times New Roman"/>
        </w:rPr>
        <w:t xml:space="preserve"> </w:t>
      </w:r>
      <w:r>
        <w:rPr>
          <w:rFonts w:ascii="Malgun Gothic" w:hAnsi="Malgun Gothic" w:eastAsia="Malgun Gothic" w:cs="Malgun Gothic"/>
        </w:rPr>
        <w:t>때문에</w:t>
      </w:r>
      <w:r>
        <w:rPr>
          <w:rFonts w:ascii="Times New Roman" w:hAnsi="Times New Roman" w:eastAsia="Times New Roman" w:cs="Times New Roman"/>
        </w:rPr>
        <w:t xml:space="preserve"> “</w:t>
      </w:r>
      <w:r>
        <w:rPr>
          <w:rFonts w:ascii="Malgun Gothic" w:hAnsi="Malgun Gothic" w:eastAsia="Malgun Gothic" w:cs="Malgun Gothic"/>
        </w:rPr>
        <w:t>암살자</w:t>
      </w:r>
      <w:r>
        <w:rPr>
          <w:rFonts w:ascii="Times New Roman" w:hAnsi="Times New Roman" w:eastAsia="Times New Roman" w:cs="Times New Roman"/>
        </w:rPr>
        <w:t>”(assassin)</w:t>
      </w:r>
      <w:r>
        <w:rPr>
          <w:rFonts w:ascii="Malgun Gothic" w:hAnsi="Malgun Gothic" w:eastAsia="Malgun Gothic" w:cs="Malgun Gothic"/>
        </w:rPr>
        <w:t>라는</w:t>
      </w:r>
      <w:r>
        <w:rPr>
          <w:rFonts w:ascii="Times New Roman" w:hAnsi="Times New Roman" w:eastAsia="Times New Roman" w:cs="Times New Roman"/>
        </w:rPr>
        <w:t xml:space="preserve"> </w:t>
      </w:r>
      <w:r>
        <w:rPr>
          <w:rFonts w:ascii="Malgun Gothic" w:hAnsi="Malgun Gothic" w:eastAsia="Malgun Gothic" w:cs="Malgun Gothic"/>
        </w:rPr>
        <w:t>말의</w:t>
      </w:r>
      <w:r>
        <w:rPr>
          <w:rFonts w:ascii="Times New Roman" w:hAnsi="Times New Roman" w:eastAsia="Times New Roman" w:cs="Times New Roman"/>
        </w:rPr>
        <w:t xml:space="preserve"> </w:t>
      </w:r>
      <w:r>
        <w:rPr>
          <w:rFonts w:ascii="Malgun Gothic" w:hAnsi="Malgun Gothic" w:eastAsia="Malgun Gothic" w:cs="Malgun Gothic"/>
        </w:rPr>
        <w:t>어원적</w:t>
      </w:r>
      <w:r>
        <w:rPr>
          <w:rFonts w:ascii="Times New Roman" w:hAnsi="Times New Roman" w:eastAsia="Times New Roman" w:cs="Times New Roman"/>
        </w:rPr>
        <w:t xml:space="preserve"> </w:t>
      </w:r>
      <w:r>
        <w:rPr>
          <w:rFonts w:ascii="Malgun Gothic" w:hAnsi="Malgun Gothic" w:eastAsia="Malgun Gothic" w:cs="Malgun Gothic"/>
        </w:rPr>
        <w:t>기초를</w:t>
      </w:r>
      <w:r>
        <w:rPr>
          <w:rFonts w:ascii="Times New Roman" w:hAnsi="Times New Roman" w:eastAsia="Times New Roman" w:cs="Times New Roman"/>
        </w:rPr>
        <w:t xml:space="preserve"> </w:t>
      </w:r>
      <w:r>
        <w:rPr>
          <w:rFonts w:ascii="Malgun Gothic" w:hAnsi="Malgun Gothic" w:eastAsia="Malgun Gothic" w:cs="Malgun Gothic"/>
        </w:rPr>
        <w:t>이루었다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Zibona ya tatu na tarumbeta ya saba vyaja upesi.</w:t>
      </w:r>
    </w:p>
    <w:p>
      <w:pPr>
        <w:pStyle w:val="ArticleBody"/>
        <w:jc w:val="left"/>
      </w:pPr>
      <w:r>
        <w:rPr>
          <w:rFonts w:ascii="Times New Roman" w:hAnsi="Times New Roman" w:eastAsia="Times New Roman" w:cs="Times New Roman"/>
        </w:rPr>
        <w:t>Omutima gwe, nga ku nsi yonna, nga 22 Okutobba 1844, Omubaka ow’endagaano yajja “mangu ddala” mu yeekaalu ye. Mwannyinaffe White yannyonnyola “obwangu” bw’okujja kw’Omubaka ow’endagaano, ng’akiikirira nti okujja kwe kwali “tekwasuubirwa.” Kale nno, “okujja” kwonna okuna okwatuukirizibwa nga 22 Okutobba 1844 kwali kwa tekwasuubirwa era kwa mangu.</w:t>
      </w:r>
    </w:p>
    <w:p>
      <w:pPr>
        <w:pStyle w:val="ArticleScripture"/>
        <w:jc w:val="left"/>
      </w:pPr>
      <w:r>
        <w:rPr>
          <w:rFonts w:ascii="Times New Roman" w:hAnsi="Times New Roman" w:eastAsia="Times New Roman" w:cs="Times New Roman"/>
        </w:rPr>
        <w:t>“Kristo ayeza nga Omutambirizi waffe Asingayo Obukulu mu Kifo Ekitukuvu Ennyo, olw’okutukuza awatukuvu, nga bwe kiragiddwa mu Danyeri 8:14; okujja kw’Omwana w’Omuntu eri Oyo Eyeemirembe N’emirembe, nga bwe kulagibwa mu Danyeri 7:13; n’okujja kwa Mukama eri yeekaalu Ye, nga bwe kwalagulwa Malaki, byonna bikwata ku kikolwa kye kimu; era kino nakyo kiragibwa n’okujja kw’omugole omusajja eri embaga y’obugole, nga Kristo bwe yakinnyonnyola mu lugero lw’abawala ekkumi, mu Matayo 25.” The Great Controversy, 426.</w:t>
      </w:r>
    </w:p>
    <w:p>
      <w:pPr>
        <w:pStyle w:val="ArticleBody"/>
        <w:jc w:val="left"/>
      </w:pPr>
      <w:r>
        <w:rPr>
          <w:rFonts w:ascii="Times New Roman" w:hAnsi="Times New Roman" w:eastAsia="Times New Roman" w:cs="Times New Roman"/>
        </w:rPr>
        <w:t>Mufananidzo wevasikana gumi unodzokororwa kusvika patsamba chaiyo; nokudaro “kuuya” kwose kuri kuna kwakazadzikiswa musi wa22 Gumiguru 1844, kunofanira kuzadzikiswazve kusvika patsamba chaiyo pakudengenyeka kwenyika kuri murayiro weSvondo. Achitsinhira pamusoro pemufananidzo wevasikana, Hanzvadzi White anowedzera kuuchapupu hunoratidza kukurumidza uye kusatarisirwa kunomiririrwa pakudengenyeka kwenyika kwemurayiro weSvondo, uko kuri kuzadzikiswa kwakakwana kweKudanidzira kwaPakati peusiku.</w:t>
      </w:r>
    </w:p>
    <w:p>
      <w:pPr>
        <w:pStyle w:val="ArticleScripture"/>
        <w:jc w:val="left"/>
      </w:pPr>
      <w:r>
        <w:rPr>
          <w:rFonts w:ascii="Times New Roman" w:hAnsi="Times New Roman" w:eastAsia="Times New Roman" w:cs="Times New Roman"/>
        </w:rPr>
        <w:t>“Imico y’umuntu ihishurwa n’igihe cy’amage. Igihe ijwi rikomeye ryatangazaga mu gicuku riti: ‘Dore umukwe araje; nimusohoke mumusanganire,’ ba bakobwa b’inkumi bari basinziriye barakangutse bava mu bitotsi byabo, maze bigaragara abari bariteguye iby’icyo gikorwa. Impande zombi zatunguwe, ariko umwe wari witeguye iby’icyo cyihutirwa, undi asangwa adafite ukwitegura. Imico y’umuntu ihishurwa n’ibimukikije. Ibihe by’ihutirwa bigaragaza ubutare nyakuri bw’imico. Ibyago bimwe bitunguranye kandi bitari byitezwe, kubura uwabo, cyangwa igihe cy’amage, indwara runaka itunguranye cyangwa umubabaro, ikintu icyo ari cyo cyose gishyira ubugingo amaso ku maso n’urupfu, bizagaragaza by’ukuri ibiri imbere mu mico. Bizahishurwa niba koko hari ukwizera nyakuri mu masezerano y’Ijambo ry’Imana cyangwa se nta ko kuriho. Bizahishurwa niba ubugingo bukomezwa n’ubuntu, niba mu rwabya harimo amavuta hamwe n’itara.”</w:t>
      </w:r>
    </w:p>
    <w:p>
      <w:pPr>
        <w:pStyle w:val="ArticleScripture"/>
        <w:jc w:val="left"/>
      </w:pPr>
      <w:r>
        <w:rPr>
          <w:rFonts w:ascii="Times New Roman" w:hAnsi="Times New Roman" w:eastAsia="Times New Roman" w:cs="Times New Roman"/>
        </w:rPr>
        <w:t>“Bihe by’ibigeragezo biza kuri bose. Twitwara dute igihe turi mu kigeragezo no mu kugeragezwa n’Imana? Amatara yacu arazima? Cyangwa turacyayagumisha yaka? Mbese twiteguye buri ngorane yose kubwo ubumwe dufitanye na We wuzuye ubuntu n’ukuri? Ba bakobwa b’abanyabwenge batanu ntibashoboraga gusangiza imico yabo ba bakobwa b’abapfapfa batanu. Imico igomba kuremwa na buri wese ku giti cye.” Review and Herald, October 17, 1895.</w:t>
      </w:r>
    </w:p>
    <w:p>
      <w:pPr>
        <w:pStyle w:val="ArticleBody"/>
        <w:jc w:val="left"/>
      </w:pPr>
      <w:r>
        <w:rPr>
          <w:rFonts w:ascii="Times New Roman" w:hAnsi="Times New Roman" w:eastAsia="Times New Roman" w:cs="Times New Roman"/>
        </w:rPr>
        <w:t>Ku ky’isiyiye dy’a Sunday law, Bula bwa Amerika bukareka kuba obwa mukaaga mu bwakaboni bwa Bayibuli. Abasigaddewo b’omu musanvu mu lukumi, Abadiventi b’e Laodikiya abatetegekedde akaseera k’akazibu, baliraga empisa etegekeddwa okukkiriza akabonero k’ensolo. Awo Obusiraamu ne bujja amangu era mu ngeri etasuubirwa, kubanga “ekibonyoobonyo eky’okusatu kijja mangu” nga “malayika ow’omusanvu” afuuwa!</w:t>
      </w:r>
    </w:p>
    <w:p>
      <w:pPr>
        <w:pStyle w:val="ArticleBody"/>
        <w:jc w:val="left"/>
      </w:pPr>
      <w:r>
        <w:rPr>
          <w:rFonts w:ascii="Times New Roman" w:hAnsi="Times New Roman" w:eastAsia="Times New Roman" w:cs="Times New Roman"/>
        </w:rPr>
        <w:t>ئینجا چووار «هاتنەوە»یەی کە هەموویان لە ٢٢ی ئۆکتۆبەری ١٨٤٤ تەواو بوون، دووبارە دەکرێنەوە. هاتنەوەی یەکەم دەستنیشانی کردنەوەی دەستپێکردنی دادوەری بوو، لە تەواوبوونی دانیال هەشت، ئایەتی چواردەدا. ئەوە پەیامی فریشتەی یەکەمی پشتڕاست کردەوە کە ڕاگەیاندبوو «کاتژمێر»ی دادوەریی ئەو هاتووە. ئەو تەواوبوونە نمونەی «کاتژمێر»ی زەلزەلەیە، کە لە یاسای یەکشەممەوە دەست پێ دەکات، و «کاتژمێر»ێکە کە تێیدا ئیسلام «دادوەریی ئەو» بەسەر ویلایەتە یەکگرتووەکاندا دەهێنێت بۆ تێپەڕاندنی یاسای یەکشەممە.</w:t>
      </w:r>
    </w:p>
    <w:p>
      <w:pPr>
        <w:pStyle w:val="ArticleBody"/>
        <w:jc w:val="left"/>
      </w:pPr>
      <w:r>
        <w:rPr>
          <w:rFonts w:ascii="Times New Roman" w:hAnsi="Times New Roman" w:eastAsia="Times New Roman" w:cs="Times New Roman"/>
        </w:rPr>
        <w:t>Malaki sura ya tatu ndani yakwe, Mjumbe wa agano alikuja ghafla kwenye hekalu ambalo Yeye mwenyewe alikuwa amelisimamisha katika muda wa miaka arubaini na sita, tangu 1798 hata 1844, ili kuingia katika agano pamoja na “Walawi” wa historia ya Wamilleri. Katika tetemeko la sheria ya Jumapili, Mjumbe wa agano huja ghafla ili kuingia ndani ya hekalu la mifupa mikavu ya wafu waliofufuliwa, ili kuingia katika agano pamoja na “Walawi” wa historia ya wale mia moja arobaini na nne elfu.</w:t>
      </w:r>
    </w:p>
    <w:p>
      <w:pPr>
        <w:pStyle w:val="ArticleBody"/>
        <w:jc w:val="left"/>
      </w:pPr>
      <w:r>
        <w:rPr>
          <w:rFonts w:ascii="Times New Roman" w:hAnsi="Times New Roman" w:eastAsia="Times New Roman" w:cs="Times New Roman"/>
        </w:rPr>
        <w:t>Ku mutingilo kwa mitemo ya Sondo, Umwana wa muntu ayiza kuli Tata kukapokelela ubwami mu kufikilisha Danieli 7:13, nga ni ko akacita pa October 22, 1844; pantu pa “nsaawa” ya mutingilo kuli “amaywi mu lwiyulu,” ayalanda ukuti, “ubwami bwa pano nsi bwaba ubwami bwa Mfumu yesu, na bwa Kristu wakwe; kabili akateeka imyaka yonse umuyayaya. Kabili abakote amakumi yabili na bane, abekala ku ntanshi ya Lesa pa fituulo fyabo, bawile pa menso yabo, no kupepa Lesa, ukulanda ukuti, Twalumba kuli imwe, mwe Mfumu Lesa Wamaka yonse, abako, kandi abaali ko, kandi abalaisa; pantu mwalibulila kuli imwe amaka yenu ayakalamba, kabili mwatendeka ukuteeka.”</w:t>
      </w:r>
    </w:p>
    <w:p>
      <w:pPr>
        <w:pStyle w:val="ArticleBody"/>
        <w:jc w:val="left"/>
      </w:pPr>
      <w:r>
        <w:rPr>
          <w:rFonts w:ascii="Times New Roman" w:hAnsi="Times New Roman" w:eastAsia="Times New Roman" w:cs="Times New Roman"/>
        </w:rPr>
        <w:t>N’ishaha ry’umutingito, igihe urubanza rwe rugezeyo, kandi ba bagabo babiri b’abahamya bari babanje kuzurwa bava mu muhanda aho bari bariciwe, bahaguruka. Hanyuma, nk’ingabo ikomeye, bazamurwa bajyanwa mu ijuru, mu gihe abasigaye bo mu B’adivantisiti b’i Lawodikiya ibihumbi birindwi batsindwa. Ingano y’ubwenge iba itandukanyijwe icyo gihe nyine n’urukungu rw’ubupfapfa. Hanyuma Kristo yakira ubwami bwe, maze impanda ya karindwi ikavuga, ari na yo wa mubabaro wa gatatu, ugera gitumo kandi mu buryo butitezwe, maze “amahanga” “arakara, kandi umujinya wawe uraje.”</w:t>
      </w:r>
    </w:p>
    <w:p>
      <w:pPr>
        <w:pStyle w:val="ArticleBody"/>
        <w:jc w:val="left"/>
      </w:pPr>
      <w:r>
        <w:rPr>
          <w:rFonts w:ascii="Times New Roman" w:hAnsi="Times New Roman" w:eastAsia="Times New Roman" w:cs="Times New Roman"/>
        </w:rPr>
        <w:t>taifa za mataifa ni jukumu la kinabii la Uislamu, nalo huanza katika saa ya tetemeko la nchi na kuendelea hata kufungwa kwa muda wa rehema kwa wanadamu na mapigo saba ya mwisho, yanayowasilishwa kwa maneno haya: “ghadhabu yako imekuja.” Kati ya sheria ya Jumapili katika Marekani na kufungwa kwa muda wa rehema, ambapo ghadhabu ya Mungu hudhihirishwa katika mapigo saba ya mwisho—ole ya tatu, ishara ya Uislamu; baragumu ya saba, ishara ya Uislamu; na kutiwa hasira kwa mataifa, ishara ya Uislamu;—vinatoa mashahidi watatu wa kiishara kwamba ujumbe wa Kilio cha Usiku wa Manane ni utimizo wa kuwasili kwa Uislamu katika sheria ya Jumapili.</w:t>
      </w:r>
    </w:p>
    <w:p>
      <w:pPr>
        <w:pStyle w:val="ArticleBody"/>
        <w:jc w:val="left"/>
      </w:pPr>
      <w:r>
        <w:rPr>
          <w:rFonts w:ascii="Times New Roman" w:hAnsi="Times New Roman" w:eastAsia="Times New Roman" w:cs="Times New Roman"/>
        </w:rPr>
        <w:t>کھنᵹِ مِلرائیٹ تحریکس شروعَتَس منز، نیم شَبہِس پُکارُک پیغام اوس اَکھ ناکام پیش گوئی ہُند اِصلاح۔ مِلرائیٹ تاریخس منز اوس یہِ وُقوع ہُند ناکام گژھن، یُس وُقوع پیش گوئی کرنہٕ آمُت اوس۔ مِلرائیٹ تاریخس منز شروعَتَس پٮ۪ٹھ، فِلادِلفیَنَن پیش کٔر تِمَنٛد ناکام پیش گوئی، کیازِ خُدایہٕ 1843 ہٕنٛد چارٹَس منز اَکھ غَلطی پٮ۪ٹھ پنُن ہتھ تھاومُت اوس۔</w:t>
      </w:r>
    </w:p>
    <w:p>
      <w:pPr>
        <w:pStyle w:val="ArticleBody"/>
        <w:jc w:val="left"/>
      </w:pPr>
      <w:r>
        <w:rPr>
          <w:rFonts w:ascii="Times New Roman" w:hAnsi="Times New Roman" w:eastAsia="Times New Roman" w:cs="Times New Roman"/>
        </w:rPr>
        <w:t>A kuuvukumo cha Laodikia ku mpelu wa *Future for America*, Mulungu ngakakhalapo na woko wakwe pachanya pa kusoŵa kula. Ndimawoko gha ŵanthu agho ghakabenekelera unenesko wakuti nyengo yikeneranga kuleka kugwiliskirika ntchito mu kugwiriskiya ntchito kwa uchimi. Mawoko gha ŵanthu ghakwimira milimo ya ŵanthu.</w:t>
      </w:r>
    </w:p>
    <w:p>
      <w:pPr>
        <w:pStyle w:val="ArticleBody"/>
        <w:jc w:val="left"/>
      </w:pPr>
      <w:r>
        <w:rPr>
          <w:rFonts w:ascii="Times New Roman" w:hAnsi="Times New Roman" w:eastAsia="Times New Roman" w:cs="Times New Roman"/>
        </w:rPr>
        <w:t>Ku mwena mutwa wa kikundi kya watu laki moja na arobaini na nne elfu, kosa la kutumia wakati lilikuwa dhambi, kwa maana matumizi ya wakati wa unabii hayakupaswa kutumiwa tena. Matumizi hayo ya dhambi ya wakati yalifananishwa na Musa kupuuza amri ya Mungu ya kumtahiri mwanawe, nayo pia yalifananishwa na Uza kupuuza amri ya Mungu ya kwamba makuhani peke yao ndio wangeweza kushughulikia sanduku. Halikuwa mapenzi ya Bwana kwamba mojawapo ya matendo hayo ya dhambi, au kutotenda huko, yatimizwe na watu wa Mungu. Dhambi ina fasili moja tu, nayo ni uasi wa sheria. Musa aliiasi sheria ya Mungu ya tohara, Uza aliiasi sheria ya Mungu ya patakatifu, na mwendo huu uliiasi sheria ya Mungu ya unabii. Israeli wa kale walifanywa kuwa watunzaji wa amana ya sheria ya Mungu, na mwendo wa Waadventista katika mwanzo wake na mwisho wake pia ulifanywa kuwa mtunzaji wa amana ya kweli za unabii za Mungu.</w:t>
      </w:r>
    </w:p>
    <w:p>
      <w:pPr>
        <w:pStyle w:val="ArticleBody"/>
        <w:jc w:val="left"/>
      </w:pPr>
      <w:r>
        <w:rPr>
          <w:rFonts w:ascii="Times New Roman" w:hAnsi="Times New Roman" w:eastAsia="Times New Roman" w:cs="Times New Roman"/>
        </w:rPr>
        <w:t>Mu kuú vaa, Zípora ni kuviíla kavi pité e ñáa de ndesiión de ixi iin yivi kuenda ndéé sáa, te núsaa kúu seña de ndáa ña na yivi ni ndiki nuu ña’a káa nikuviíla koto’o tu’un nda’a ña ni kachi ña’a ña kuati ni sa’a de kuachi de ña ni kaña’a ña tiempo kuvi kusaa ndaka iin mensaje. David káa ndáa ni koto’o tu’un nda’a jín kuechi fuerte sáa Uza ni sa’a. Núu iin movimiento káan va’a ña aplicación de tiempo ma profecía de 18 de julio de 2020 kúu ndi’i modo iin cosa correcta, te ña núsaa kúu voluntad de Dios, kúu ka’an de ña Moisés jín Zípora ma ndaa ni kánchaa chi’i mandamientos explícitos de Dios, te ña Dios ma ndaa ni kuu chi’i importar núu Uza ni ndáa arca. 18 de julio de 2020 kúu iin predicción falsa, te elemento ni kuu falso kúu elemento de tiempo.</w:t>
      </w:r>
    </w:p>
    <w:p>
      <w:pPr>
        <w:pStyle w:val="ArticleBody"/>
        <w:jc w:val="left"/>
      </w:pPr>
      <w:r>
        <w:rPr>
          <w:rFonts w:ascii="Times New Roman" w:hAnsi="Times New Roman" w:eastAsia="Times New Roman" w:cs="Times New Roman"/>
        </w:rPr>
        <w:t>Mawîr a̱vêl se̱lîr de̱rên ci̱ha̱r diku̱vî de̱ hîn bêhtir wênekrin.</w:t>
      </w:r>
    </w:p>
    <w:p>
      <w:pPr>
        <w:pStyle w:val="ArticleScripture"/>
        <w:jc w:val="left"/>
      </w:pPr>
      <w:r>
        <w:rPr>
          <w:rFonts w:ascii="Times New Roman" w:hAnsi="Times New Roman" w:eastAsia="Times New Roman" w:cs="Times New Roman"/>
        </w:rPr>
        <w:t>“Bwana amenionyesha kwamba ujumbe wa malaika wa tatu unapasa kwenda, na kutangazwa kwa watoto wa Bwana waliotawanyika, na kwamba haupaswi kutegemezwa juu ya wakati; kwa maana wakati hautakuwa tena jaribio kamwe. Nikaona kwamba wengine walikuwa wakipata msisimko wa uongo utokanao na kuhubiri wakati; ya kuwa ujumbe wa malaika wa tatu ulikuwa na nguvu kuliko wakati unavyoweza kuwa nazo. Nikaona kwamba ujumbe huu waweza kusimama juu ya msingi wake wenyewe, na kwamba hauhitaji wakati ili kuuimarisha, na kwamba utaenda kwa nguvu kuu, na kufanya kazi yake, nao utakatizwa kwa haki.” Experience and Views, 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Ubusinukuzo bwa Yesu Kristo — Umubare w’Indwi</dc:title>
  <dc:subject>مەترسیی سێیەم و هەڵکشانی شانشینی حەوتەم: گرنگیی پێشبینیی یاسای یەکشەممە</dc:subject>
  <dc:creator>Jeff Pippenger</dc:creator>
  <cp:keywords/>
  <dc:description>Generated by ArticleDigger from revelation\07_revelation.json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