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Kusololwa kwa Yesu Kristo - Nambala Ya Cineenda</w:t>
      </w:r>
    </w:p>
    <w:p>
      <w:pPr>
        <w:pStyle w:val="ArticleSubtitle"/>
        <w:jc w:val="left"/>
      </w:pPr>
      <w:r>
        <w:rPr>
          <w:rFonts w:ascii="Segoe UI" w:hAnsi="Segoe UI" w:eastAsia="Segoe UI" w:cs="Segoe UI"/>
        </w:rPr>
        <w:t>دەتەکەی</w:t>
      </w:r>
      <w:r>
        <w:rPr>
          <w:rFonts w:ascii="Arial" w:hAnsi="Arial" w:eastAsia="Arial" w:cs="Arial"/>
        </w:rPr>
        <w:t xml:space="preserve"> </w:t>
      </w:r>
      <w:r>
        <w:rPr>
          <w:rFonts w:ascii="Segoe UI" w:hAnsi="Segoe UI" w:eastAsia="Segoe UI" w:cs="Segoe UI"/>
        </w:rPr>
        <w:t>نەتەوەیەک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پیامی بانگ نیمه‌شب در آغاز، با گشایشِ داوریِ تحقیقی به پایان رسید؛ و پیامِ بانگِ نیمه‌شب نیز با گشایشِ داوریِ اجرایی به پایان می‌رسد. وایِ سومِ اسلام، به سببِ تصویبِ قانونِ یکشنبه، داوری را بر ایالات متحده وارد می‌آورد؛ و این، نمودارِ داوریِ پیوسته و فزاینده‌ای بر تمامیِ جهان است، به سببِ پذیرشِ قانونِ یکشنبهٔ خودشان تحتِ فشارِ قدرتِ مدنیِ آزارگر، که به‌وسیلهٔ ده پادشاهی که با ایزابل، فاحشهٔ صور، زنا کرده‌اند، نمود یافته است.</w:t>
      </w:r>
    </w:p>
    <w:p>
      <w:pPr>
        <w:pStyle w:val="ArticleScripture"/>
        <w:jc w:val="left"/>
      </w:pPr>
      <w:r>
        <w:rPr>
          <w:rFonts w:ascii="Times New Roman" w:hAnsi="Times New Roman" w:eastAsia="Times New Roman" w:cs="Times New Roman"/>
        </w:rPr>
        <w:t>“Vu Amerika, nti ya uhuru wa dini, izakunga hamwe na Upapa mu gukoresha igitugu ku mutima w’umuntu no guhatira abantu kubahiriza isabato y’ikinyoma, abantu bo mu bihugu vyose vyo kw’isi bazoshorwa gukurikira akarorero kayo.” Testimonies, volume 6, 18.</w:t>
      </w:r>
    </w:p>
    <w:p>
      <w:pPr>
        <w:pStyle w:val="ArticleBody"/>
        <w:jc w:val="left"/>
      </w:pPr>
      <w:r>
        <w:rPr>
          <w:rFonts w:ascii="Times New Roman" w:hAnsi="Times New Roman" w:eastAsia="Times New Roman" w:cs="Times New Roman"/>
        </w:rPr>
        <w:t>Bango ya mobeko ya Lomingo kati na ntembe monene, na bongo ekoti mobimba na mosala. Na nsima Satana abimi mpo na komimonisa lokola Klisto.</w:t>
      </w:r>
    </w:p>
    <w:p>
      <w:pPr>
        <w:pStyle w:val="ArticleScripture"/>
        <w:jc w:val="left"/>
      </w:pPr>
      <w:r>
        <w:rPr>
          <w:rFonts w:ascii="Times New Roman" w:hAnsi="Times New Roman" w:eastAsia="Times New Roman" w:cs="Times New Roman"/>
        </w:rPr>
        <w:t>“Papalikisa vusosiso viya mu keleleke wa Nzambi, na lulendo lwa mukano lweka kusikimisa kimfumu kia Papasi, nsi eto yikekatukila kimfumu mu bulelela mu nzila ya kuvuanda ya mu nsuka. Mu ntangu Protestantisme yikosembola diboko diandi kuluta lukanu luina hagati sambu na kusimba diboko dia lulendo lua Roma, mu ntangu yoyo yikafika kuluta dibulu diakila sambu na kukangama maboko ne Spiritisme, mu ntangu, na nsi a luvutukusu lua kimvuka kia mitindu misatu, nsi eto yikabenga nsikudukulu yonso ya Constitution na yo bonso kimfumu kia ba-Protestant mpe kia republika, mpe yikabika nzila sambu na kutanda malongi ma luvunu mpe ma kukuna ya papasi, buna beto lenda zaba nde ntangu me kuma sambu na kisalu kia nkisi ya Satana ya ngitukulu mpe nde nsuka me belama.” Testimonies, volume 5, 451.</w:t>
      </w:r>
    </w:p>
    <w:p>
      <w:pPr>
        <w:pStyle w:val="ArticleBody"/>
        <w:jc w:val="left"/>
      </w:pPr>
      <w:r>
        <w:rPr>
          <w:rFonts w:ascii="Times New Roman" w:hAnsi="Times New Roman" w:eastAsia="Times New Roman" w:cs="Times New Roman"/>
        </w:rPr>
        <w:t>Xitayîbûna neteweyî bi têkçûna neteweyî tê peyde kirin.</w:t>
      </w:r>
    </w:p>
    <w:p>
      <w:pPr>
        <w:pStyle w:val="ArticleScripture"/>
        <w:jc w:val="left"/>
      </w:pPr>
      <w:r>
        <w:rPr>
          <w:rFonts w:ascii="Times New Roman" w:hAnsi="Times New Roman" w:eastAsia="Times New Roman" w:cs="Times New Roman"/>
        </w:rPr>
        <w:t>“Welatê Yekbûyî yên Amerîkayê gelêkî ku hatine keremkirin bûn; lê gava ku wan azadiya olî têk bibin, Protestanîzm teslîm bikin, û piştgirî bidin papetiyê, pîvana sûcê wan dê tijî bibe, û ‘riddebûna neteweyî’ dê di pirtûkên asîmanê de were tomar kirin. Encama vê riddebûnê dê wêrankirina neteweyî be.” Review and Herald, May 2, 1893.</w:t>
      </w:r>
    </w:p>
    <w:p>
      <w:pPr>
        <w:pStyle w:val="ArticleBody"/>
        <w:jc w:val="left"/>
      </w:pPr>
      <w:r>
        <w:rPr>
          <w:rFonts w:ascii="Times New Roman" w:hAnsi="Times New Roman" w:eastAsia="Times New Roman" w:cs="Times New Roman"/>
        </w:rPr>
        <w:t>ئەو ئادڤێنتیستانی لائۆدیکەیە نادانانە دەست لەگەڵ هێزی پاپایی دەکەن و دەڕووخێندرێن، لە کاتێکدا ئەو مێگەلەی دیکەی مەسیح کە هێشتا لە بابڵۆنە، لە دەستی پاپایەتی دەرباز دەبێت.</w:t>
      </w:r>
    </w:p>
    <w:p>
      <w:pPr>
        <w:pStyle w:val="ArticleScripture"/>
        <w:jc w:val="left"/>
      </w:pPr>
      <w:r>
        <w:rPr>
          <w:rFonts w:ascii="Times New Roman" w:hAnsi="Times New Roman" w:eastAsia="Times New Roman" w:cs="Times New Roman"/>
        </w:rPr>
        <w:t>ئەو هەروەها دەچێتە ناو خاکە شکۆدارەکەش، و زۆر وڵات دەڕووخێندرێن؛ بەڵام ئەمانە لە دەستی ئەو ڕزگار دەبن، واتە ئەدۆم، و مۆئاب، و سەرکردەی نەوەکانی عەمۆن. دانیال 11:41.</w:t>
      </w:r>
    </w:p>
    <w:p>
      <w:pPr>
        <w:pStyle w:val="ArticleBody"/>
        <w:jc w:val="left"/>
      </w:pPr>
      <w:r>
        <w:rPr>
          <w:rFonts w:ascii="Times New Roman" w:hAnsi="Times New Roman" w:eastAsia="Times New Roman" w:cs="Times New Roman"/>
        </w:rPr>
        <w:t>Islam ebetí na mbalakaka nyonso Etats-Unis, wana kelelo ya nsambo ememi mawa ya kosambisa mpo na koleka ya mobeko ya Lomingo.</w:t>
      </w:r>
    </w:p>
    <w:p>
      <w:pPr>
        <w:pStyle w:val="ArticleScripture"/>
        <w:jc w:val="left"/>
      </w:pPr>
      <w:r>
        <w:rPr>
          <w:rFonts w:ascii="Times New Roman" w:hAnsi="Times New Roman" w:eastAsia="Times New Roman" w:cs="Times New Roman"/>
        </w:rPr>
        <w:t>ئنجا من دیت و فریشتەیەکم بیستم کە لە ناوەڕاستی ئاسماندا دەفڕی، بە دەنگێکی بەرز دەگوت: قوربانی، قوربانی، قوربانی، بەسەر دانیشتووانی زەویدا، لەبەر ئەو دەنگانەی دیکەی کەرەنای ئەو سێ فریشتەیەی کە هێشتا دەبێت بنەڕێن! ئاشکراکردن 8:13</w:t>
      </w:r>
    </w:p>
    <w:p>
      <w:pPr>
        <w:pStyle w:val="ArticleBody"/>
        <w:jc w:val="left"/>
      </w:pPr>
      <w:r>
        <w:rPr>
          <w:rFonts w:ascii="Times New Roman" w:hAnsi="Times New Roman" w:eastAsia="Times New Roman" w:cs="Times New Roman"/>
        </w:rPr>
        <w:t>Bendera inawakilisha mashahidi wawili katika Ufunuo kumi na moja, kisha linaonyeshwa na Yohana katika Ufunuo sura ya kumi na mbili kama mwanamke aliyevikwa jua, na kwa namna ya kinabii linaonyeshwa kwa ishara ya mwanzo na ya mwisho.</w:t>
      </w:r>
    </w:p>
    <w:p>
      <w:pPr>
        <w:pStyle w:val="ArticleScripture"/>
        <w:jc w:val="left"/>
      </w:pPr>
      <w:r>
        <w:rPr>
          <w:rFonts w:ascii="Times New Roman" w:hAnsi="Times New Roman" w:eastAsia="Times New Roman" w:cs="Times New Roman"/>
        </w:rPr>
        <w:t>Ɑ nyɛkɛlɛ kɔɔr ɔ baŋ; mukɛtɔ nyi tɔrɔdi ku anyɛt, nyi kɛrɛny ɔrɔk ku kɔkɛrɛc ciɛ, kɛn ku nyinɛ́ tɔrɔc kɔrɔm ɓɛriŋ alel guɛp ke tɔrɔc kɛlɛŋ bɛriŋ. Nyi nɛɛn ku ɓi, a lɔɔr, tɔɔr ku dɔlɛ cɛ tɛk, kɔɔr ku dɔlɛ cɛ lɔɔr. Ŋa nyɛkɛlɛ kɔɔr tɔrɔdi kɔk ku baŋ; ŋa, lɔk aci, nɔŋ ajiɛl kɔɔr nyi mɛrɛm, nɛɛn ku nyinɛ́ kɛlɛŋ jɔɔk alel guɔk, kɛn ku tɔrɔc guɔk, kɛn ku nyinɛ́ ciɛ tɔrɔc kɔrɔm guɔk. Ŋwɛl ciɛ a tɛk kɛlɛŋ ciɛ tɔrɔc ke baŋ ciɛ acin cɔk, kɛn a nyak ciɛ ku tɔɔŋ; kɛn nɔŋ ajiɛl a tiin pan mukɛtɔ nyi aci lɔɔr, ba lɔm ɓi ciɛ ka a tɛk tɛk. Nyi a tɛk nyin tɔɔr, ɓi nyi nyara, nyi aci piny ciɛ cieŋ ke tɔɔŋ cɛrɛk ku ɗɔl ŋic; kɛn ɓi ciɛ a rak ku Pan, kɛn ku kɔm ciɛ. Nyikɛɛc 12:1–5.</w:t>
      </w:r>
    </w:p>
    <w:p>
      <w:pPr>
        <w:pStyle w:val="ArticleBody"/>
        <w:jc w:val="left"/>
      </w:pPr>
      <w:r>
        <w:rPr>
          <w:rFonts w:ascii="Times New Roman" w:hAnsi="Times New Roman" w:eastAsia="Times New Roman" w:cs="Times New Roman"/>
        </w:rPr>
        <w:t>U ari uhagararira ku kwezi, kandi yambaye izuba. Ukwezi ni ukugaragaza k’izuba, bityo rero mu buryo bw’ubuhanuzi gushushanya izuba. Inyenyeri cumi n’ebyiri ziri mu ikamba rye zigereranya imiryango cumi n’ibiri ya Isirayeli ya kera mu ntangiriro za Isirayeli ya kera, iyo na yo ishushanya abigishwa cumi na babiri ku iherezo rya Isirayeli ya kera. Izo nyenyeri cumi n’ebyiri, ari zo bigishwa cumi na babiri ku iherezo rya Isirayeli ya kera, ni na zo ntumwa cumi n’ebyiri mu ntangiriro za Isirayeli ya none. Bityo rero zishushanya abantu ibihumbi ijana na mirongo ine na bine ku iherezo rya Isirayeli ya none, ari bo bigishwa n’intumwa. Mu ntangiriro y’amateka aho abigishwa bagereranya icyarimwe iherezo rya Isirayeli ya kera, naho intumwa zikaba intangiriro za Isirayeli ya none, umugore ari we Itorero yari atwite Kristo. Ni we “umwana w’umuhungu” wagombaga kuzazamurwa ajyanwe ku Mana nyuma y’urupfu rwe no kuzuka kwe.</w:t>
      </w:r>
    </w:p>
    <w:p>
      <w:pPr>
        <w:pStyle w:val="ArticleBody"/>
        <w:jc w:val="left"/>
      </w:pPr>
      <w:r>
        <w:rPr>
          <w:rFonts w:ascii="Times New Roman" w:hAnsi="Times New Roman" w:eastAsia="Times New Roman" w:cs="Times New Roman"/>
        </w:rPr>
        <w:t>Ngũndũ ũcio-rĩ, mũtumia ũcio nĩwe ũngĩ ũrũgamĩrĩra kubiabio kwa andũ magana ma igana na mirongo ĩna na magana ĩna, arĩa na o nao matũũgaga igũrũ thuutha wa gũciarwo rĩngĩ kuuma rũgongo rwa gĩkũyũ. Na rĩrĩ, marĩ igũrũ, nĩagĩa aciarire mwana ũngĩ, ũrĩa ũrũgamĩrĩra rũũru rũrĩa rungĩ rũkũuma Babuloni ihinda rĩa watho wa Kiumia.</w:t>
      </w:r>
    </w:p>
    <w:p>
      <w:pPr>
        <w:pStyle w:val="ArticleScripture"/>
        <w:jc w:val="left"/>
      </w:pPr>
      <w:r>
        <w:rPr>
          <w:rFonts w:ascii="Times New Roman" w:hAnsi="Times New Roman" w:eastAsia="Times New Roman" w:cs="Times New Roman"/>
        </w:rPr>
        <w:t>Kabla hajapata utungu wa kuzaa, alizaa; kabla maumivu yake hayajamjia, alijifungua mtoto mwanamume. Ni nani aliyesikia jambo kama hili? ni nani aliyeona mambo kama haya? Je! nchi inaweza kuzaa kwa siku moja? au taifa kuzaliwa mara moja? kwa maana mara Zayuni alipopata utungu wa kuzaa, alizaa watoto wake. Je! nitaleta mpaka kuzaliana, nisifanye kuzaa? asema Bwana; je! mimi nisababishaye kuzaa, nifunge tumbo la uzazi? asema Mungu wako. Isaya 66:7–9.</w:t>
      </w:r>
    </w:p>
    <w:p>
      <w:pPr>
        <w:pStyle w:val="ArticleBody"/>
        <w:jc w:val="left"/>
      </w:pPr>
      <w:r>
        <w:rPr>
          <w:rFonts w:ascii="Times New Roman" w:hAnsi="Times New Roman" w:eastAsia="Times New Roman" w:cs="Times New Roman"/>
        </w:rPr>
        <w:t>د زمانِ حاکمیتِ وحشِ زمین، امتی در یک‌بارگی زاده می‌شود. آن امت همان یک‌صد و چهل و چهار هزار است، زیرا ایشان کسانی‌اند که به‌طور کامل سیرتِ مسیح را منعکس می‌سازند. ایشان کسانی‌اند که به‌واسطۀ «طفلِ ذکور» یعنی عیسی، نمونه‌وار معرفی شده‌اند. ایشان همان «طفلِ ذکور» در اشعیاء هستند که پیش از آن‌که زن به دردِ زایمان افتد، زاده می‌شود. استخوان‌های خشکِ مرده، که جهان هنگامی که ایشان به‌دستِ وحشِ برآمده از هاویۀ بی‌انتها کشته شدند بر آن شادمانی کرد، در اورشلیم تسلی خواهند یافت، و آنگاه با آن زنی که «طفلِ ذکور» را به دنیا می‌آورد شادی خواهند کرد. ایشان پیش از آن‌که او دردِ زایمان بکشد، به دنیا آورده می‌شوند؛ سپس او درد می‌کشد و دیگر «فرزندانِ» «خود» را به دنیا می‌آورد، آنگاه که امّت‌ها همچون نهری جاری به پیامِ فرشتۀ سوم پاسخ می‌دهند، زیرا آن پیام چون موجی سهمگین سراسر سرزمین را درمی‌نوردد. ایشان در بحرانی عظیم زاده می‌شوند که نمایانگر دردِ زایمانِ اوست. زنِ مذکور در مکاشفۀ دوازدهم، در اصل، دوقلو می‌زاید. نخست‌زادگان همان یک‌صد و چهل و چهار هزارند که به‌عنوان نوبرها شناخته می‌شوند، و امّت‌ها همچون محصولِ عظیمِ گردآوریِ harvest تابستانی.</w:t>
      </w:r>
    </w:p>
    <w:p>
      <w:pPr>
        <w:pStyle w:val="ArticleScripture"/>
        <w:jc w:val="left"/>
      </w:pPr>
      <w:r>
        <w:rPr>
          <w:rFonts w:ascii="Times New Roman" w:hAnsi="Times New Roman" w:eastAsia="Times New Roman" w:cs="Times New Roman"/>
        </w:rPr>
        <w:t>Bersukacitalah kamu bersama Yerusalem, dan bergembiralah bersamanya, hai semua yang mengasihinya; bersorak-sorailah karena sukacita bersamanya, hai semua yang meratapi dia; supaya kamu menyusu dan menjadi kenyang dari buah dada penghiburannya; supaya kamu memerah susu dan bergembira karena kelimpahan kemuliaannya. Sebab beginilah firman TUHAN: Lihatlah, Aku akan mengalirkan damai sejahtera kepadanya seperti sungai, dan kemuliaan bangsa-bangsa seperti batang air yang meluap; maka kamu akan menyusu, kamu akan diangkat pada lambungnya, dan ditimang-timang di atas lututnya. Seperti seorang yang dihibur ibunya, demikianlah Aku akan menghibur kamu; dan kamu akan dihibur di Yerusalem. Apabila kamu melihat hal ini, hatimu akan bersukacita, dan tulang-tulangmu akan tumbuh subur seperti rumput muda; dan tangan TUHAN akan nyata kepada hamba-hamba-Nya, tetapi murka-Nya terhadap musuh-musuh-Nya. Yesaya 66:10–14.</w:t>
      </w:r>
    </w:p>
    <w:p>
      <w:pPr>
        <w:pStyle w:val="ArticleBody"/>
        <w:jc w:val="left"/>
      </w:pPr>
      <w:r>
        <w:rPr>
          <w:rFonts w:ascii="Times New Roman" w:hAnsi="Times New Roman" w:eastAsia="Times New Roman" w:cs="Times New Roman"/>
        </w:rPr>
        <w:t>Abo “balilila” Yerusalemu ni abo batobola emioyo ne kulila olw’emizizo egikolebwa munda mu ye, era abo be bateekeddwako akabonero, era bateekeddwako akabonero nga etteeka lya Ssande terinnabaawo. Kati tuli mu “mulimu oguggaliriza ogw’ekkanisa,” nga gano ge biseera eby’enkomerero eby’okuteekebwako akabonero kw’abasajja emitwalo kikumi mu amakumi ana mu enkumi nnya.</w:t>
      </w:r>
    </w:p>
    <w:p>
      <w:pPr>
        <w:pStyle w:val="ArticleScripture"/>
        <w:jc w:val="left"/>
      </w:pPr>
      <w:r>
        <w:rPr>
          <w:rFonts w:ascii="Times New Roman" w:hAnsi="Times New Roman" w:eastAsia="Times New Roman" w:cs="Times New Roman"/>
        </w:rPr>
        <w:t>“</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तपरा</w:t>
      </w:r>
      <w:r>
        <w:rPr>
          <w:rFonts w:ascii="Times New Roman" w:hAnsi="Times New Roman" w:eastAsia="Times New Roman" w:cs="Times New Roman"/>
        </w:rPr>
        <w:t xml:space="preserve"> </w:t>
      </w:r>
      <w:r>
        <w:rPr>
          <w:rFonts w:ascii="Nirmala UI" w:hAnsi="Nirmala UI" w:eastAsia="Nirmala UI" w:cs="Nirmala UI"/>
        </w:rPr>
        <w:t>ला़ड़</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ओकोयाक्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प्रभुयाः</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जीउको</w:t>
      </w:r>
      <w:r>
        <w:rPr>
          <w:rFonts w:ascii="Times New Roman" w:hAnsi="Times New Roman" w:eastAsia="Times New Roman" w:cs="Times New Roman"/>
        </w:rPr>
        <w:t xml:space="preserve"> </w:t>
      </w:r>
      <w:r>
        <w:rPr>
          <w:rFonts w:ascii="Nirmala UI" w:hAnsi="Nirmala UI" w:eastAsia="Nirmala UI" w:cs="Nirmala UI"/>
        </w:rPr>
        <w:t>बा़चा़व</w:t>
      </w:r>
      <w:r>
        <w:rPr>
          <w:rFonts w:ascii="Times New Roman" w:hAnsi="Times New Roman" w:eastAsia="Times New Roman" w:cs="Times New Roman"/>
        </w:rPr>
        <w:t xml:space="preserve"> </w:t>
      </w:r>
      <w:r>
        <w:rPr>
          <w:rFonts w:ascii="Nirmala UI" w:hAnsi="Nirmala UI" w:eastAsia="Nirmala UI" w:cs="Nirmala UI"/>
        </w:rPr>
        <w:t>रेआक्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उरुम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ओकोयको</w:t>
      </w:r>
      <w:r>
        <w:rPr>
          <w:rFonts w:ascii="Times New Roman" w:hAnsi="Times New Roman" w:eastAsia="Times New Roman" w:cs="Times New Roman"/>
        </w:rPr>
        <w:t xml:space="preserve">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ताहें</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पापमय</w:t>
      </w:r>
      <w:r>
        <w:rPr>
          <w:rFonts w:ascii="Times New Roman" w:hAnsi="Times New Roman" w:eastAsia="Times New Roman" w:cs="Times New Roman"/>
        </w:rPr>
        <w:t xml:space="preserve"> </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तेयाक्।</w:t>
      </w:r>
      <w:r>
        <w:rPr>
          <w:rFonts w:ascii="Times New Roman" w:hAnsi="Times New Roman" w:eastAsia="Times New Roman" w:cs="Times New Roman"/>
        </w:rPr>
        <w:t xml:space="preserve"> </w:t>
      </w:r>
      <w:r>
        <w:rPr>
          <w:rFonts w:ascii="Nirmala UI" w:hAnsi="Nirmala UI" w:eastAsia="Nirmala UI" w:cs="Nirmala UI"/>
        </w:rPr>
        <w:t>ओकोयको</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बिस्वासयोग्य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रेआक्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ताहेंयाक्</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सहज</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ला़ड़</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मानेकोके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बिसेस</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मुचा़त</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लगावाक्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ओकोयको</w:t>
      </w:r>
      <w:r>
        <w:rPr>
          <w:rFonts w:ascii="Times New Roman" w:hAnsi="Times New Roman" w:eastAsia="Times New Roman" w:cs="Times New Roman"/>
        </w:rPr>
        <w:t xml:space="preserve"> </w:t>
      </w:r>
      <w:r>
        <w:rPr>
          <w:rFonts w:ascii="Nirmala UI" w:hAnsi="Nirmala UI" w:eastAsia="Nirmala UI" w:cs="Nirmala UI"/>
        </w:rPr>
        <w:t>परमेसरयाः</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ठा़व</w:t>
      </w:r>
      <w:r>
        <w:rPr>
          <w:rFonts w:ascii="Times New Roman" w:hAnsi="Times New Roman" w:eastAsia="Times New Roman" w:cs="Times New Roman"/>
        </w:rPr>
        <w:t xml:space="preserve"> </w:t>
      </w:r>
      <w:r>
        <w:rPr>
          <w:rFonts w:ascii="Nirmala UI" w:hAnsi="Nirmala UI" w:eastAsia="Nirmala UI" w:cs="Nirmala UI"/>
        </w:rPr>
        <w:t>लेनायाक्</w:t>
      </w:r>
      <w:r>
        <w:rPr>
          <w:rFonts w:ascii="Times New Roman" w:hAnsi="Times New Roman" w:eastAsia="Times New Roman" w:cs="Times New Roman"/>
        </w:rPr>
        <w:t>—</w:t>
      </w:r>
      <w:r>
        <w:rPr>
          <w:rFonts w:ascii="Nirmala UI" w:hAnsi="Nirmala UI" w:eastAsia="Nirmala UI" w:cs="Nirmala UI"/>
        </w:rPr>
        <w:t>ओकोयको</w:t>
      </w:r>
      <w:r>
        <w:rPr>
          <w:rFonts w:ascii="Times New Roman" w:hAnsi="Times New Roman" w:eastAsia="Times New Roman" w:cs="Times New Roman"/>
        </w:rPr>
        <w:t xml:space="preserve"> </w:t>
      </w:r>
      <w:r>
        <w:rPr>
          <w:rFonts w:ascii="Nirmala UI" w:hAnsi="Nirmala UI" w:eastAsia="Nirmala UI" w:cs="Nirmala UI"/>
        </w:rPr>
        <w:t>परमेसरयाः</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ला़ड़</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मानेयाः</w:t>
      </w:r>
      <w:r>
        <w:rPr>
          <w:rFonts w:ascii="Times New Roman" w:hAnsi="Times New Roman" w:eastAsia="Times New Roman" w:cs="Times New Roman"/>
        </w:rPr>
        <w:t xml:space="preserve"> </w:t>
      </w:r>
      <w:r>
        <w:rPr>
          <w:rFonts w:ascii="Nirmala UI" w:hAnsi="Nirmala UI" w:eastAsia="Nirmala UI" w:cs="Nirmala UI"/>
        </w:rPr>
        <w:t>अन्यायकोके</w:t>
      </w:r>
      <w:r>
        <w:rPr>
          <w:rFonts w:ascii="Times New Roman" w:hAnsi="Times New Roman" w:eastAsia="Times New Roman" w:cs="Times New Roman"/>
        </w:rPr>
        <w:t xml:space="preserve"> </w:t>
      </w:r>
      <w:r>
        <w:rPr>
          <w:rFonts w:ascii="Nirmala UI" w:hAnsi="Nirmala UI" w:eastAsia="Nirmala UI" w:cs="Nirmala UI"/>
        </w:rPr>
        <w:t>सभले</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भाबे</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एदायाक्।</w:t>
      </w:r>
      <w:r>
        <w:rPr>
          <w:rFonts w:ascii="Times New Roman" w:hAnsi="Times New Roman" w:eastAsia="Times New Roman" w:cs="Times New Roman"/>
        </w:rPr>
        <w:t xml:space="preserve"> </w:t>
      </w:r>
      <w:r>
        <w:rPr>
          <w:rFonts w:ascii="Nirmala UI" w:hAnsi="Nirmala UI" w:eastAsia="Nirmala UI" w:cs="Nirmala UI"/>
        </w:rPr>
        <w:t>एते</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भाबे</w:t>
      </w:r>
      <w:r>
        <w:rPr>
          <w:rFonts w:ascii="Times New Roman" w:hAnsi="Times New Roman" w:eastAsia="Times New Roman" w:cs="Times New Roman"/>
        </w:rPr>
        <w:t xml:space="preserve"> </w:t>
      </w:r>
      <w:r>
        <w:rPr>
          <w:rFonts w:ascii="Nirmala UI" w:hAnsi="Nirmala UI" w:eastAsia="Nirmala UI" w:cs="Nirmala UI"/>
        </w:rPr>
        <w:t>नबीयाः</w:t>
      </w:r>
      <w:r>
        <w:rPr>
          <w:rFonts w:ascii="Times New Roman" w:hAnsi="Times New Roman" w:eastAsia="Times New Roman" w:cs="Times New Roman"/>
        </w:rPr>
        <w:t xml:space="preserve"> </w:t>
      </w:r>
      <w:r>
        <w:rPr>
          <w:rFonts w:ascii="Nirmala UI" w:hAnsi="Nirmala UI" w:eastAsia="Nirmala UI" w:cs="Nirmala UI"/>
        </w:rPr>
        <w:t>चितार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मुचा़त</w:t>
      </w:r>
      <w:r>
        <w:rPr>
          <w:rFonts w:ascii="Times New Roman" w:hAnsi="Times New Roman" w:eastAsia="Times New Roman" w:cs="Times New Roman"/>
        </w:rPr>
        <w:t xml:space="preserve"> </w:t>
      </w:r>
      <w:r>
        <w:rPr>
          <w:rFonts w:ascii="Nirmala UI" w:hAnsi="Nirmala UI" w:eastAsia="Nirmala UI" w:cs="Nirmala UI"/>
        </w:rPr>
        <w:t>का़मीके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होड़कोयाः</w:t>
      </w:r>
      <w:r>
        <w:rPr>
          <w:rFonts w:ascii="Times New Roman" w:hAnsi="Times New Roman" w:eastAsia="Times New Roman" w:cs="Times New Roman"/>
        </w:rPr>
        <w:t xml:space="preserve"> </w:t>
      </w:r>
      <w:r>
        <w:rPr>
          <w:rFonts w:ascii="Nirmala UI" w:hAnsi="Nirmala UI" w:eastAsia="Nirmala UI" w:cs="Nirmala UI"/>
        </w:rPr>
        <w:t>रूपक</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देखाव</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होड़याः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हातियार</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ओकोयको</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होड़</w:t>
      </w:r>
      <w:r>
        <w:rPr>
          <w:rFonts w:ascii="Times New Roman" w:hAnsi="Times New Roman" w:eastAsia="Times New Roman" w:cs="Times New Roman"/>
        </w:rPr>
        <w:t xml:space="preserve"> </w:t>
      </w:r>
      <w:r>
        <w:rPr>
          <w:rFonts w:ascii="Nirmala UI" w:hAnsi="Nirmala UI" w:eastAsia="Nirmala UI" w:cs="Nirmala UI"/>
        </w:rPr>
        <w:t>सूताम</w:t>
      </w:r>
      <w:r>
        <w:rPr>
          <w:rFonts w:ascii="Times New Roman" w:hAnsi="Times New Roman" w:eastAsia="Times New Roman" w:cs="Times New Roman"/>
        </w:rPr>
        <w:t xml:space="preserve"> </w:t>
      </w:r>
      <w:r>
        <w:rPr>
          <w:rFonts w:ascii="Nirmala UI" w:hAnsi="Nirmala UI" w:eastAsia="Nirmala UI" w:cs="Nirmala UI"/>
        </w:rPr>
        <w:t>कपड़ा</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पहिरन</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लेखकयाः</w:t>
      </w:r>
      <w:r>
        <w:rPr>
          <w:rFonts w:ascii="Times New Roman" w:hAnsi="Times New Roman" w:eastAsia="Times New Roman" w:cs="Times New Roman"/>
        </w:rPr>
        <w:t xml:space="preserve"> </w:t>
      </w:r>
      <w:r>
        <w:rPr>
          <w:rFonts w:ascii="Nirmala UI" w:hAnsi="Nirmala UI" w:eastAsia="Nirmala UI" w:cs="Nirmala UI"/>
        </w:rPr>
        <w:t>स्याही</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ताहाके</w:t>
      </w:r>
      <w:r>
        <w:rPr>
          <w:rFonts w:ascii="Times New Roman" w:hAnsi="Times New Roman" w:eastAsia="Times New Roman" w:cs="Times New Roman"/>
        </w:rPr>
        <w:t xml:space="preserve"> </w:t>
      </w:r>
      <w:r>
        <w:rPr>
          <w:rFonts w:ascii="Nirmala UI" w:hAnsi="Nirmala UI" w:eastAsia="Nirmala UI" w:cs="Nirmala UI"/>
        </w:rPr>
        <w:t>कहिलेन</w:t>
      </w:r>
      <w:r>
        <w:rPr>
          <w:rFonts w:ascii="Times New Roman" w:hAnsi="Times New Roman" w:eastAsia="Times New Roman" w:cs="Times New Roman"/>
        </w:rPr>
        <w:t xml:space="preserve">, </w:t>
      </w:r>
      <w:r>
        <w:rPr>
          <w:rFonts w:ascii="Nirmala UI" w:hAnsi="Nirmala UI" w:eastAsia="Nirmala UI" w:cs="Nirmala UI"/>
        </w:rPr>
        <w:t>नगरयाः</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येरुसलेमयाः</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दाड़े</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होड़कोयाः</w:t>
      </w:r>
      <w:r>
        <w:rPr>
          <w:rFonts w:ascii="Times New Roman" w:hAnsi="Times New Roman" w:eastAsia="Times New Roman" w:cs="Times New Roman"/>
        </w:rPr>
        <w:t xml:space="preserve"> </w:t>
      </w:r>
      <w:r>
        <w:rPr>
          <w:rFonts w:ascii="Nirmala UI" w:hAnsi="Nirmala UI" w:eastAsia="Nirmala UI" w:cs="Nirmala UI"/>
        </w:rPr>
        <w:t>कपार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नगरयाः</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होचो</w:t>
      </w:r>
      <w:r>
        <w:rPr>
          <w:rFonts w:ascii="Times New Roman" w:hAnsi="Times New Roman" w:eastAsia="Times New Roman" w:cs="Times New Roman"/>
        </w:rPr>
        <w:t xml:space="preserve"> </w:t>
      </w:r>
      <w:r>
        <w:rPr>
          <w:rFonts w:ascii="Nirmala UI" w:hAnsi="Nirmala UI" w:eastAsia="Nirmala UI" w:cs="Nirmala UI"/>
        </w:rPr>
        <w:t>होताक्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घिना़व</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निःश्वास</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राड़</w:t>
      </w:r>
      <w:r>
        <w:rPr>
          <w:rFonts w:ascii="Times New Roman" w:hAnsi="Times New Roman" w:eastAsia="Times New Roman" w:cs="Times New Roman"/>
        </w:rPr>
        <w:t xml:space="preserve"> </w:t>
      </w:r>
      <w:r>
        <w:rPr>
          <w:rFonts w:ascii="Nirmala UI" w:hAnsi="Nirmala UI" w:eastAsia="Nirmala UI" w:cs="Nirmala UI"/>
        </w:rPr>
        <w:t>एदायाक्।</w:t>
      </w:r>
      <w:r>
        <w:rPr>
          <w:rFonts w:ascii="Times New Roman" w:hAnsi="Times New Roman" w:eastAsia="Times New Roman" w:cs="Times New Roman"/>
        </w:rPr>
        <w:t>’” Testimonies, volume 3, 266.</w:t>
      </w:r>
    </w:p>
    <w:p>
      <w:pPr>
        <w:pStyle w:val="ArticleBody"/>
        <w:jc w:val="left"/>
      </w:pPr>
      <w:r>
        <w:rPr>
          <w:rFonts w:ascii="Times New Roman" w:hAnsi="Times New Roman" w:eastAsia="Times New Roman" w:cs="Times New Roman"/>
        </w:rPr>
        <w:t>Abaja “bacecema kandi barira” bashyirwaho ikimenyetso mbere y’uko abamarayika barimbura bafite intwaro zo gutsemba baca mu itorero, rigereranywa na Yerusalemu.</w:t>
      </w:r>
    </w:p>
    <w:p>
      <w:pPr>
        <w:pStyle w:val="ArticleScripture"/>
        <w:jc w:val="left"/>
      </w:pPr>
      <w:r>
        <w:rPr>
          <w:rFonts w:ascii="Times New Roman" w:hAnsi="Times New Roman" w:eastAsia="Times New Roman" w:cs="Times New Roman"/>
        </w:rPr>
        <w:t>Eteka nde: “Jenda oshipala shomukunda, oshipala shaJerusalem, u teneka edidiliko komatwi ovanhu ovo hava konghola no kulila molwa oinima yokuhepa aishe tai ningwa moshinano shao.” Ava vakonghola, vakulila, ova li tava popi eendaka dOmwenyo; ova hanyene, ova pangula po, nova ilikana. Vamwe ovo va li tava nyono omu naKalunga, ova lidilulula nova nyongamena omitima davo komeho Yaye. Ashike efimano lyaOmwene ola li la dja muIsrael; nande vahapu ova li tave twikile neenghedi dombeli, oudano Waye noikalele Yaye ka ya li ko.</w:t>
      </w:r>
    </w:p>
    <w:p>
      <w:pPr>
        <w:pStyle w:val="ArticleScripture"/>
        <w:jc w:val="left"/>
      </w:pPr>
      <w:r>
        <w:rPr>
          <w:rFonts w:ascii="Times New Roman" w:hAnsi="Times New Roman" w:eastAsia="Times New Roman" w:cs="Times New Roman"/>
        </w:rPr>
        <w:t>“Khǭ̌n tûi àn Krístà sìrò sìrò sàìtsá, mǒ tǒn tǒn nɛ́ kǔo nì mǒn nɛ mɛrɛ tìrìng, àn tûi pɛrɛ àn yà mɛrɛ àn nɔng mɛrɛ mǎrɛ, kɔ àn tûi yéè àn yɔng yɔng lɛkɛ àn nɔng tìrìng, kɔ àn tûi pìrì àn sɔng yà àn kɛrɛ. Kùrù àn yà mɛrɛ tìrìng tɔng mɛrɛ kɔ á tǒn mɛrɛ mɛrɛ yéè kɔ á pɛrɛ àn kùrù kɛrɛ nù, àn yà nà zɛlɛ nì tìrìng nà ŋwɔn àn hɔnɔr nì Kúrò kɔ nà lɔvù nì nɔng sàìtsá, á mà kà nì tɔng tɔng dɔng kùrù mɛrɛ nà á kùo fèvɔr nì nɔng dɔng tìrìng. Nɔng á tûi rǎjɔs nù yà vɛks dɛ bɛ dɛ nì àn wɛk kɛrɛ kɛrɛ kɔ àn kɔnvasɛshɔn kɛrɛ kɛrɛ nì àn nɔng unrǎjɔs. Á nà pǎwàlɛs nà á tɔp àn ràshìng tɔrɛnt nì iníkwìti, kɔ nù nì á yà fùl nì gríf kɔ aláàm. Á mòɔn bìfɔr Kúrò nà á sì àn rìlìjɔn dɛspáìs nì àn vɛrì hóm nì àn nɔng dɛ hàd grét làìt. Á làmɛnt kɔ á aflìkt àn nɔng sàìtsá nù, bìkɔs pràìd, avárìs, sɛ́lfìshnɛs, kɔ dìsɛpshɔn nì ǹsùrùmɔt ɛvrì kàìnd dɛ nì àn chɔch. Àn Spírìt nì Kúrò, dɛ pròmpt nà rìprúf, dɛ trámpl ʊndàfùt, wàìl àn sàvànt nì Sétàn dɛ tràìɔmf. Kúrò dɛ dìshánɔr, àn trút màd nɔn ɛfɛkt.”</w:t>
      </w:r>
    </w:p>
    <w:p>
      <w:pPr>
        <w:pStyle w:val="ArticleScripture"/>
        <w:jc w:val="left"/>
      </w:pPr>
      <w:r>
        <w:rPr>
          <w:rFonts w:ascii="Times New Roman" w:hAnsi="Times New Roman" w:eastAsia="Times New Roman" w:cs="Times New Roman"/>
        </w:rPr>
        <w:t>“Vanhu vaimuna mwene kufwako na mwachilo wa kushinkila pa kupona kwao kwa kimwekesho kwa muchima, nangwa kutanyila pa mambo a bubi a bambi, bakasalako chakuletwa chisimbu cha Leza. Mwami walatumina batumwa Bandi, bantu badi na bipona bya kujiya mu maboko abo: ‘Kamwende panyuma pa ena mu mushinga, no kutapa: liso lyenu kalyeshi kulekelela, nangwa kamwena na luse: jipai kabisa bakulutu ne banyike, banzala, ne bana bandeke, ne banabakashi: kanshi kamweshi kuswena ku muntu nanshi udi na chisimbu; no kutendekela pa nshita Yandi ya mushilo. Elyo batendekele ku bakulutu badi ba kale badi kumpala kwa nzubo.’</w:t>
      </w:r>
    </w:p>
    <w:p>
      <w:pPr>
        <w:pStyle w:val="ArticleScripture"/>
        <w:jc w:val="left"/>
      </w:pPr>
      <w:r>
        <w:rPr>
          <w:rFonts w:ascii="Times New Roman" w:hAnsi="Times New Roman" w:eastAsia="Times New Roman" w:cs="Times New Roman"/>
        </w:rPr>
        <w:t>“Apa tuthyon nikaon, khyu ta Miphun—Bawipa biakinn—Pathian thinrimna khutvuak masa ber a ni tih. Upa hmasa zâwk te, Pathianin êng tam tak a pe a, mipui thlarau lam thatna vênhimtute anga an ding tawh te chuan an rinngamna an bum ta. Anni chuan ni hmasa zâwk hun anga thilmakte leh Pathian thiltihtheihna lang chiang tak chu kan nghâk a ngai lo tih dinhmun an la ta. Hunte a danglam tawh. He thu hian an rinhlelhna a tih chak a, chumiin an sawi ta a ni: Bawipa chuan thil tha a ti dawn lo va, thil sual pawh a ti dawn hek lo. A mihringte chungah rorêlna hmangin a thlenna tûr chu a khawngaih lutuk avângin a lo kal dawn lo. Chutichuan, ‘Muanna leh himna’ tih chu Pathian mite an bawhchhiatna leh Jakoba in sualte hrilh chhuak tûrin an awm leh tawh lo vang a, an aw an phar angin an châwisang leh tawh ngâi lo tûr miho hlauhawm taka an auhawm a ni. Hêng ui ngawite, au thei lo te hian Pathian thinlung tihna tuar tawh chuan thil phuba lak dik tak chu an hriat ve dawn a ni. Mipa, nungak, leh naupangte pawh an vaiin an boral dûn a ni.” Testimonies, volume 5, 210, 211.</w:t>
      </w:r>
    </w:p>
    <w:p>
      <w:pPr>
        <w:pStyle w:val="ArticleBody"/>
        <w:jc w:val="left"/>
      </w:pPr>
      <w:r>
        <w:rPr>
          <w:rFonts w:ascii="Times New Roman" w:hAnsi="Times New Roman" w:eastAsia="Times New Roman" w:cs="Times New Roman"/>
        </w:rPr>
        <w:t>Yesaya arbaʼin yana farawa da amfani da alamar ninkaya biyu, wadda ita ce alamar annabci ta saƙon Kukan Tsakar Dare, wato saƙo na biyu da yake haɗuwa da saƙon faɗuwar Babila. Faɗuwar Babila ana ninka ta biyu sa’ad da aka bayyana ta cikin annabci. Jimlar ita ce: “Babila ta faɗi, ta faɗi.”</w:t>
      </w:r>
    </w:p>
    <w:p>
      <w:pPr>
        <w:pStyle w:val="ArticleScripture"/>
        <w:jc w:val="left"/>
      </w:pPr>
      <w:r>
        <w:rPr>
          <w:rFonts w:ascii="Times New Roman" w:hAnsi="Times New Roman" w:eastAsia="Times New Roman" w:cs="Times New Roman"/>
        </w:rPr>
        <w:t>Na malaika mwingine akafuata, akisema, Babeli umeanguka, umeanguka, mji ule mkuu, kwa sababu umewanywesha mataifa yote divai ya ghadhabu ya uasherati wake. Ufunuo 14:8.</w:t>
      </w:r>
    </w:p>
    <w:p>
      <w:pPr>
        <w:pStyle w:val="ArticleBody"/>
        <w:jc w:val="left"/>
      </w:pPr>
      <w:r>
        <w:rPr>
          <w:rFonts w:ascii="Times New Roman" w:hAnsi="Times New Roman" w:eastAsia="Times New Roman" w:cs="Times New Roman"/>
        </w:rPr>
        <w:t>Kuna kuanguka kwa Babeli halisi mara mbili katika Biblia, na kuna kuanguka kwa Babeli ya kiroho mara mbili katika Biblia. Kwa pamoja, hivyo vinawakilisha mashahidi wanne wa kihistoria wanaotambulisha sifa za kinabii za kuanguka kwa Babeli.</w:t>
      </w:r>
    </w:p>
    <w:p>
      <w:pPr>
        <w:pStyle w:val="ArticleScripture"/>
        <w:jc w:val="left"/>
      </w:pPr>
      <w:r>
        <w:rPr>
          <w:rFonts w:ascii="Times New Roman" w:hAnsi="Times New Roman" w:eastAsia="Times New Roman" w:cs="Times New Roman"/>
        </w:rPr>
        <w:t>Naye akalia kwa sauti kuu yenye nguvu, akisema, Babeli mkubwa umeanguka, umeanguka, nao umekuwa makao ya pepo wachafu, na ngome ya kila roho mchafu, na tundu la kila ndege mchafu na mwenye kuchukiza. Ufunuo 18:2.</w:t>
      </w:r>
    </w:p>
    <w:p>
      <w:pPr>
        <w:pStyle w:val="ArticleBody"/>
        <w:jc w:val="left"/>
      </w:pPr>
      <w:r>
        <w:rPr>
          <w:rFonts w:ascii="Times New Roman" w:hAnsi="Times New Roman" w:eastAsia="Times New Roman" w:cs="Times New Roman"/>
        </w:rPr>
        <w:t>Babilonê rastîn di dema Nîmrûd de wek Babel ket, û Babilonê rastîn jî di dema Belşezzar de ket. Babilonê ruhânî di sala 1798-an de ket, û ketina wê ya dawî di Nivîsarên Pîroz de gelek caran tê nîşandan. Ji ber vê yekê, peyama ketina Babilonê sembolîzma pêxistinê ya ducarbûnê ya pêxemberî dihewîne. Bi ketina Babilonê re ducarbûn heye, lê her wiha du sedemên sereke yên din ên pêxemberî jî hene bo diyarda ducarbûnê.</w:t>
      </w:r>
    </w:p>
    <w:p>
      <w:pPr>
        <w:pStyle w:val="ArticleBody"/>
        <w:jc w:val="left"/>
      </w:pPr>
      <w:r>
        <w:rPr>
          <w:rFonts w:ascii="Times New Roman" w:hAnsi="Times New Roman" w:eastAsia="Times New Roman" w:cs="Times New Roman"/>
        </w:rPr>
        <w:t>Sababu ya pili ni kwamba, kama ujumbe, unawakilisha ujumbe unaounganishwa na ujumbe wa pili. Unawakilisha jumbe mbili. Kuna kweli nyingine zenye umuhimu zinazohusiana na maana na muundo wa ujumbe wa malaika wa pili, lakini sisi tunatambua tu kwamba simulizi ya mwisho ya kiunabii ya Isaya, inayoanza katika sura ya arobaini, huanza kwa kuongezwa maradufu kwa alama ya Mfariji, ambaye Kristo aliahidi kuwapatia watu Wake, alipokuwa akikaa katika patakatifu pa mbinguni.</w:t>
      </w:r>
    </w:p>
    <w:p>
      <w:pPr>
        <w:pStyle w:val="ArticleScripture"/>
        <w:jc w:val="left"/>
      </w:pPr>
      <w:r>
        <w:rPr>
          <w:rFonts w:ascii="Ebrima" w:hAnsi="Ebrima" w:eastAsia="Ebrima" w:cs="Ebrima"/>
        </w:rPr>
        <w:t>አምላካችሁ</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ሕዝቤን</w:t>
      </w:r>
      <w:r>
        <w:rPr>
          <w:rFonts w:ascii="Times New Roman" w:hAnsi="Times New Roman" w:eastAsia="Times New Roman" w:cs="Times New Roman"/>
        </w:rPr>
        <w:t xml:space="preserve"> </w:t>
      </w:r>
      <w:r>
        <w:rPr>
          <w:rFonts w:ascii="Ebrima" w:hAnsi="Ebrima" w:eastAsia="Ebrima" w:cs="Ebrima"/>
        </w:rPr>
        <w:t>አጽናኑ፥</w:t>
      </w:r>
      <w:r>
        <w:rPr>
          <w:rFonts w:ascii="Times New Roman" w:hAnsi="Times New Roman" w:eastAsia="Times New Roman" w:cs="Times New Roman"/>
        </w:rPr>
        <w:t xml:space="preserve"> </w:t>
      </w:r>
      <w:r>
        <w:rPr>
          <w:rFonts w:ascii="Ebrima" w:hAnsi="Ebrima" w:eastAsia="Ebrima" w:cs="Ebrima"/>
        </w:rPr>
        <w:t>አጽናኑ።</w:t>
      </w:r>
      <w:r>
        <w:rPr>
          <w:rFonts w:ascii="Times New Roman" w:hAnsi="Times New Roman" w:eastAsia="Times New Roman" w:cs="Times New Roman"/>
        </w:rPr>
        <w:t xml:space="preserve"> </w:t>
      </w:r>
      <w:r>
        <w:rPr>
          <w:rFonts w:ascii="Ebrima" w:hAnsi="Ebrima" w:eastAsia="Ebrima" w:cs="Ebrima"/>
        </w:rPr>
        <w:t>ለኢየሩሳሌም</w:t>
      </w:r>
      <w:r>
        <w:rPr>
          <w:rFonts w:ascii="Times New Roman" w:hAnsi="Times New Roman" w:eastAsia="Times New Roman" w:cs="Times New Roman"/>
        </w:rPr>
        <w:t xml:space="preserve"> </w:t>
      </w:r>
      <w:r>
        <w:rPr>
          <w:rFonts w:ascii="Ebrima" w:hAnsi="Ebrima" w:eastAsia="Ebrima" w:cs="Ebrima"/>
        </w:rPr>
        <w:t>የሚያጽናና</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ተናገሩላት፥</w:t>
      </w:r>
      <w:r>
        <w:rPr>
          <w:rFonts w:ascii="Times New Roman" w:hAnsi="Times New Roman" w:eastAsia="Times New Roman" w:cs="Times New Roman"/>
        </w:rPr>
        <w:t xml:space="preserve"> </w:t>
      </w:r>
      <w:r>
        <w:rPr>
          <w:rFonts w:ascii="Ebrima" w:hAnsi="Ebrima" w:eastAsia="Ebrima" w:cs="Ebrima"/>
        </w:rPr>
        <w:t>ጊዜዋም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ተፈጸመ፥</w:t>
      </w:r>
      <w:r>
        <w:rPr>
          <w:rFonts w:ascii="Times New Roman" w:hAnsi="Times New Roman" w:eastAsia="Times New Roman" w:cs="Times New Roman"/>
        </w:rPr>
        <w:t xml:space="preserve"> </w:t>
      </w:r>
      <w:r>
        <w:rPr>
          <w:rFonts w:ascii="Ebrima" w:hAnsi="Ebrima" w:eastAsia="Ebrima" w:cs="Ebrima"/>
        </w:rPr>
        <w:t>በደሏም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ተሰረየ፤</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ኃጢአቶቿም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እጥፍ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ተቀበለች</w:t>
      </w:r>
      <w:r>
        <w:rPr>
          <w:rFonts w:ascii="Times New Roman" w:hAnsi="Times New Roman" w:eastAsia="Times New Roman" w:cs="Times New Roman"/>
        </w:rPr>
        <w:t xml:space="preserve"> </w:t>
      </w:r>
      <w:r>
        <w:rPr>
          <w:rFonts w:ascii="Ebrima" w:hAnsi="Ebrima" w:eastAsia="Ebrima" w:cs="Ebrima"/>
        </w:rPr>
        <w:t>ጮኹላት።</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40</w:t>
      </w:r>
      <w:r>
        <w:rPr>
          <w:rFonts w:ascii="Ebrima" w:hAnsi="Ebrima" w:eastAsia="Ebrima" w:cs="Ebrima"/>
        </w:rPr>
        <w:t>፥</w:t>
      </w:r>
      <w:r>
        <w:rPr>
          <w:rFonts w:ascii="Times New Roman" w:hAnsi="Times New Roman" w:eastAsia="Times New Roman" w:cs="Times New Roman"/>
        </w:rPr>
        <w:t>1-2</w:t>
      </w:r>
      <w:r>
        <w:rPr>
          <w:rFonts w:ascii="Ebrima" w:hAnsi="Ebrima" w:eastAsia="Ebrima" w:cs="Ebrima"/>
        </w:rPr>
        <w:t>።</w:t>
      </w:r>
    </w:p>
    <w:p>
      <w:pPr>
        <w:pStyle w:val="ArticleBody"/>
        <w:jc w:val="left"/>
      </w:pPr>
      <w:r>
        <w:rPr>
          <w:rFonts w:ascii="Times New Roman" w:hAnsi="Times New Roman" w:eastAsia="Times New Roman" w:cs="Times New Roman"/>
        </w:rPr>
        <w:t>Mu Biblia moosi ko hakuhandikweko ekitundu ekirala ekigamba mu ngeri ey’enjawulo era entegeerekeka ennyo ku bikwata ku kintu eky’obuntu bwa Kristo ng’Alufa ne Omega, ng’ekitundu kiri mu Isaaya okuva ku ssuula amakumi ana okutuuka ku nkomerero y’ekitabo. Ng’Alufa ne Omega, Kristo ateeka omukono ogw’erinnya lye ng’Alufa ne Omega ku kitundu ekyo, kubanga bwe mutuuka ku nkomerero ya Isaaya, addamu nate okwogera ku Muwummuza, kubanga Kristo ye Kigambo, era ye ntandikwa era enkomerero.</w:t>
      </w:r>
    </w:p>
    <w:p>
      <w:pPr>
        <w:pStyle w:val="ArticleScripture"/>
        <w:jc w:val="left"/>
      </w:pPr>
      <w:r>
        <w:rPr>
          <w:rFonts w:ascii="Times New Roman" w:hAnsi="Times New Roman" w:eastAsia="Times New Roman" w:cs="Times New Roman"/>
        </w:rPr>
        <w:t>Mukama bw’atyo bw’ayogera nti, Eggulu ye ntebe yange ey’obwakabaka, n’ensi ye ntebe y’ebigere byange: nnyumba ki gye mumpiimbira? era kifo ki eky’okuwummulirangamu kyange? Kubanga ebintu ebyo byonna omukono gwange gwe gwabikola, era ebintu ebyo byonna ne bibaawo, bw’ayogera Mukama: naye ono gwe ndissaako omwoyo, ye mwavu era alina omwoyo ogumenyese, era akankana olw’ekigambo kyange. Atta ente aba ng’asse omuntu; assaayo omwana gw’endiga ssaddaaka aba ng’asalidde embwa ensingo; awaayo ekiweebwayo aba ng’awangayo omusaayi gw’embizzi; ayotereza obubaani aba ng’asiimye ekifaananyi. Weewaawo, beerobozezza amakubo gaabwe bo bennyini, era emmeeme yaabwe esanyukira eby’emizizo byabwe. Nange ndyeroboza okubabuzaabuza kwabwe, era ndibatuukiriza ebyo bye batya; kubanga bwe nayita, tewali n’omu eyaddamu; bwe nayogera, ne batampulira: naye ne bakola ebibi mu maaso gange, era ne beeroboza ekyo kye saasanyukira. Isaaya 66:1–4.</w:t>
      </w:r>
    </w:p>
    <w:p>
      <w:pPr>
        <w:pStyle w:val="ArticleBody"/>
        <w:jc w:val="left"/>
      </w:pPr>
      <w:r>
        <w:rPr>
          <w:rFonts w:ascii="Times New Roman" w:hAnsi="Times New Roman" w:eastAsia="Times New Roman" w:cs="Times New Roman"/>
        </w:rPr>
        <w:t>Nzembu iambu yitakuka yina: nzo wapi bantu ba Nzambi batungilaka Yandi? Boni, batombolaka nzo ya kimpeve ya Petelo to sinagoga ya Satana? Nzambi yandi zabisaka nde nzo yina Yandi tungaka, me salama na bantu yina kele “bansukami mpe ya mpeve ya kubukana,” mpe na yina “ke zola nsisi na” “ndinga” ya Nzambi. Yandi ke fwanikisa bantu yina ke zola nsisi na ndinga na Yandi na nkonga yankaka yina ke pesa makabu ya mvindu, bayina so bakusalaka nzila na bo mosi. Bantu ya nkonga yina ke pesa makabu ya mvindu bakumona, mutindu Bayuda monaka, nde nzo na bo ke bikama na bo mpamba mpe ya kusala.</w:t>
      </w:r>
    </w:p>
    <w:p>
      <w:pPr>
        <w:pStyle w:val="ArticleBody"/>
        <w:jc w:val="left"/>
      </w:pPr>
      <w:r>
        <w:rPr>
          <w:rFonts w:ascii="Times New Roman" w:hAnsi="Times New Roman" w:eastAsia="Times New Roman" w:cs="Times New Roman"/>
        </w:rPr>
        <w:t>Abahanuzi bose bavuga ku mperuka y’isi, kandi ibi ni ikigereranyo cy’itandukaniro riri hagati y’abanyabwenge, bahinda umushyitsi imbere y’Ijambo rye, n’abapfapfa batambira Imana ibizira, ibizira imitima yabo yishimira. Kubera iyo mpamvu, Imana izatoranyiriza abazigamye b’i Lawodikiya b’abapfapfa ibiyobyabwenge, ari byo buyobe intumwa Pawulo avuga ko buzanwa no kwemera “ikinyoma.”</w:t>
      </w:r>
    </w:p>
    <w:p>
      <w:pPr>
        <w:pStyle w:val="ArticleBody"/>
        <w:jc w:val="left"/>
      </w:pPr>
      <w:r>
        <w:rPr>
          <w:rFonts w:ascii="Times New Roman" w:hAnsi="Times New Roman" w:eastAsia="Times New Roman" w:cs="Times New Roman"/>
        </w:rPr>
        <w:t>“Dibes” o me amena tuʻuapitoa i he hisitōlia ʻo e ʻĀvinití, pea naʻe tali ia ʻe he kau tufunga ʻi he 1863, pea naʻe toe langa ai ʻi he lolotonga kotoa ʻo e hisitōlia ʻo e ʻĀvinití. Ko ha loi ia naʻe fakatupu ai ha fakavaʻe loi, pea ʻi ai naʻa nau kamata ke fokotuʻu hake ha temipale loi fakakākā. Ko ʻenau ngāue ki hono fakakākāʻi ʻo e temipale moʻoní ʻoku hokohoko atu ʻo aʻu ki he “ngaahi ʻaho fakaʻosí.” ʻOku tuʻu ʻe ʻAisea ʻa e puipuituʻa ʻo e vahe onongofulu mā onó ʻi loto ʻi he fakamavahevahe ʻo e kau taupoʻou poto mo e kau taupoʻou vale. ʻOku fakahaaʻi ʻe ʻAisea ʻa e hisitōlia fakapalōfita ʻa ia naʻá ne fakaʻilongaʻi ʻi he ʻuluaki veesi ʻo ʻAisea fāngofulu, ʻi he taimi naʻe talaʻofa ai ʻa Kalaisi ke ne fekau mai ʻa e Fakafiemālie ʻi he hili ʻa e ʻaho fakataipe ʻe tolu mo e konga ʻe taha hili ʻa e loto-mamahi ʻo Siulai 18, 2020.</w:t>
      </w:r>
    </w:p>
    <w:p>
      <w:pPr>
        <w:pStyle w:val="ArticleScripture"/>
        <w:jc w:val="left"/>
      </w:pPr>
      <w:r>
        <w:rPr>
          <w:rFonts w:ascii="Times New Roman" w:hAnsi="Times New Roman" w:eastAsia="Times New Roman" w:cs="Times New Roman"/>
        </w:rPr>
        <w:t>Rab’bin sözünden titreyen sizler, Rab’bin sözünü işitin; benim adım uğruna sizden nefret eden, sizi dışarı atan kardeşleriniz, “Rab yüceltilsin,” dediler; fakat O, sizin sevinciniz için görünecek, onlar ise utanç içinde kalacaklardır. Şehirden bir gürültü sesi, tapınaktan bir ses, düşmanlarına karşılığını veren Rab’bin sesi. Yeşaya 66:5, 6.</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에서</w:t>
      </w:r>
      <w:r>
        <w:rPr>
          <w:rFonts w:ascii="Times New Roman" w:hAnsi="Times New Roman" w:eastAsia="Times New Roman" w:cs="Times New Roman"/>
        </w:rPr>
        <w:t xml:space="preserve"> 1844</w:t>
      </w:r>
      <w:r>
        <w:rPr>
          <w:rFonts w:ascii="Malgun Gothic" w:hAnsi="Malgun Gothic" w:eastAsia="Malgun Gothic" w:cs="Malgun Gothic"/>
        </w:rPr>
        <w:t>년까지</w:t>
      </w:r>
      <w:r>
        <w:rPr>
          <w:rFonts w:ascii="Times New Roman" w:hAnsi="Times New Roman" w:eastAsia="Times New Roman" w:cs="Times New Roman"/>
        </w:rPr>
        <w:t xml:space="preserve">, </w:t>
      </w:r>
      <w:r>
        <w:rPr>
          <w:rFonts w:ascii="Malgun Gothic" w:hAnsi="Malgun Gothic" w:eastAsia="Malgun Gothic" w:cs="Malgun Gothic"/>
        </w:rPr>
        <w:t>밀러파의</w:t>
      </w:r>
      <w:r>
        <w:rPr>
          <w:rFonts w:ascii="Times New Roman" w:hAnsi="Times New Roman" w:eastAsia="Times New Roman" w:cs="Times New Roman"/>
        </w:rPr>
        <w:t xml:space="preserve"> </w:t>
      </w:r>
      <w:r>
        <w:rPr>
          <w:rFonts w:ascii="Malgun Gothic" w:hAnsi="Malgun Gothic" w:eastAsia="Malgun Gothic" w:cs="Malgun Gothic"/>
        </w:rPr>
        <w:t>운동</w:t>
      </w:r>
      <w:r>
        <w:rPr>
          <w:rFonts w:ascii="Times New Roman" w:hAnsi="Times New Roman" w:eastAsia="Times New Roman" w:cs="Times New Roman"/>
        </w:rPr>
        <w:t xml:space="preserve"> </w:t>
      </w:r>
      <w:r>
        <w:rPr>
          <w:rFonts w:ascii="Malgun Gothic" w:hAnsi="Malgun Gothic" w:eastAsia="Malgun Gothic" w:cs="Malgun Gothic"/>
        </w:rPr>
        <w:t>가운데에서</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영적인</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세우셨으며</w:t>
      </w:r>
      <w:r>
        <w:rPr>
          <w:rFonts w:ascii="Times New Roman" w:hAnsi="Times New Roman" w:eastAsia="Times New Roman" w:cs="Times New Roman"/>
        </w:rPr>
        <w:t xml:space="preserve">, </w:t>
      </w:r>
      <w:r>
        <w:rPr>
          <w:rFonts w:ascii="Malgun Gothic" w:hAnsi="Malgun Gothic" w:eastAsia="Malgun Gothic" w:cs="Malgun Gothic"/>
        </w:rPr>
        <w:t>언약의</w:t>
      </w:r>
      <w:r>
        <w:rPr>
          <w:rFonts w:ascii="Times New Roman" w:hAnsi="Times New Roman" w:eastAsia="Times New Roman" w:cs="Times New Roman"/>
        </w:rPr>
        <w:t xml:space="preserve"> </w:t>
      </w:r>
      <w:r>
        <w:rPr>
          <w:rFonts w:ascii="Malgun Gothic" w:hAnsi="Malgun Gothic" w:eastAsia="Malgun Gothic" w:cs="Malgun Gothic"/>
        </w:rPr>
        <w:t>사자로서</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홀연히</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성전에</w:t>
      </w:r>
      <w:r>
        <w:rPr>
          <w:rFonts w:ascii="Times New Roman" w:hAnsi="Times New Roman" w:eastAsia="Times New Roman" w:cs="Times New Roman"/>
        </w:rPr>
        <w:t xml:space="preserve"> </w:t>
      </w:r>
      <w:r>
        <w:rPr>
          <w:rFonts w:ascii="Malgun Gothic" w:hAnsi="Malgun Gothic" w:eastAsia="Malgun Gothic" w:cs="Malgun Gothic"/>
        </w:rPr>
        <w:t>임하셨다</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운동</w:t>
      </w:r>
      <w:r>
        <w:rPr>
          <w:rFonts w:ascii="Times New Roman" w:hAnsi="Times New Roman" w:eastAsia="Times New Roman" w:cs="Times New Roman"/>
        </w:rPr>
        <w:t xml:space="preserve"> </w:t>
      </w:r>
      <w:r>
        <w:rPr>
          <w:rFonts w:ascii="Malgun Gothic" w:hAnsi="Malgun Gothic" w:eastAsia="Malgun Gothic" w:cs="Malgun Gothic"/>
        </w:rPr>
        <w:t>가운데에서도</w:t>
      </w:r>
      <w:r>
        <w:rPr>
          <w:rFonts w:ascii="Times New Roman" w:hAnsi="Times New Roman" w:eastAsia="Times New Roman" w:cs="Times New Roman"/>
        </w:rPr>
        <w:t xml:space="preserve"> </w:t>
      </w:r>
      <w:r>
        <w:rPr>
          <w:rFonts w:ascii="Malgun Gothic" w:hAnsi="Malgun Gothic" w:eastAsia="Malgun Gothic" w:cs="Malgun Gothic"/>
        </w:rPr>
        <w:t>영적인</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세우시니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홀연히</w:t>
      </w:r>
      <w:r>
        <w:rPr>
          <w:rFonts w:ascii="Times New Roman" w:hAnsi="Times New Roman" w:eastAsia="Times New Roman" w:cs="Times New Roman"/>
        </w:rPr>
        <w:t xml:space="preserve"> </w:t>
      </w:r>
      <w:r>
        <w:rPr>
          <w:rFonts w:ascii="Malgun Gothic" w:hAnsi="Malgun Gothic" w:eastAsia="Malgun Gothic" w:cs="Malgun Gothic"/>
        </w:rPr>
        <w:t>와서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성전과</w:t>
      </w:r>
      <w:r>
        <w:rPr>
          <w:rFonts w:ascii="Times New Roman" w:hAnsi="Times New Roman" w:eastAsia="Times New Roman" w:cs="Times New Roman"/>
        </w:rPr>
        <w:t xml:space="preserve"> </w:t>
      </w:r>
      <w:r>
        <w:rPr>
          <w:rFonts w:ascii="Malgun Gothic" w:hAnsi="Malgun Gothic" w:eastAsia="Malgun Gothic" w:cs="Malgun Gothic"/>
        </w:rPr>
        <w:t>언약을</w:t>
      </w:r>
      <w:r>
        <w:rPr>
          <w:rFonts w:ascii="Times New Roman" w:hAnsi="Times New Roman" w:eastAsia="Times New Roman" w:cs="Times New Roman"/>
        </w:rPr>
        <w:t xml:space="preserve"> </w:t>
      </w:r>
      <w:r>
        <w:rPr>
          <w:rFonts w:ascii="Malgun Gothic" w:hAnsi="Malgun Gothic" w:eastAsia="Malgun Gothic" w:cs="Malgun Gothic"/>
        </w:rPr>
        <w:t>맺고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들어가시기</w:t>
      </w:r>
      <w:r>
        <w:rPr>
          <w:rFonts w:ascii="Times New Roman" w:hAnsi="Times New Roman" w:eastAsia="Times New Roman" w:cs="Times New Roman"/>
        </w:rPr>
        <w:t xml:space="preserve"> </w:t>
      </w:r>
      <w:r>
        <w:rPr>
          <w:rFonts w:ascii="Malgun Gothic" w:hAnsi="Malgun Gothic" w:eastAsia="Malgun Gothic" w:cs="Malgun Gothic"/>
        </w:rPr>
        <w:t>위함이다</w:t>
      </w:r>
      <w:r>
        <w:rPr>
          <w:rFonts w:ascii="Times New Roman" w:hAnsi="Times New Roman" w:eastAsia="Times New Roman" w:cs="Times New Roman"/>
        </w:rPr>
        <w:t xml:space="preserve">. </w:t>
      </w:r>
      <w:r>
        <w:rPr>
          <w:rFonts w:ascii="Malgun Gothic" w:hAnsi="Malgun Gothic" w:eastAsia="Malgun Gothic" w:cs="Malgun Gothic"/>
        </w:rPr>
        <w:t>베드로는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서신</w:t>
      </w:r>
      <w:r>
        <w:rPr>
          <w:rFonts w:ascii="Times New Roman" w:hAnsi="Times New Roman" w:eastAsia="Times New Roman" w:cs="Times New Roman"/>
        </w:rPr>
        <w:t xml:space="preserve"> 2</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신령한</w:t>
      </w:r>
      <w:r>
        <w:rPr>
          <w:rFonts w:ascii="Times New Roman" w:hAnsi="Times New Roman" w:eastAsia="Times New Roman" w:cs="Times New Roman"/>
        </w:rPr>
        <w:t xml:space="preserve"> </w:t>
      </w:r>
      <w:r>
        <w:rPr>
          <w:rFonts w:ascii="Malgun Gothic" w:hAnsi="Malgun Gothic" w:eastAsia="Malgun Gothic" w:cs="Malgun Gothic"/>
        </w:rPr>
        <w:t>집</w:t>
      </w:r>
      <w:r>
        <w:rPr>
          <w:rFonts w:ascii="Times New Roman" w:hAnsi="Times New Roman" w:eastAsia="Times New Roman" w:cs="Times New Roman"/>
        </w:rPr>
        <w:t>”</w:t>
      </w:r>
      <w:r>
        <w:rPr>
          <w:rFonts w:ascii="Malgun Gothic" w:hAnsi="Malgun Gothic" w:eastAsia="Malgun Gothic" w:cs="Malgun Gothic"/>
        </w:rPr>
        <w:t>이라</w:t>
      </w:r>
      <w:r>
        <w:rPr>
          <w:rFonts w:ascii="Times New Roman" w:hAnsi="Times New Roman" w:eastAsia="Times New Roman" w:cs="Times New Roman"/>
        </w:rPr>
        <w:t xml:space="preserve"> </w:t>
      </w:r>
      <w:r>
        <w:rPr>
          <w:rFonts w:ascii="Malgun Gothic" w:hAnsi="Malgun Gothic" w:eastAsia="Malgun Gothic" w:cs="Malgun Gothic"/>
        </w:rPr>
        <w:t>부른다</w:t>
      </w:r>
      <w:r>
        <w:rPr>
          <w:rFonts w:ascii="Times New Roman" w:hAnsi="Times New Roman" w:eastAsia="Times New Roman" w:cs="Times New Roman"/>
        </w:rPr>
        <w:t>.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말씀을</w:t>
      </w:r>
      <w:r>
        <w:rPr>
          <w:rFonts w:ascii="Times New Roman" w:hAnsi="Times New Roman" w:eastAsia="Times New Roman" w:cs="Times New Roman"/>
        </w:rPr>
        <w:t xml:space="preserve"> </w:t>
      </w:r>
      <w:r>
        <w:rPr>
          <w:rFonts w:ascii="Malgun Gothic" w:hAnsi="Malgun Gothic" w:eastAsia="Malgun Gothic" w:cs="Malgun Gothic"/>
        </w:rPr>
        <w:t>듣는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요한이</w:t>
      </w:r>
      <w:r>
        <w:rPr>
          <w:rFonts w:ascii="Times New Roman" w:hAnsi="Times New Roman" w:eastAsia="Times New Roman" w:cs="Times New Roman"/>
        </w:rPr>
        <w:t xml:space="preserve"> </w:t>
      </w:r>
      <w:r>
        <w:rPr>
          <w:rFonts w:ascii="Malgun Gothic" w:hAnsi="Malgun Gothic" w:eastAsia="Malgun Gothic" w:cs="Malgun Gothic"/>
        </w:rPr>
        <w:t>계시록에서</w:t>
      </w:r>
      <w:r>
        <w:rPr>
          <w:rFonts w:ascii="Times New Roman" w:hAnsi="Times New Roman" w:eastAsia="Times New Roman" w:cs="Times New Roman"/>
        </w:rPr>
        <w:t xml:space="preserve">, </w:t>
      </w:r>
      <w:r>
        <w:rPr>
          <w:rFonts w:ascii="Malgun Gothic" w:hAnsi="Malgun Gothic" w:eastAsia="Malgun Gothic" w:cs="Malgun Gothic"/>
        </w:rPr>
        <w:t>듣는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복이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r>
        <w:rPr>
          <w:rFonts w:ascii="Malgun Gothic" w:hAnsi="Malgun Gothic" w:eastAsia="Malgun Gothic" w:cs="Malgun Gothic"/>
        </w:rPr>
        <w:t>고</w:t>
      </w:r>
      <w:r>
        <w:rPr>
          <w:rFonts w:ascii="Times New Roman" w:hAnsi="Times New Roman" w:eastAsia="Times New Roman" w:cs="Times New Roman"/>
        </w:rPr>
        <w:t xml:space="preserve"> </w:t>
      </w:r>
      <w:r>
        <w:rPr>
          <w:rFonts w:ascii="Malgun Gothic" w:hAnsi="Malgun Gothic" w:eastAsia="Malgun Gothic" w:cs="Malgun Gothic"/>
        </w:rPr>
        <w:t>말할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가리키는</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그들이다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기치이니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기치가</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쫓겨난</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이루어져</w:t>
      </w:r>
      <w:r>
        <w:rPr>
          <w:rFonts w:ascii="Times New Roman" w:hAnsi="Times New Roman" w:eastAsia="Times New Roman" w:cs="Times New Roman"/>
        </w:rPr>
        <w:t xml:space="preserve"> </w:t>
      </w:r>
      <w:r>
        <w:rPr>
          <w:rFonts w:ascii="Malgun Gothic" w:hAnsi="Malgun Gothic" w:eastAsia="Malgun Gothic" w:cs="Malgun Gothic"/>
        </w:rPr>
        <w:t>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어리석은</w:t>
      </w:r>
      <w:r>
        <w:rPr>
          <w:rFonts w:ascii="Times New Roman" w:hAnsi="Times New Roman" w:eastAsia="Times New Roman" w:cs="Times New Roman"/>
        </w:rPr>
        <w:t xml:space="preserve"> </w:t>
      </w:r>
      <w:r>
        <w:rPr>
          <w:rFonts w:ascii="Malgun Gothic" w:hAnsi="Malgun Gothic" w:eastAsia="Malgun Gothic" w:cs="Malgun Gothic"/>
        </w:rPr>
        <w:t>라오디게아인들은</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말씀</w:t>
      </w:r>
      <w:r>
        <w:rPr>
          <w:rFonts w:ascii="Times New Roman" w:hAnsi="Times New Roman" w:eastAsia="Times New Roman" w:cs="Times New Roman"/>
        </w:rPr>
        <w:t xml:space="preserve"> </w:t>
      </w:r>
      <w:r>
        <w:rPr>
          <w:rFonts w:ascii="Malgun Gothic" w:hAnsi="Malgun Gothic" w:eastAsia="Malgun Gothic" w:cs="Malgun Gothic"/>
        </w:rPr>
        <w:t>앞에</w:t>
      </w:r>
      <w:r>
        <w:rPr>
          <w:rFonts w:ascii="Times New Roman" w:hAnsi="Times New Roman" w:eastAsia="Times New Roman" w:cs="Times New Roman"/>
        </w:rPr>
        <w:t xml:space="preserve"> </w:t>
      </w:r>
      <w:r>
        <w:rPr>
          <w:rFonts w:ascii="Malgun Gothic" w:hAnsi="Malgun Gothic" w:eastAsia="Malgun Gothic" w:cs="Malgun Gothic"/>
        </w:rPr>
        <w:t>떠는</w:t>
      </w:r>
      <w:r>
        <w:rPr>
          <w:rFonts w:ascii="Times New Roman" w:hAnsi="Times New Roman" w:eastAsia="Times New Roman" w:cs="Times New Roman"/>
        </w:rPr>
        <w:t xml:space="preserve"> </w:t>
      </w:r>
      <w:r>
        <w:rPr>
          <w:rFonts w:ascii="Malgun Gothic" w:hAnsi="Malgun Gothic" w:eastAsia="Malgun Gothic" w:cs="Malgun Gothic"/>
        </w:rPr>
        <w:t>빌라델비아인들</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자신을</w:t>
      </w:r>
      <w:r>
        <w:rPr>
          <w:rFonts w:ascii="Times New Roman" w:hAnsi="Times New Roman" w:eastAsia="Times New Roman" w:cs="Times New Roman"/>
        </w:rPr>
        <w:t xml:space="preserve"> </w:t>
      </w:r>
      <w:r>
        <w:rPr>
          <w:rFonts w:ascii="Malgun Gothic" w:hAnsi="Malgun Gothic" w:eastAsia="Malgun Gothic" w:cs="Malgun Gothic"/>
        </w:rPr>
        <w:t>영화롭게</w:t>
      </w:r>
      <w:r>
        <w:rPr>
          <w:rFonts w:ascii="Times New Roman" w:hAnsi="Times New Roman" w:eastAsia="Times New Roman" w:cs="Times New Roman"/>
        </w:rPr>
        <w:t xml:space="preserve"> </w:t>
      </w:r>
      <w:r>
        <w:rPr>
          <w:rFonts w:ascii="Malgun Gothic" w:hAnsi="Malgun Gothic" w:eastAsia="Malgun Gothic" w:cs="Malgun Gothic"/>
        </w:rPr>
        <w:t>하실</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수치를</w:t>
      </w:r>
      <w:r>
        <w:rPr>
          <w:rFonts w:ascii="Times New Roman" w:hAnsi="Times New Roman" w:eastAsia="Times New Roman" w:cs="Times New Roman"/>
        </w:rPr>
        <w:t xml:space="preserve"> </w:t>
      </w:r>
      <w:r>
        <w:rPr>
          <w:rFonts w:ascii="Malgun Gothic" w:hAnsi="Malgun Gothic" w:eastAsia="Malgun Gothic" w:cs="Malgun Gothic"/>
        </w:rPr>
        <w:t>당할</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말씀은</w:t>
      </w:r>
      <w:r>
        <w:rPr>
          <w:rFonts w:ascii="Times New Roman" w:hAnsi="Times New Roman" w:eastAsia="Times New Roman" w:cs="Times New Roman"/>
        </w:rPr>
        <w:t xml:space="preserve"> “</w:t>
      </w:r>
      <w:r>
        <w:rPr>
          <w:rFonts w:ascii="Malgun Gothic" w:hAnsi="Malgun Gothic" w:eastAsia="Malgun Gothic" w:cs="Malgun Gothic"/>
        </w:rPr>
        <w:t>진리</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ئەو سێ دەنگەی لە ماوەی ئەو کاتەدا دەبیسترێن کە ژیران و نەژیران لەو پۆلەی دیکە جیا دەکرێنەوە، لە «شار»ەوە و لە «پەرستگا»وە و لە «یەزدانێک کە پاداشت دەداتەوە» دێن. یەکەم «دەنگ» لە شارەوە «دەنگی هاژە»یە، و ئەو «هاژە»یە هاتنی دڵنەوەدەرە کە لەناکاو دێت.</w:t>
      </w:r>
    </w:p>
    <w:p>
      <w:pPr>
        <w:pStyle w:val="ArticleScripture"/>
        <w:jc w:val="left"/>
      </w:pPr>
      <w:r>
        <w:rPr>
          <w:rFonts w:ascii="Times New Roman" w:hAnsi="Times New Roman" w:eastAsia="Times New Roman" w:cs="Times New Roman"/>
        </w:rPr>
        <w:t>Na igihe ca Pentekote cari gishitse rwose, bose bari hamwe bahuje umutima ahantu hamwe. Maze giturumbuka haza ijwi rivuye mw’ijuru, risa n’iry’umuyaga ukomeye uhuhuta, ryuzura inzu yose bari bicayemwo. Kandi haboneka kuri bo indimi zicagaguritse, zisa n’umuriro, maze yicarako umwe wese muri bo. Ivyakozwe n’Intumwa 2:1-3.</w:t>
      </w:r>
    </w:p>
    <w:p>
      <w:pPr>
        <w:pStyle w:val="ArticleBody"/>
        <w:jc w:val="left"/>
      </w:pPr>
      <w:r>
        <w:rPr>
          <w:rFonts w:ascii="Times New Roman" w:hAnsi="Times New Roman" w:eastAsia="Times New Roman" w:cs="Times New Roman"/>
        </w:rPr>
        <w:t>Izwi elihunyushwe ngokuthi “umsindo” encwadini yeZenzo, isahluko sesibili, ivesi lesibili, lisho “umsindo,” kanye “namahemuhemu.” “Amahemuhemu” ayisiprofetho. “Umsindo” noma “isiphithiphithi” esivela “emzini” simelelwa “ngumoya onamandla.” “Izwi lomsindo elivela emzini” liyilo “amahemuhemu” noma umlayezo wesiprofetho wobuSulumane ophawula ukufika koMduduzi esigodini samathambo omileyo abulawa “esitaladini somuzi omkhulu, ngokomoya obizwa ngokuthi yiSodoma neGibhithe, lapho futhi iNkosi yethu yabethelwa khona esiphambanweni.”</w:t>
      </w:r>
    </w:p>
    <w:p>
      <w:pPr>
        <w:pStyle w:val="ArticleBody"/>
        <w:jc w:val="left"/>
      </w:pPr>
      <w:r>
        <w:rPr>
          <w:rFonts w:ascii="Times New Roman" w:hAnsi="Times New Roman" w:eastAsia="Times New Roman" w:cs="Times New Roman"/>
        </w:rPr>
        <w:t>Isaiah kapitulu berrogeian, “ahotsari”, zeinak “itunaren mezulariaren” bidea prestatu behar baitzuen, galdetu zitzaion zer mezutxo “oihu” egin behar zuen. Esan zitzaion Islamaren mezua “oihu” egiteko. Eginetan, Pedroren “etxe” espirituala bete zuen “hotsa” “haize oldartsu lasterkari” bat zen; eta hori, Ezekiel hogeita hamazazpian, Islamaren lau haizeetatik zetorren.</w:t>
      </w:r>
    </w:p>
    <w:p>
      <w:pPr>
        <w:pStyle w:val="ArticleScripture"/>
        <w:jc w:val="left"/>
      </w:pPr>
      <w:r>
        <w:rPr>
          <w:rFonts w:ascii="Times New Roman" w:hAnsi="Times New Roman" w:eastAsia="Times New Roman" w:cs="Times New Roman"/>
        </w:rPr>
        <w:t>Izwi ry’urusaku ruva mu murwa, izwi riva mu rusengero, izwi ry’Uhoraho rirenganura impera ku bansi biwe. Yesaya 66:6.</w:t>
      </w:r>
    </w:p>
    <w:p>
      <w:pPr>
        <w:pStyle w:val="ArticleBody"/>
        <w:jc w:val="left"/>
      </w:pPr>
      <w:r>
        <w:rPr>
          <w:rFonts w:ascii="Times New Roman" w:hAnsi="Times New Roman" w:eastAsia="Times New Roman" w:cs="Times New Roman"/>
        </w:rPr>
        <w:t>Bulong lo kalye ho onapo itekewa i Ahadi yetu, i Mfariji hewulisha kwanza “sauti” ya yeye apigaye kelele jangwani, ujumbe ni upi. Kisha jeshi lile kuu lililo hekalu lililojengwa, kama lilivyowakilishwa kiishara katika mwendo wa mwanzo tangu 1798 hadi 1844, huikuza ile sauti. Mwendo wa lile jeshi kuu wanapotangaza sauti ya Uislamu huongoza kwenye “sauti” ya tatu inayotambulisha sauti ya Mungu ya hukumu juu ya Marekani kwa kupitishwa kwa sheria ya Jumapili. Hapo ndipo Bwana hutoa malipo. Sauti zile tatu hutawaliwa ndani ya muundo wa historia iliyofichwa ya ngurumo saba, inayowakilisha herufi za mwanzo, za katikati, na za mwisho za neno la Kiebrania lililoumbwa na Mwanaisimu wa Ajabu na kutafsiriwa kuwa “ukweli”. Haya huwezi kuyabuni!</w:t>
      </w:r>
    </w:p>
    <w:p>
      <w:pPr>
        <w:pStyle w:val="ArticleBody"/>
        <w:jc w:val="left"/>
      </w:pPr>
      <w:r>
        <w:rPr>
          <w:rFonts w:ascii="Times New Roman" w:hAnsi="Times New Roman" w:eastAsia="Times New Roman" w:cs="Times New Roman"/>
        </w:rPr>
        <w:t>Na kuafikiana na historia ya kinabii ambayo tumekuwa tukiitambua, Isaya kisha anazungumzia kuzaliwa kwa taifa.</w:t>
      </w:r>
    </w:p>
    <w:p>
      <w:pPr>
        <w:pStyle w:val="ArticleScripture"/>
        <w:jc w:val="left"/>
      </w:pPr>
      <w:r>
        <w:rPr>
          <w:rFonts w:ascii="Times New Roman" w:hAnsi="Times New Roman" w:eastAsia="Times New Roman" w:cs="Times New Roman"/>
        </w:rPr>
        <w:t>Ngaa waatungamane, akabyara; ngaa ubabaaro bwake bukooko, akajunwa omwana mulenzi. Ni oha owahuriire ekintu nk’eki? Ni oha owaboine ebintu nk’ebyo? Ensi neebaasa kubyarwa omu kiro kimwe? Oba ihanga neeryaasa kuzaarwa omulundi gumwe? Kandi Saioni ku yaatungamane, mangu ago akabyara abaana be. Mbwenu nimbugaana okuhika aha kuzaara, nkareka kubyarisa? nikwo Mukama arikugamba. Oba nimbyarisa, nkakinga enda? nikwo Ruhanga waawe arikugamba. Isaaya 66:7–9.</w:t>
      </w:r>
    </w:p>
    <w:p>
      <w:pPr>
        <w:pStyle w:val="ArticleBody"/>
        <w:jc w:val="left"/>
      </w:pPr>
      <w:r>
        <w:rPr>
          <w:rFonts w:ascii="Times New Roman" w:hAnsi="Times New Roman" w:eastAsia="Times New Roman" w:cs="Times New Roman"/>
        </w:rPr>
        <w:t>Omuhanga ogwazaarwa omukazi atakaine kuba n’obulumi bw’okuzala, ogwo gwabadde gye buvuddeko mu kkubo, gufudde era gukaze, ng’ensi yonna esanyukira embeera zaakyo. Naye abajulizi babiri bwe baayimirira, abo abaali basanyukira okufa kwabwe ne batya. Emirambo egy’okuttibwa egyafudde era egyakaze bwe giyimirira ng’eggwanga, abo bonna abaagala Yerusaalemi balyoke basanyuke naalyo. Abo abaagala Yerusaalemi tebazingiramu ggwanga lya emitwalo kikumi mu obunaana mu enkumi nnya zokka, wabula era n’ekisibo kya Katonda ekirala, mu biro ebyo ekiyitibwa okuva e Babulooni. Okuzuukira okuva mu kusuubira okwamenyeka okwa Julaayi 18, 2020, kutuukirizibwa olw’okujja kw’Omubeezi, era ekyo kirikola “amagumba” “agakaze” “okumera ng’omuddo.”</w:t>
      </w:r>
    </w:p>
    <w:p>
      <w:pPr>
        <w:pStyle w:val="ArticleScripture"/>
        <w:jc w:val="left"/>
      </w:pPr>
      <w:r>
        <w:rPr>
          <w:rFonts w:ascii="Times New Roman" w:hAnsi="Times New Roman" w:eastAsia="Times New Roman" w:cs="Times New Roman"/>
        </w:rPr>
        <w:t>Bersukacitalah kamu bersama Yerusalem, dan bergembiralah bersama dia, hai semua yang mengasihinya; bersukacitalah dengan kegirangan bersama dia, hai semua yang berkabung karena dia; supaya kamu menyusu dan menjadi kenyang dari buah dada penghiburannya; supaya kamu memerah susu dan bersenang-senang karena kelimpahan kemuliaannya. Sebab beginilah firman TUHAN: Sesungguhnya, Aku akan melimpahkan damai kepadanya seperti sungai, dan kemuliaan bangsa-bangsa seperti batang air yang meluap; maka kamu akan menyusu, kamu akan digendong pada pinggangnya, dan dibelai di atas lututnya. Seperti seorang yang dihibur ibunya, demikianlah Aku akan menghibur kamu; dan kamu akan dihibur di Yerusalem. Apabila kamu melihat hal ini, hatimu akan bersukacita, dan tulang-tulangmu akan subur seperti rumput muda; maka tangan TUHAN akan dinyatakan kepada hamba-hamba-Nya, dan murka-Nya kepada musuh-musuh-Nya. Yesaya 66:10–14.</w:t>
      </w:r>
    </w:p>
    <w:p>
      <w:pPr>
        <w:pStyle w:val="ArticleBody"/>
        <w:jc w:val="left"/>
      </w:pP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वृत्तांत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प्रारंभ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शान्तिदाता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आघात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Kandi, tala, Nkosi yiketa ni mwoto, ni makareta ake bu mutembuluko wa kisepela, sambu na kuvutula makasi ake ya nkanda na nganzi, mpe monyo ake na minlele ya mwoto. Sambu ti na mwoto mpe na mbele ake, Nkosi yikafunda na bantu nyonso; mpe bafu ya Nkosi bakavanda mingi. Bawu yina ke kudisantisaka, mpe ke kudipetula na bilanga ya bisamba na manima ya nti mosi na kati, ke dia nsuni ya ngulu, mpe yina ya mvindu, mpe mpuku, bakamanisama kintwadi, me tuba Nkosi. Sambu mono zaba bisalu na bau mpe bangindu na bau: yo yikuma, ti mono kakongika makanda nyonso mpe bandinga nyonso; mpe bau kekwiza, mpe kemona nkembo na mono. Yezaya 66:15–18.</w:t>
      </w:r>
    </w:p>
    <w:p>
      <w:pPr>
        <w:pStyle w:val="ArticleBody"/>
        <w:jc w:val="left"/>
      </w:pPr>
      <w:r>
        <w:rPr>
          <w:rFonts w:ascii="Times New Roman" w:hAnsi="Times New Roman" w:eastAsia="Times New Roman" w:cs="Times New Roman"/>
        </w:rPr>
        <w:t>Laodikia ya Upventisti wajinga, walio nyuma ya “mti” wa ujuzi wa mema na mabaya ulio “katikati” ya “bustani” ya Edeni, hujidai kuwa wanajitakasa na kujisafisha, ilhali kwa hakika wanakula mafundisho machafu ya Babeli, na kujificha kama walivyofanya Adamu na Hawa kwa sababu ya dhambi walizozipenda mno hata kushindwa kuziacha. Wataangamizwa pamoja na mataifa mengine yote. Wanawekwa kinyume na wenye hekima watakaokuwa “ishara.” “Ishara” hiyo ni “bendera,” inayowakilisha Sabato, ambayo ndiyo ishara ya Bwana, Mungu wako, iwatakazayo watu Wake kwa kweli.</w:t>
      </w:r>
    </w:p>
    <w:p>
      <w:pPr>
        <w:pStyle w:val="ArticleScripture"/>
        <w:jc w:val="left"/>
      </w:pPr>
      <w:r>
        <w:rPr>
          <w:rFonts w:ascii="Times New Roman" w:hAnsi="Times New Roman" w:eastAsia="Times New Roman" w:cs="Times New Roman"/>
        </w:rPr>
        <w:t>Noolowoo, vana va Israyeli valishika Sabato, kuigegua Sabato throughout their generations, kwa agano la milele. Iyo ni ishara hagati yangu na vana va Israyeli milele: mana mu matuku sita Bwana katenda mbingu na nsi, na mu siku ya saba kapumzika, na kafufuliwa nguvu. Kutoka 31:16, 17.</w:t>
      </w:r>
    </w:p>
    <w:p>
      <w:pPr>
        <w:pStyle w:val="ArticleBody"/>
        <w:jc w:val="left"/>
      </w:pPr>
      <w:r>
        <w:rPr>
          <w:rFonts w:ascii="Times New Roman" w:hAnsi="Times New Roman" w:eastAsia="Times New Roman" w:cs="Times New Roman"/>
        </w:rPr>
        <w:t>Abamage ntibihisha inyuma y’igiti c’ukwatura kwizera; ahubwo barashirwa hejuru nk’ikimenyetso, berekana ubwiza bw’Imana mu bihe vya nyuma vy’intambara ikomeye. Ubwiza bwiwe ni kamere yiwe, kandi igice c’iyo kamere yiwe bahagararira imbere y’isi ni Alufa na Omege, intango n’iherezo, uwa mbere n’uwa nyuma, bigaragazwa ko ari “Ukuri.”</w:t>
      </w:r>
    </w:p>
    <w:p>
      <w:pPr>
        <w:pStyle w:val="ArticleScripture"/>
        <w:jc w:val="left"/>
      </w:pPr>
      <w:r>
        <w:rPr>
          <w:rFonts w:ascii="Times New Roman" w:hAnsi="Times New Roman" w:eastAsia="Times New Roman" w:cs="Times New Roman"/>
        </w:rPr>
        <w:t>Ndzi ta veka xikombiso exikarhi ka vona, kutani ndzi ta rhuma lava pona exikarhi ka vona etikweni ra matiko, eTarxixi, ePuli, na eLudi, lava kokaka vurha, eTubala, na eYavani, ni le swihlaleni leswi nga ekule, leswi nga si twangiki ndhuma ya mina, naswona leswi nga si vonangiki ku vangama ka mina; kutani va ta byela ku vangama ka mina exikarhi ka vamatiko. Kutani va ta tisa vamakwenu hinkwavo va ri gandzelo eka Yehovha va huma ematikweni hinkwawo va gade tihanci, ni le ka makalichi, ni le ka swihukuhuku, ni le ka timbhongolo, ni le ka swiharhi leswi hatlisaka, va ya entshaveni ya mina yo kwetsima, Yerusalema, ku vula Yehovha, hilaha vana va Israele va tisaka gandzelo hi xibya lexi tengeke endlwini ya Yehovha. Kutani exikarhi ka vona ndzi ta tlhela ndzi teka van’wana va va vaprista ni Valevhi, ku vula Yehovha. hikuva kukotisa matilo lamantshwa ni misava leyintshwa, leswi ndzi nga ta swi endla, swi ta tshama emahlweni ka mina, ku vula Yehovha, hilaha mbewu ya n’wina ni vito ra n’wina swi nga ta tshama hakona. Kutani swi ta endleka leswaku ku sukela eka n’weti lowuntshwa wun’wana ku ya eka lowun’wana, ni ku sukela eka sabata yin’wana ku ya eka yin’wana, nyama hinkwayo yi ta ta ku gandzela emahlweni ka mina, ku vula Yehovha. Kutani va ta huma, va ya languta mitsumbu ya vanhu lava ndzi dyoheleke; hikuva xivungu xa vona a xi nge fi, ni ndzilo wa vona a wu nge timeki; kutani va ta va nchumu wo nyenyetsa eka nyama hinkwayo. Esaya 66:16–24.</w:t>
      </w:r>
    </w:p>
    <w:p>
      <w:pPr>
        <w:pStyle w:val="ArticleBody"/>
        <w:jc w:val="left"/>
      </w:pPr>
      <w:r>
        <w:rPr>
          <w:rFonts w:ascii="Times New Roman" w:hAnsi="Times New Roman" w:eastAsia="Times New Roman" w:cs="Times New Roman"/>
        </w:rPr>
        <w:t>Hadithi ya mwisho ya kinabii ya Isaya huanza kwa kuwasili kwa Mfariji mwezi wa Julai 2023, nayo simulizi hilo humalizika hapo hapo lilipoanzia. Hufika katika historia iliyofichika ya ngurumo saba inayofunuliwa muda mfupi kabla ya kufungwa kwa muda wa rehema. Hutambulisha urudufuo wa vuguvugu la Millerite mwanzoni pamoja na historia ya vuguvugu la wale mia moja arobaini na nne elfu mwishoni. Huwakilisha ujumbe wa laana unaoandamana na ujumbe wa Eliya kuwa ni ujumbe wa kazi ya kinabii ya Uislamu ya kuyakasirisha mataifa, kama inavyotumiwa na Bwana kuleta hukumu ‘kwanza’ juu ya Marekani kwa ajili ya sheria ya Jumapili, na ‘mwisho’ juu ya ulimwengu mzima, kwa ajili ya uasi huohuo.</w:t>
      </w:r>
    </w:p>
    <w:p>
      <w:pPr>
        <w:pStyle w:val="ArticleBody"/>
        <w:jc w:val="left"/>
      </w:pPr>
      <w:r>
        <w:rPr>
          <w:rFonts w:ascii="Times New Roman" w:hAnsi="Times New Roman" w:eastAsia="Times New Roman" w:cs="Times New Roman"/>
        </w:rPr>
        <w:t>Tukwenda mu maaso n’okulowooza ku nnannyini ebyafaayo bya Isaaya ebisembayo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Kusololwa kwa Yesu Kristo - Nambala Ya Cineenda</dc:title>
  <dc:subject>دەتەکەی نەتەوەیەک</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