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وحی یسوع مسیح - نمبر دس</w:t>
      </w:r>
    </w:p>
    <w:p>
      <w:pPr>
        <w:pStyle w:val="ArticleSubtitle"/>
        <w:jc w:val="left"/>
      </w:pPr>
      <w:r>
        <w:rPr>
          <w:rFonts w:ascii="Arial" w:hAnsi="Arial" w:eastAsia="Arial" w:cs="Arial"/>
        </w:rPr>
        <w:t>Şerê li Ezmanan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Ndalangushe omunene pakati kaKristu naLuciferi (Omusindiki gw’Omuyeela) gwatandikila mw’Igulu, kandi Ruhanga akakkiriza obwire bw’okugezibwa. Luciferi obu yasasaanyiza obujeemu bwe, hakakkirizibwa ekiseera kugira ngu ebirugwamu eby’obujeemu bw’Omusindiki gw’Omuyeela biboneke. Ruhanga obu yamanya ngu ekiseera ky’okugezibwa kyahwaire, eiziina lya Luciferi lyahinduka kuruga ahari Luciferi Omusindiki gw’Omuyeela, lyahinduka Satani, Omurwanisa. Ahabw’a Satani n’abamarayika abaabaire beetabiremu omu bujeemu bwe, ekiseera ky’okugezibwa kikaba kihwaire, kandi baabingwa kuruga mw’Igulu, kandi bacwerwa omusango gw’omuriro ogutahwaho.</w:t>
      </w:r>
    </w:p>
    <w:p>
      <w:pPr>
        <w:pStyle w:val="ArticleScripture"/>
        <w:jc w:val="left"/>
      </w:pPr>
      <w:r>
        <w:rPr>
          <w:rFonts w:ascii="Times New Roman" w:hAnsi="Times New Roman" w:eastAsia="Times New Roman" w:cs="Times New Roman"/>
        </w:rPr>
        <w:t>Kisha atawaambiya pia wale wa mkono wa kushoto, Niondokeni kwangu, ninyi mliolaaniwa, mwingie katika moto wa milele, uliowekwa tayari kwa ajili ya Ibilisi na malaika zake. Mathayo 25:41.</w:t>
      </w:r>
    </w:p>
    <w:p>
      <w:pPr>
        <w:pStyle w:val="ArticleBody"/>
        <w:jc w:val="left"/>
      </w:pPr>
      <w:r>
        <w:rPr>
          <w:rFonts w:ascii="Times New Roman" w:hAnsi="Times New Roman" w:eastAsia="Times New Roman" w:cs="Times New Roman"/>
        </w:rPr>
        <w:t>Kristo ne Shetani hagati habayeho rya mpaka rikomeye, hanyuma rigerayo mu Ngobyi ya Edeni, kandi Imana yongera gushyiraho igihe cy’igeragezwa. Igihe Shetani yashinjaga Imana kuyobya ku by’urupfu no ku mbuto z’igiti, maze akoshya Eva ngo yifatanye na we mu bugome bwe bwo kwigomeka, hongeye gutangwa igihe kugira ngo imbuto zo kwigomeka kwa Shetani zigaragarizwe ku isi nk’uko byari byaragaragariye mu ijuru. Aho ni ho Shetani yongeye guhabwa irindi zina rya Sekibi, risobanura “Umushinja”. Igihe cy’igeragezwa (ku bana ba Adamu bifatanyije mu kwigomeka kwa Shetani) nikirangira, abo bana ba Adamu bazacirwa urubanza rwo kujugunywa mu muriro w’iteka ryose.</w:t>
      </w:r>
    </w:p>
    <w:p>
      <w:pPr>
        <w:pStyle w:val="ArticleScripture"/>
        <w:jc w:val="left"/>
      </w:pPr>
      <w:r>
        <w:rPr>
          <w:rFonts w:ascii="Times New Roman" w:hAnsi="Times New Roman" w:eastAsia="Times New Roman" w:cs="Times New Roman"/>
        </w:rPr>
        <w:t>Û li ezmên şer hebû: Mîxaîl û milyaketên wî li dijî ejderha şer kirin; û ejderha û milyaketên wî jî şer kirin, lê ser neketin; cihê wan jî êdî li ezmên nehate dîtin. Û ew ejderhaya mezin hate avêtin derve, ew marê kevn, yê ku bi navê Îblîs û Şeytan tê gazî kirin, yê ku tevahiya cîhanê dixapîne: ew hate avêtin ser erdê, û milyaketên wî jî bi wî re hatin avêtin derve. Vahî 12:7–9.</w:t>
      </w:r>
    </w:p>
    <w:p>
      <w:pPr>
        <w:pStyle w:val="ArticleBody"/>
        <w:jc w:val="left"/>
      </w:pPr>
      <w:r>
        <w:rPr>
          <w:rFonts w:ascii="Times New Roman" w:hAnsi="Times New Roman" w:eastAsia="Times New Roman" w:cs="Times New Roman"/>
        </w:rPr>
        <w:t>Eutêên tok juon jorrāān ilo kājjojo āōt ijin āinwōt ej kwalok jorrāān ilo jemlokin ājri eo elab, bōk m̧ōttan Alpha im Omega rej aikuj kwalok jemlokin juon men, ibben jepelak in juon men. Kōmelele eo kin jorrāān eo ear walok ilo kājjojo ej kobaik juon ennin eo elab ilo kājjojo.</w:t>
      </w:r>
    </w:p>
    <w:p>
      <w:pPr>
        <w:pStyle w:val="ArticleScripture"/>
        <w:jc w:val="left"/>
      </w:pPr>
      <w:r>
        <w:rPr>
          <w:rFonts w:ascii="Times New Roman" w:hAnsi="Times New Roman" w:eastAsia="Times New Roman" w:cs="Times New Roman"/>
        </w:rPr>
        <w:t>Na mbinguni kukaonekana ishara kuu; mwanamke aliyevikwa jua, na mwezi ulikuwa chini ya miguu yake, na juu ya kichwa chake taji ya nyota kumi na mbili; naye akiwa na mimba akalia, akihangaika katika uchungu wa kuzaa, na akiumia ili azae. Ufunuo 12:1, 2.</w:t>
      </w:r>
    </w:p>
    <w:p>
      <w:pPr>
        <w:pStyle w:val="ArticleBody"/>
        <w:jc w:val="left"/>
      </w:pPr>
      <w:r>
        <w:rPr>
          <w:rFonts w:ascii="Times New Roman" w:hAnsi="Times New Roman" w:eastAsia="Times New Roman" w:cs="Times New Roman"/>
        </w:rPr>
        <w:t>Mu mulembe gwa ndeka olw’obufuzi obunene wakati wa Kristo ne Setaani bwe gubeerawo, nga ekiseera ky’okugezesebwa kikyaliwo; ekifo eky’olutalo kikiikirirwa mu Kubikkulirwa kwa Yesu Kristo ng’ekiri mu ggulu. Amazima gano kaakano gaggyibwako akabonero. Omutume Pawulo ayogera ku ggulu ssatu.</w:t>
      </w:r>
    </w:p>
    <w:p>
      <w:pPr>
        <w:pStyle w:val="ArticleScripture"/>
        <w:jc w:val="left"/>
      </w:pPr>
      <w:r>
        <w:rPr>
          <w:rFonts w:ascii="Times New Roman" w:hAnsi="Times New Roman" w:eastAsia="Times New Roman" w:cs="Times New Roman"/>
        </w:rPr>
        <w:t>“Mtume Paulo, mapema katika uzoefu wake wa Kikristo, alipewa fursa za pekee za kujifunza mapenzi ya Mungu kuhusu wafuasi wa Yesu. ‘Alichukuliwa mpaka mbingu ya tatu,’ ‘akaingia peponi, akasikia maneno yasiyotamkika, ambayo si halali kwa mwanadamu kuyasema.’ Yeye mwenyewe alikiri kwamba alikuwa amepewa ‘maono na mafunuo’ mengi ‘yatokayo kwa Bwana.’ Ufahamu wake wa kanuni za kweli ya injili ulikuwa sawasawa na ule wa ‘mitume walio wakuu sana.’ 2 Wakorintho 12:2, 4, 1, 11. Alikuwa na ufahamu wazi na kamili wa ‘upana, na urefu, na kina, na kimo’ cha ‘upendo wake Kristo, upitao ufahamu.’ Waefeso 3:18, 19.” Matendo ya Mitume, 469.</w:t>
      </w:r>
    </w:p>
    <w:p>
      <w:pPr>
        <w:pStyle w:val="ArticleBody"/>
        <w:jc w:val="left"/>
      </w:pPr>
      <w:r>
        <w:rPr>
          <w:rFonts w:ascii="Times New Roman" w:hAnsi="Times New Roman" w:eastAsia="Times New Roman" w:cs="Times New Roman"/>
        </w:rPr>
        <w:t>Nsɛmko no wɔ akyiri a ɛfata ho no, bere a akasakasa kɛse no fii ase no, efii soro a ɛto so abiɛsa no mu; na nsɛmko no wɔ akasakasa kɛse no awiei no ba awiei wɔ soro a ɛto so baako no mu. Ɛwɔ soro abiɛsa: nea edi kan no ne soro a egyina hɔ ma wiase yi, asase yi mframa-atwa mu. Soro a ɛto so abien no ne owia, ɔsram, ne nsoromma. Soro a ɛto so abiɛsa no ne nea Onuawa White frɛɛ no “paradise,” na ɛgyina hɔ ma baabi a Onyankopɔn ahengua no wɔ. Ɛwɔ Onyankopɔn mmara-asehyɛbea no ankasa n’anim pɛɛ mu na Hann-Soafoɔ, Lucifer, fii ase yii atuatew.</w:t>
      </w:r>
    </w:p>
    <w:p>
      <w:pPr>
        <w:pStyle w:val="ArticleBody"/>
        <w:jc w:val="left"/>
      </w:pPr>
      <w:r>
        <w:rPr>
          <w:rFonts w:ascii="Times New Roman" w:hAnsi="Times New Roman" w:eastAsia="Times New Roman" w:cs="Times New Roman"/>
        </w:rPr>
        <w:t>Igulu eryaakashatu ni yo bamwe ku baanabbi, omwali na Sista White, baatwalibwamu mu kwolesebwa. Pawulo bwe yali eyo, yalagibwa ebyafaayo by’okuzuukuka kw’amagumba amakalu agafu, agaali gattiddwa mu kkubo nga nga 18 Julayi 2020, n’ebintu ebyaddirira awo n’okuzaalibwa kw’abo akakadde mu enkumi kikumi mu enkumi amakumi ana mu enkumi nnya. Pawulo yaziyizibwa okugabana ebyafaayo ebyo, kubanga ebyafaayo ebyo byakiikiriribwa ng’ebyafaayo ebitaali mu mateeka “okwogera.” Pawulo yafa nga wayiseeko katono emyaka asukka mu amakumi asatu nga Yokaana Omubikkulizi tannafuna kwolesebwa okw’Okubikkulirwa kwa Yesu Kristo. Yokaana, nga Pawulo bwe yali, yawulira ekyali “kyogeddwa” embuyaga omusanvu bwe zaayogera, era naye n’agambibwa obutawandiika ekyali “kyogeddwa.” Ekyo embuyaga omusanvu kye “zaayogera” kyali kya kusigala nga kisibiddwa obubonero okutuusa ku nkomerero y’ennaku essatu n’ekitundu ez’obubonero, ababaka babiri ze baali bafudde mu kkubo.</w:t>
      </w:r>
    </w:p>
    <w:p>
      <w:pPr>
        <w:pStyle w:val="ArticleScripture"/>
        <w:jc w:val="left"/>
      </w:pPr>
      <w:r>
        <w:rPr>
          <w:rFonts w:ascii="Times New Roman" w:hAnsi="Times New Roman" w:eastAsia="Times New Roman" w:cs="Times New Roman"/>
        </w:rPr>
        <w:t>Mbele ni bisatu biya lubeshi, akadi ngenda kusoneka; ne nakevwa ijwi riva mw’ijuru rimbwira riti: Shyiraho ikimenyetso kuri ivyo bisatu biya lubeshi vyavuze, kandi ntubisoneke. Ivyahishuwe 10:4.</w:t>
      </w:r>
    </w:p>
    <w:p>
      <w:pPr>
        <w:pStyle w:val="ArticleBody"/>
        <w:jc w:val="left"/>
      </w:pPr>
      <w:r>
        <w:rPr>
          <w:rFonts w:ascii="Times New Roman" w:hAnsi="Times New Roman" w:eastAsia="Times New Roman" w:cs="Times New Roman"/>
        </w:rPr>
        <w:t>Abaneneri bose bahamya iby’“iminsi y’imperuka” y’urubanza rw’iperereza, kandi iyo “minsi y’imperuka” yatangiye by’umwihariko ku wa 11 Nzeri 2001, none ubu igeze aho ugushirwaho ikimenyetso gutangirira. Ugushirwaho ikimenyetso gutangira ku iherezo ry’iminsi itatu n’igice y’ikigereranyo, ubwo ba batangabuhamya babiri bishwe bari baryamye mu muhanda. Abaneneri bose bahuriza hamwe. Pawulo yabonye urugamba rw’intambara ya nyuma y’igihe cy’imbabazi, rubera mu ijuru rya mbere. Urubuga rw’urugamba rw’intambara ya nyuma y’igihe cy’imbabazi, rubera mu ijuru rya mbere, rujya rungana n’urubuga rw’urugamba rw’intambara ya mbere y’igihe cy’imbabazi, yabereye mu ijuru rya gatatu. Bishobora kugaragara ko atari ngombwa kugaragaza ko izo mbuga z’intambara ari intambara z’igihe cy’imbabazi, ariko Satani, wari umwanzi wa Kristo mu rugamba rwa mbere kandi akaba ari umwanzi w’abihumbi ijana na mirongo ine na bine mu rugamba rwa nyuma, azi ko igihe cye gisigaye ari kigufi. Azi ko ari urugamba rushyizwe mu rugero rw’igihe cy’imbabazi. Mbese twe turabizi?</w:t>
      </w:r>
    </w:p>
    <w:p>
      <w:pPr>
        <w:pStyle w:val="ArticleBody"/>
        <w:jc w:val="left"/>
      </w:pPr>
      <w:r>
        <w:rPr>
          <w:rFonts w:ascii="Times New Roman" w:hAnsi="Times New Roman" w:eastAsia="Times New Roman" w:cs="Times New Roman"/>
        </w:rPr>
        <w:t>Na mwaka 1840, malaika mwenye nguvu alishuka na kuutia uwezo ujumbe wa malaika wa kwanza. Waprotestanti wa kizazi hicho ndipo walipojaribiwa, na wakaishia kubandikwa jina la uasi walipotiwa alama kuwa binti za Babeli. Jina la Lusifa nalo lilibadilika wakati wa kipindi chake cha majaribio ya rehema. Malaika mwenye nguvu aliyeshuka mwaka 1840 alikuwa mfano wa malaika mwenye nguvu wa Ufunuo kumi na nane aliyeshuka tarehe 11 Septemba 2001. Hukumu ya uchunguzi ilikuwa bado haijaanza mwaka 1840, kwa maana ilikuwa bado miaka minne mbele, lakini Waprotestanti bado walitoa uwakilisho wa kinabii wa hukumu ya walio hai, kwa kuwa malaika aliposhuka mwaka 1840, kipindi chao cha majaribio ya rehema kilianza. Malaika wa Ufunuo kumi na nane aliposhuka mwaka 2001, hukumu mbinguni ilibadilika kutoka hukumu ya wafu hadi hukumu ya walio hai.</w:t>
      </w:r>
    </w:p>
    <w:p>
      <w:pPr>
        <w:pStyle w:val="ArticleBody"/>
        <w:jc w:val="left"/>
      </w:pPr>
      <w:r>
        <w:rPr>
          <w:rFonts w:ascii="Times New Roman" w:hAnsi="Times New Roman" w:eastAsia="Times New Roman" w:cs="Times New Roman"/>
        </w:rPr>
        <w:t>2020 mwaka wa 7, itariki 18, uguguma kwe mbere kwa rugendo rw’umumalayika wa gatatu, kugereranywa n’uguguma kwe mbere kwa rugendo rw’umumalayika wa mbere, kwarashitse. Mu rugendo rwo mu ntango, igikorwa co kugerageza Abaporoti carangiye ku kimenyetso c’inzira c’uguguma kwa mbere, hanyuma igeragezwa ry’urugendo rwa mbere riratangura. Ku wa 18 Mukakaro 2020, igikorwa c’urubanza carateye iyindi ntambwe ija imbere, kuko ubutumwa bwari gushika ku mpera y’ubugaragwa bw’imisi itatu n’igice butari gusa ugushitswa gutunganye kandi kwa nyuma kw’ubutumwa bw’Induru yo mu Gicugu, ariko kandi bwari no gushira ikimenyetso c’ubuvugishwa bw’ugushika kw’ugushirwako ikidodo kwa bamwe ijana na mirongo ine na bane.</w:t>
      </w:r>
    </w:p>
    <w:p>
      <w:pPr>
        <w:pStyle w:val="ArticleScripture"/>
        <w:jc w:val="left"/>
      </w:pPr>
      <w:r>
        <w:rPr>
          <w:rFonts w:ascii="Times New Roman" w:hAnsi="Times New Roman" w:eastAsia="Times New Roman" w:cs="Times New Roman"/>
        </w:rPr>
        <w:t>Na utukufu wa Mungu wa Israeli ulikuwa umeinuka kutoka juu ya kerubi, alipokuwa, hata kizingiti cha nyumba. Naye akamwita yule mtu aliyekuwa amevaa kitani, aliyekuwa na kidau cha wino cha mwandishi ubavuni mwake; naye Bwana akamwambia, Pita katikati ya mji, katikati ya Yerusalemu, ukatie alama katika vipaji vya nyuso za watu wale wanaougua na kulia kwa sababu ya machukizo yote yanayofanyika katikati yake. Ezekieli 9:3, 4.</w:t>
      </w:r>
    </w:p>
    <w:p>
      <w:pPr>
        <w:pStyle w:val="ArticleBody"/>
        <w:jc w:val="left"/>
      </w:pPr>
      <w:r>
        <w:rPr>
          <w:rFonts w:ascii="Times New Roman" w:hAnsi="Times New Roman" w:eastAsia="Times New Roman" w:cs="Times New Roman"/>
        </w:rPr>
        <w:t>Mukwakwa kwa watu laki moja na arobaini na nne elfu kulianza wakati wa kuzaliwa kwao, ambako pia ndiko kulikokuwa kufufuka kwao. Ujumbe wa pepo nne huleta mifupa mikavu iliyokufa kuwa hai, na ujumbe wa pepo nne ndio ujumbe wa kutiwa muhuri kwa watu laki moja na arobaini na nne elfu. Paulo na Yohana wote wawili waliona na kusikia historia ileile tunayoishi sasa, historia “ambayo manabii wengi na watu waadilifu walitamani kuiona.” Historia ya mwendo mkuu wa malaika wa tatu, uliowakilishwa kwa mfano na mwendo mkuu wa malaika wa kwanza.</w:t>
      </w:r>
    </w:p>
    <w:p>
      <w:pPr>
        <w:pStyle w:val="ArticleScripture"/>
        <w:jc w:val="left"/>
      </w:pPr>
      <w:r>
        <w:rPr>
          <w:rFonts w:ascii="Times New Roman" w:hAnsi="Times New Roman" w:eastAsia="Times New Roman" w:cs="Times New Roman"/>
        </w:rPr>
        <w:t xml:space="preserve">“1840–1844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ᎠᏓᏁᎸ</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ᎠᏓᏃᎮᏓ</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ᎤᏂᎵᏍᏙᏗ</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ᎤᏂᎵᏃᎮᎸ</w:t>
      </w:r>
      <w:r>
        <w:rPr>
          <w:rFonts w:ascii="Times New Roman" w:hAnsi="Times New Roman" w:eastAsia="Times New Roman" w:cs="Times New Roman"/>
        </w:rPr>
        <w:t xml:space="preserve"> </w:t>
      </w:r>
      <w:r>
        <w:rPr>
          <w:rFonts w:ascii="Gadugi" w:hAnsi="Gadugi" w:eastAsia="Gadugi" w:cs="Gadugi"/>
        </w:rPr>
        <w:t>ᏅᏓᏳᎾᎵᏛᏗᏍᎬ</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ᎠᏁᎭ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ᎠᏓᏃᎮᏓ</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ᏧᎾᏓᏁᎶᏗ</w:t>
      </w:r>
      <w:r>
        <w:rPr>
          <w:rFonts w:ascii="Times New Roman" w:hAnsi="Times New Roman" w:eastAsia="Times New Roman" w:cs="Times New Roman"/>
        </w:rPr>
        <w:t xml:space="preserve"> </w:t>
      </w:r>
      <w:r>
        <w:rPr>
          <w:rFonts w:ascii="Gadugi" w:hAnsi="Gadugi" w:eastAsia="Gadugi" w:cs="Gadugi"/>
        </w:rPr>
        <w:t>ᏗᎨᎳᏫᏍᏗ</w:t>
      </w:r>
      <w:r>
        <w:rPr>
          <w:rFonts w:ascii="Times New Roman" w:hAnsi="Times New Roman" w:eastAsia="Times New Roman" w:cs="Times New Roman"/>
        </w:rPr>
        <w:t xml:space="preserve"> </w:t>
      </w:r>
      <w:r>
        <w:rPr>
          <w:rFonts w:ascii="Gadugi" w:hAnsi="Gadugi" w:eastAsia="Gadugi" w:cs="Gadugi"/>
        </w:rPr>
        <w:t>ᏫᎨᏒᎢ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Kristo alisema, ‘Heri macho yenu, kwa kuwa yanaona; na masikio yenu, kwa kuwa yanasikia. Kwa maana amin nawaambia, ya kwamba manabii wengi na watu wenye haki walitamani kuona mambo hayo mnayoyaona, wasiyaone; na kusikia mambo hayo mnayosikia, wasiyasikie’ [Mathayo 13:16, 17]. Heri macho yale yaliyoona mambo yale yaliyoonekana katika miaka ya 1843 na 1844.</w:t>
      </w:r>
    </w:p>
    <w:p>
      <w:pPr>
        <w:pStyle w:val="ArticleScripture"/>
        <w:jc w:val="left"/>
      </w:pPr>
      <w:r>
        <w:rPr>
          <w:rFonts w:ascii="Times New Roman" w:hAnsi="Times New Roman" w:eastAsia="Times New Roman" w:cs="Times New Roman"/>
        </w:rPr>
        <w:t>“Ujumbe umetolewa. Wala pasiwepo kuchelewa kuurudia ujumbe huu, kwa maana ishara za nyakati zinatimia; kazi ya kufunga lazima itendeke. Kazi kubwa itafanywa katika muda mfupi. Hivi karibuni ujumbe utatolewa kwa agizo la Mungu, ambao utakua na kuwa kilio kikuu. Ndipo Danieli atasimama katika sehemu yake, kutoa ushuhuda wake.” Manuscript Releases, juzuu ya 21, 437.</w:t>
      </w:r>
    </w:p>
    <w:p>
      <w:pPr>
        <w:pStyle w:val="ArticleBody"/>
        <w:jc w:val="left"/>
      </w:pPr>
      <w:r>
        <w:rPr>
          <w:rFonts w:ascii="Times New Roman" w:hAnsi="Times New Roman" w:eastAsia="Times New Roman" w:cs="Times New Roman"/>
        </w:rPr>
        <w:t>Nundu ya ngolo ya mvita ya yantete ya Lusifelo na zulu vwandaka lusololo ya nsangu. Yandi vwandaka Mvwati ya Nsemo, yina sadilaka kisika na yandi mpo na kukotisa luvunu na mayindu ya baanzelu ya busantu. Beto me zabisama ti baanzelu yina bamwinaka mayindu na yandi ya ntomboki, ata fioti ve bayibukaka ti yo vwandaka Lusifelo yina vuna bo mpo na kuyindula mambu yina, na nsuka, bo bandaka kuyindula sambu na Nzambi. Yandi vwandaka na mayele mingi ya kubumbama, mutindu yandi vwandaka mpe na Eva na bilanga, na mpila ti baanzelu yina ntete vwandaka ya busantu, kwisilaka ti mayindu yina Satana kunikaka na kati ya makanisi na bo, vwandaka mayindu na bo mosi ya ebandeli. Mbewu yina, na nsuka, butaka mbuma ya kubebisama ya seko.</w:t>
      </w:r>
    </w:p>
    <w:p>
      <w:pPr>
        <w:pStyle w:val="ArticleBody"/>
        <w:jc w:val="left"/>
      </w:pPr>
      <w:r>
        <w:rPr>
          <w:rFonts w:ascii="Times New Roman" w:hAnsi="Times New Roman" w:eastAsia="Times New Roman" w:cs="Times New Roman"/>
        </w:rPr>
        <w:t>Şerê dawî, yê ku di ezmanê yekem de pêk tê, li ser destpêkirinê ye; û ew ne li ser xapandina fêriştayên pîroz e, ne jî li ser xapandina Hevayê ji aliyê Şeytan ve ye, lê belê li ser xapandina hemû mirovahiyê ye bi rêya pêvajoyeke têkçûyî ya ragihandinê ku wekî li ezmanan tê nîşandan. Ev li ser Tora Cîhanî ya Berfireh e ku Şeytan wê bi kar tîne da ku ramanan di nav mirovan de bicivîne, bêyî ku wan mirovan zanibin ku wan derewek bawer kiriye, û bi vî awayî nîşan dane ku ew heqîqetê hez nakin. Ew şandeyê Încîlê Pawlos bû ku eşkere kir di “rojên dawî” de mirov dê derewek qebûl bikin, ji ber ku di wan de hezkirina “heqîqetê” tunebû. Lewma, wî xwe dîtbû ku di dîrokê de çawa ev karê ecêb ê Şeytan pêk tê.</w:t>
      </w:r>
    </w:p>
    <w:p>
      <w:pPr>
        <w:pStyle w:val="ArticleBody"/>
        <w:jc w:val="left"/>
      </w:pPr>
      <w:r>
        <w:rPr>
          <w:rFonts w:ascii="Nirmala UI" w:hAnsi="Nirmala UI" w:eastAsia="Nirmala UI" w:cs="Nirmala UI"/>
        </w:rPr>
        <w:t>බලදරුවන්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ජාතීන්ගේ</w:t>
      </w:r>
      <w:r>
        <w:rPr>
          <w:rFonts w:ascii="Times New Roman" w:hAnsi="Times New Roman" w:eastAsia="Times New Roman" w:cs="Times New Roman"/>
        </w:rPr>
        <w:t xml:space="preserve"> </w:t>
      </w:r>
      <w:r>
        <w:rPr>
          <w:rFonts w:ascii="Nirmala UI" w:hAnsi="Nirmala UI" w:eastAsia="Nirmala UI" w:cs="Nirmala UI"/>
        </w:rPr>
        <w:t>ගෝලීයවාදීන්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අජගර</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මානව</w:t>
      </w:r>
      <w:r>
        <w:rPr>
          <w:rFonts w:ascii="Times New Roman" w:hAnsi="Times New Roman" w:eastAsia="Times New Roman" w:cs="Times New Roman"/>
        </w:rPr>
        <w:t xml:space="preserve"> </w:t>
      </w:r>
      <w:r>
        <w:rPr>
          <w:rFonts w:ascii="Nirmala UI" w:hAnsi="Nirmala UI" w:eastAsia="Nirmala UI" w:cs="Nirmala UI"/>
        </w:rPr>
        <w:t>වර්ගයාගේ</w:t>
      </w:r>
      <w:r>
        <w:rPr>
          <w:rFonts w:ascii="Times New Roman" w:hAnsi="Times New Roman" w:eastAsia="Times New Roman" w:cs="Times New Roman"/>
        </w:rPr>
        <w:t xml:space="preserve"> </w:t>
      </w:r>
      <w:r>
        <w:rPr>
          <w:rFonts w:ascii="Nirmala UI" w:hAnsi="Nirmala UI" w:eastAsia="Nirmala UI" w:cs="Nirmala UI"/>
        </w:rPr>
        <w:t>මුළාව</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අනාවැකියේදී</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ජාතීන්ගේ</w:t>
      </w:r>
      <w:r>
        <w:rPr>
          <w:rFonts w:ascii="Times New Roman" w:hAnsi="Times New Roman" w:eastAsia="Times New Roman" w:cs="Times New Roman"/>
        </w:rPr>
        <w:t xml:space="preserve"> </w:t>
      </w:r>
      <w:r>
        <w:rPr>
          <w:rFonts w:ascii="Nirmala UI" w:hAnsi="Nirmala UI" w:eastAsia="Nirmala UI" w:cs="Nirmala UI"/>
        </w:rPr>
        <w:t>ගෝලීයවාදීන්</w:t>
      </w:r>
      <w:r>
        <w:rPr>
          <w:rFonts w:ascii="Times New Roman" w:hAnsi="Times New Roman" w:eastAsia="Times New Roman" w:cs="Times New Roman"/>
        </w:rPr>
        <w:t xml:space="preserve"> </w:t>
      </w:r>
      <w:r>
        <w:rPr>
          <w:rFonts w:ascii="Nirmala UI" w:hAnsi="Nirmala UI" w:eastAsia="Nirmala UI" w:cs="Nirmala UI"/>
        </w:rPr>
        <w:t>රජවරුන්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වෙළෙන්දන්ගෙන්</w:t>
      </w:r>
      <w:r>
        <w:rPr>
          <w:rFonts w:ascii="Times New Roman" w:hAnsi="Times New Roman" w:eastAsia="Times New Roman" w:cs="Times New Roman"/>
        </w:rPr>
        <w:t xml:space="preserve"> </w:t>
      </w:r>
      <w:r>
        <w:rPr>
          <w:rFonts w:ascii="Nirmala UI" w:hAnsi="Nirmala UI" w:eastAsia="Nirmala UI" w:cs="Nirmala UI"/>
        </w:rPr>
        <w:t>සමන්විත</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රජවරුන්</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ආණ්ඩුය</w:t>
      </w:r>
      <w:r>
        <w:rPr>
          <w:rFonts w:ascii="Times New Roman" w:hAnsi="Times New Roman" w:eastAsia="Times New Roman" w:cs="Times New Roman"/>
        </w:rPr>
        <w:t xml:space="preserve">; </w:t>
      </w:r>
      <w:r>
        <w:rPr>
          <w:rFonts w:ascii="Nirmala UI" w:hAnsi="Nirmala UI" w:eastAsia="Nirmala UI" w:cs="Nirmala UI"/>
        </w:rPr>
        <w:t>තාක්ෂණික</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සමාගම්</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බහුජාතික</w:t>
      </w:r>
      <w:r>
        <w:rPr>
          <w:rFonts w:ascii="Times New Roman" w:hAnsi="Times New Roman" w:eastAsia="Times New Roman" w:cs="Times New Roman"/>
        </w:rPr>
        <w:t xml:space="preserve"> </w:t>
      </w:r>
      <w:r>
        <w:rPr>
          <w:rFonts w:ascii="Nirmala UI" w:hAnsi="Nirmala UI" w:eastAsia="Nirmala UI" w:cs="Nirmala UI"/>
        </w:rPr>
        <w:t>බිලියනපතියන්</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වෙළෙන්දෝය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 شنبې د قانون په را رسېدو سره جګړه پیلېږي، او په هماغه مهال متحده ایالات د لسو پاچاهانو تر ټولو مخکښ پاچا ګرځي. بیا متحده ایالات تازه د اژدها په شان خبرې کړې وي، او په دې توګه د ځمکني حیوان د شپږم سلطنت پای نښه کېږي. وروسته هغه وړاندې ځي څو ټوله نړۍ د هغو معجزو په وسیله وغولوي چې د حیوان په وړاندې یې ترسره کوي، هغه معجزې چې داسې انځور شوې دي لکه له آسمانه اور راکوزوي.</w:t>
      </w:r>
    </w:p>
    <w:p>
      <w:pPr>
        <w:pStyle w:val="ArticleScripture"/>
        <w:jc w:val="left"/>
      </w:pPr>
      <w:r>
        <w:rPr>
          <w:rFonts w:ascii="Times New Roman" w:hAnsi="Times New Roman" w:eastAsia="Times New Roman" w:cs="Times New Roman"/>
        </w:rPr>
        <w:t>Û ew mûcîzeyên mezin dike, heta ku di ber çavên mirovan de agir ji ezmên li ser erdê tîne xwarê. Vahî 13:13.</w:t>
      </w:r>
    </w:p>
    <w:p>
      <w:pPr>
        <w:pStyle w:val="ArticleBody"/>
        <w:jc w:val="left"/>
      </w:pPr>
      <w:r>
        <w:rPr>
          <w:rFonts w:ascii="Times New Roman" w:hAnsi="Times New Roman" w:eastAsia="Times New Roman" w:cs="Times New Roman"/>
        </w:rPr>
        <w:t>Abafu bazutse, ayo magufa yumye yari yiciwe mu muhanda, iyo azamuriwe mu ijuru nk’ibendera, icyarimwe haba n’ikindi gitangaza mu ijuru.</w:t>
      </w:r>
    </w:p>
    <w:p>
      <w:pPr>
        <w:pStyle w:val="ArticleScripture"/>
        <w:jc w:val="left"/>
      </w:pPr>
      <w:r>
        <w:rPr>
          <w:rFonts w:ascii="Times New Roman" w:hAnsi="Times New Roman" w:eastAsia="Times New Roman" w:cs="Times New Roman"/>
        </w:rPr>
        <w:t>Na paonekanile chabushiku chikwabo mwiulu; kabingeshe, chikoko chachinene chachinena, na mitwe mutanda na masope ikumi, nebiteta mutanda pa mitwe yakwe. Ubusokololo 12:3.</w:t>
      </w:r>
    </w:p>
    <w:p>
      <w:pPr>
        <w:pStyle w:val="ArticleBody"/>
        <w:jc w:val="left"/>
      </w:pPr>
      <w:r>
        <w:rPr>
          <w:rFonts w:ascii="Times New Roman" w:hAnsi="Times New Roman" w:eastAsia="Times New Roman" w:cs="Times New Roman"/>
        </w:rPr>
        <w:t>Ejderha ya wek sor a mezin Şeytan e, lê di heman demê de Romaya pagan jî ye.</w:t>
      </w:r>
    </w:p>
    <w:p>
      <w:pPr>
        <w:pStyle w:val="ArticleScripture"/>
        <w:jc w:val="left"/>
      </w:pPr>
      <w:r>
        <w:rPr>
          <w:rFonts w:ascii="Times New Roman" w:hAnsi="Times New Roman" w:eastAsia="Times New Roman" w:cs="Times New Roman"/>
        </w:rPr>
        <w:t>“Buna göre ejderha, birincil olarak Şeytan’ı temsil ederken, ikincil anlamda putperest Roma’nın bir simgesidir.” The Great Controversy, 439.</w:t>
      </w:r>
    </w:p>
    <w:p>
      <w:pPr>
        <w:pStyle w:val="ArticleBody"/>
        <w:jc w:val="left"/>
      </w:pPr>
      <w:r>
        <w:rPr>
          <w:rFonts w:ascii="Times New Roman" w:hAnsi="Times New Roman" w:eastAsia="Times New Roman" w:cs="Times New Roman"/>
        </w:rPr>
        <w:t>Naga ni Shetani, na katika matumizi ya pili naga huyo anaiwakilisha Roma ya kipagani. Katika historia ya kuzaliwa kwa Kristo, naga wa Roma ya kipagani anawakilishwa; lakini matumizi kamili ya kinabii ya naga huyo ni katika “siku za mwisho.” Katika “siku za mwisho” naga huyo anawakilishwa na wafalme kumi wa Umoja wa Mataifa. Wao hawaonekani katika historia ya kuzaliwa kwa Kristo, bali katika historia ya kuzaliwa kwa wale mia moja arobaini na nne elfu, ambao kuzaliwa kwao kulifananishwa kwa kuzaliwa kwa Kristo.</w:t>
      </w:r>
    </w:p>
    <w:p>
      <w:pPr>
        <w:pStyle w:val="ArticleScripture"/>
        <w:jc w:val="left"/>
      </w:pPr>
      <w:r>
        <w:rPr>
          <w:rFonts w:ascii="Times New Roman" w:hAnsi="Times New Roman" w:eastAsia="Times New Roman" w:cs="Times New Roman"/>
        </w:rPr>
        <w:t>“Mahano na vatongezi na bagavana vya zitwalila veene chimanyikilo cha mpinga-Kilisitu, na viyemelwa nga ndagoni yize kulwa na vatakatifu—na vala vahifadhi amri za Mungu na walio na imani ya Yesu.” Testimonies to Ministers, 38.</w:t>
      </w:r>
    </w:p>
    <w:p>
      <w:pPr>
        <w:pStyle w:val="ArticleBody"/>
        <w:jc w:val="left"/>
      </w:pPr>
      <w:r>
        <w:rPr>
          <w:rFonts w:ascii="Times New Roman" w:hAnsi="Times New Roman" w:eastAsia="Times New Roman" w:cs="Times New Roman"/>
        </w:rPr>
        <w:t>Դրակոնի տասը եղջյուրները նրա դաշնակցության խորհրդանիշն են, իսկ նրա յոթ գլուխները, որոնց վրա պսակներ կան, նույնացնում են նրան որպես Սուրբ Գրքի մարգարեության ութ թագավորություններից յոթերորդ գլուխը, ինչպես ներկայացված է թե՛ Դանիելի երկրորդ գլխում Նաբուգոդոնոսորի պատկերի մեջ, և թե՛ Հայտնության տասնյոթերորդ գլխի ութ գլուխներում։ Միավորված ազգերի կազմակերպությունը «մեկ այլ նշան է երկնքում» հենց այն ժամանակ, երբ դրոշը, որ ծնվել է մահացած չոր ոսկորների հովտով անցնող փողոցում, բարձրացվում է դեպի երկինք։ Դրակոնն ու կինը երևում են որպես նշաններ երկնքում կիրակնօրյա օրենքի ժամանակ, որը նաև հենց այն կետն է, երբ կաթոլիկության ծովի գազանին ևս «զարմանքով են հետևում»։</w:t>
      </w:r>
    </w:p>
    <w:p>
      <w:pPr>
        <w:pStyle w:val="ArticleScripture"/>
        <w:jc w:val="left"/>
      </w:pPr>
      <w:r>
        <w:rPr>
          <w:rFonts w:ascii="Times New Roman" w:hAnsi="Times New Roman" w:eastAsia="Times New Roman" w:cs="Times New Roman"/>
        </w:rPr>
        <w:t>Apo namon isá ti maysa kadagiti ulona a kasla nasugat a maipaay iti ipapatay; ket napagpintas ti makapatay a sugatna: ket ti isuamin a lubong nagsiddaaw a simmurot iti animal. Apocalipsis 13:3.</w:t>
      </w:r>
    </w:p>
    <w:p>
      <w:pPr>
        <w:pStyle w:val="ArticleBody"/>
        <w:jc w:val="left"/>
      </w:pPr>
      <w:r>
        <w:rPr>
          <w:rFonts w:ascii="Times New Roman" w:hAnsi="Times New Roman" w:eastAsia="Times New Roman" w:cs="Times New Roman"/>
        </w:rPr>
        <w:t>Ab’omu nsi bali mu kwewuunya ennyuma y’ensolo ey’omu nnyanja eya paapa, “oluvannyuma lw’” ekiwundu kyayo ekitta okuwonyezebwa, era kiwonyezebwa mu tteeka lya Ssande mu United States. Akabonero, ogusota, n’ensolo byonna bitandikibwa okwewuunyisibwa, nga bitandikira ku tteeka lya Ssande mu United States. Nnabbi ow’obulimba ayolesa ebyamagero bya Sitaani ebisinga obukulu mu kiseera ekyo kyennyini, kubanga amangu ddala oluvannyuma lw’etteeka lya Ssande, nga nnabbi ow’obulimba yaakamala okutandika okwogera ng’“ogusota,” awo n’avaayo okulimba ensi yonna, era atuukiriza obulimba bwe ng’abujjiza okuva mu ggulu.</w:t>
      </w:r>
    </w:p>
    <w:p>
      <w:pPr>
        <w:pStyle w:val="ArticleScripture"/>
        <w:jc w:val="left"/>
      </w:pPr>
      <w:r>
        <w:rPr>
          <w:rFonts w:ascii="Times New Roman" w:hAnsi="Times New Roman" w:eastAsia="Times New Roman" w:cs="Times New Roman"/>
        </w:rPr>
        <w:t>Na nikamwona mnyama mwingine akipanda kutoka katika nchi; naye alikuwa na pembe mbili mfano wa mwana-kondoo, naye akanena kama joka. Naye hutumia uwezo wote wa mnyama wa kwanza mbele yake, naye huifanya dunia na hao wakaao ndani yake wamsujudie mnyama wa kwanza, ambaye jeraha lake la mauti lilipona. Naye afanya ishara kubwa, hata afanya moto ushuke kutoka mbinguni uje juu ya nchi mbele ya wanadamu. Ufunuo 13:11–13.</w:t>
      </w:r>
    </w:p>
    <w:p>
      <w:pPr>
        <w:pStyle w:val="ArticleBody"/>
        <w:jc w:val="left"/>
      </w:pPr>
      <w:r>
        <w:rPr>
          <w:rFonts w:ascii="Times New Roman" w:hAnsi="Times New Roman" w:eastAsia="Times New Roman" w:cs="Times New Roman"/>
        </w:rPr>
        <w:t>Ebyokulwana ebyatandika mu ggulu ery’okusatu, bikoma mu ggulu ery’olubereberye. Obwegasse obw’emirundi esatu obw’ogusota, ensolo, ne nnabbi ow’obulimba bwanjululwa Bayibuli ne Mwoyo gwa Bunnabbi ng’olukago olw’obubi. Ku tteeka lya Ssande, obwegasse obwo obw’emirundi esatu butandika okukulembera ensi yonna mu lutalo okulwanyisa omukazi, nga bugenda eri Alimageddoni. Ku tteeka lya Ssande, batwala ebifo byabwe mu kisaawe ky’olutalo eky’eggulu ery’olubereberye, ne bwe batyo ne bawangulwa! Nga Rooma eyimuka mu buyinza emirundi esatu mu byafaayo by’ensi, bulijjo esooka okuwangula omulabe waayo, olwo mukago gwayo, olwo gwe yafuula omusango, era n’oluvannyuma n’egwa.</w:t>
      </w:r>
    </w:p>
    <w:p>
      <w:pPr>
        <w:pStyle w:val="ArticleScripture"/>
        <w:jc w:val="left"/>
      </w:pPr>
      <w:r>
        <w:rPr>
          <w:rFonts w:ascii="Times New Roman" w:hAnsi="Times New Roman" w:eastAsia="Times New Roman" w:cs="Times New Roman"/>
        </w:rPr>
        <w:t>Ndzi vona mimoya yinharhu leyinga tengangiki, yi fana ni makavula, yi huma enon’wini wa drakoni, ni le non’wini wa xivandzana, ni le non’wini wa muprofeta wa mavunwa. Hikuva i mimoya ya madimona, leyi endlaka masingita, leyi yaka eka tihosi ta misava ni ta misava hinkwayo, ku va hlengeleta enyimpini ya siku rero lerikulu ra Xikwembu xa Matimba Hinkwawo. Vonani, ndzi ta kukota khamba. Ku katekile loyi a rindzaka, a tlhela a hlayisa tinguvu takwe, leswaku a nga fambe a nga ambalanga nchumu, kutani va vona tingana takwe. Kutani a va hlengeleta ndhawu yin’we leyi vuriwaka hi ririmi ra Vaheveru Armagedoni. Nhlavutelo 16:13–16.</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하늘에서의</w:t>
      </w:r>
      <w:r>
        <w:rPr>
          <w:rFonts w:ascii="Times New Roman" w:hAnsi="Times New Roman" w:eastAsia="Times New Roman" w:cs="Times New Roman"/>
        </w:rPr>
        <w:t xml:space="preserve"> </w:t>
      </w:r>
      <w:r>
        <w:rPr>
          <w:rFonts w:ascii="Malgun Gothic" w:hAnsi="Malgun Gothic" w:eastAsia="Malgun Gothic" w:cs="Malgun Gothic"/>
        </w:rPr>
        <w:t>전쟁</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비유적인</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하늘들에서</w:t>
      </w:r>
      <w:r>
        <w:rPr>
          <w:rFonts w:ascii="Times New Roman" w:hAnsi="Times New Roman" w:eastAsia="Times New Roman" w:cs="Times New Roman"/>
        </w:rPr>
        <w:t xml:space="preserve"> </w:t>
      </w:r>
      <w:r>
        <w:rPr>
          <w:rFonts w:ascii="Malgun Gothic" w:hAnsi="Malgun Gothic" w:eastAsia="Malgun Gothic" w:cs="Malgun Gothic"/>
        </w:rPr>
        <w:t>수행되는</w:t>
      </w:r>
      <w:r>
        <w:rPr>
          <w:rFonts w:ascii="Times New Roman" w:hAnsi="Times New Roman" w:eastAsia="Times New Roman" w:cs="Times New Roman"/>
        </w:rPr>
        <w:t xml:space="preserve"> </w:t>
      </w:r>
      <w:r>
        <w:rPr>
          <w:rFonts w:ascii="Malgun Gothic" w:hAnsi="Malgun Gothic" w:eastAsia="Malgun Gothic" w:cs="Malgun Gothic"/>
        </w:rPr>
        <w:t>전달의</w:t>
      </w:r>
      <w:r>
        <w:rPr>
          <w:rFonts w:ascii="Times New Roman" w:hAnsi="Times New Roman" w:eastAsia="Times New Roman" w:cs="Times New Roman"/>
        </w:rPr>
        <w:t xml:space="preserve"> </w:t>
      </w:r>
      <w:r>
        <w:rPr>
          <w:rFonts w:ascii="Malgun Gothic" w:hAnsi="Malgun Gothic" w:eastAsia="Malgun Gothic" w:cs="Malgun Gothic"/>
        </w:rPr>
        <w:t>전쟁이다</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입과</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입과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선지자의</w:t>
      </w:r>
      <w:r>
        <w:rPr>
          <w:rFonts w:ascii="Times New Roman" w:hAnsi="Times New Roman" w:eastAsia="Times New Roman" w:cs="Times New Roman"/>
        </w:rPr>
        <w:t xml:space="preserve"> </w:t>
      </w:r>
      <w:r>
        <w:rPr>
          <w:rFonts w:ascii="Malgun Gothic" w:hAnsi="Malgun Gothic" w:eastAsia="Malgun Gothic" w:cs="Malgun Gothic"/>
        </w:rPr>
        <w:t>입에서</w:t>
      </w:r>
      <w:r>
        <w:rPr>
          <w:rFonts w:ascii="Times New Roman" w:hAnsi="Times New Roman" w:eastAsia="Times New Roman" w:cs="Times New Roman"/>
        </w:rPr>
        <w:t xml:space="preserve"> “</w:t>
      </w:r>
      <w:r>
        <w:rPr>
          <w:rFonts w:ascii="Malgun Gothic" w:hAnsi="Malgun Gothic" w:eastAsia="Malgun Gothic" w:cs="Malgun Gothic"/>
        </w:rPr>
        <w:t>기적들</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행하는</w:t>
      </w:r>
      <w:r>
        <w:rPr>
          <w:rFonts w:ascii="Times New Roman" w:hAnsi="Times New Roman" w:eastAsia="Times New Roman" w:cs="Times New Roman"/>
        </w:rPr>
        <w:t xml:space="preserve"> “</w:t>
      </w:r>
      <w:r>
        <w:rPr>
          <w:rFonts w:ascii="Malgun Gothic" w:hAnsi="Malgun Gothic" w:eastAsia="Malgun Gothic" w:cs="Malgun Gothic"/>
        </w:rPr>
        <w:t>마귀들의</w:t>
      </w:r>
      <w:r>
        <w:rPr>
          <w:rFonts w:ascii="Times New Roman" w:hAnsi="Times New Roman" w:eastAsia="Times New Roman" w:cs="Times New Roman"/>
        </w:rPr>
        <w:t xml:space="preserve"> </w:t>
      </w:r>
      <w:r>
        <w:rPr>
          <w:rFonts w:ascii="Malgun Gothic" w:hAnsi="Malgun Gothic" w:eastAsia="Malgun Gothic" w:cs="Malgun Gothic"/>
        </w:rPr>
        <w:t>영들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나온다</w:t>
      </w:r>
      <w:r>
        <w:rPr>
          <w:rFonts w:ascii="Times New Roman" w:hAnsi="Times New Roman" w:eastAsia="Times New Roman" w:cs="Times New Roman"/>
        </w:rPr>
        <w:t>. “</w:t>
      </w:r>
      <w:r>
        <w:rPr>
          <w:rFonts w:ascii="Malgun Gothic" w:hAnsi="Malgun Gothic" w:eastAsia="Malgun Gothic" w:cs="Malgun Gothic"/>
        </w:rPr>
        <w:t>영</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말은</w:t>
      </w:r>
      <w:r>
        <w:rPr>
          <w:rFonts w:ascii="Times New Roman" w:hAnsi="Times New Roman" w:eastAsia="Times New Roman" w:cs="Times New Roman"/>
        </w:rPr>
        <w:t xml:space="preserve"> </w:t>
      </w:r>
      <w:r>
        <w:rPr>
          <w:rFonts w:ascii="Malgun Gothic" w:hAnsi="Malgun Gothic" w:eastAsia="Malgun Gothic" w:cs="Malgun Gothic"/>
        </w:rPr>
        <w:t>숨을</w:t>
      </w:r>
      <w:r>
        <w:rPr>
          <w:rFonts w:ascii="Times New Roman" w:hAnsi="Times New Roman" w:eastAsia="Times New Roman" w:cs="Times New Roman"/>
        </w:rPr>
        <w:t xml:space="preserve"> </w:t>
      </w:r>
      <w:r>
        <w:rPr>
          <w:rFonts w:ascii="Malgun Gothic" w:hAnsi="Malgun Gothic" w:eastAsia="Malgun Gothic" w:cs="Malgun Gothic"/>
        </w:rPr>
        <w:t>뜻하며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숨은</w:t>
      </w:r>
      <w:r>
        <w:rPr>
          <w:rFonts w:ascii="Times New Roman" w:hAnsi="Times New Roman" w:eastAsia="Times New Roman" w:cs="Times New Roman"/>
        </w:rPr>
        <w:t xml:space="preserve"> </w:t>
      </w:r>
      <w:r>
        <w:rPr>
          <w:rFonts w:ascii="Malgun Gothic" w:hAnsi="Malgun Gothic" w:eastAsia="Malgun Gothic" w:cs="Malgun Gothic"/>
        </w:rPr>
        <w:t>메시지의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w:t>
      </w:r>
      <w:r>
        <w:rPr>
          <w:rFonts w:ascii="Malgun Gothic" w:hAnsi="Malgun Gothic" w:eastAsia="Malgun Gothic" w:cs="Malgun Gothic"/>
        </w:rPr>
        <w:t>서른일곱</w:t>
      </w:r>
      <w:r>
        <w:rPr>
          <w:rFonts w:ascii="Times New Roman" w:hAnsi="Times New Roman" w:eastAsia="Times New Roman" w:cs="Times New Roman"/>
        </w:rPr>
        <w:t xml:space="preserve"> </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숨은</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뼈들을</w:t>
      </w:r>
      <w:r>
        <w:rPr>
          <w:rFonts w:ascii="Times New Roman" w:hAnsi="Times New Roman" w:eastAsia="Times New Roman" w:cs="Times New Roman"/>
        </w:rPr>
        <w:t xml:space="preserve"> </w:t>
      </w:r>
      <w:r>
        <w:rPr>
          <w:rFonts w:ascii="Malgun Gothic" w:hAnsi="Malgun Gothic" w:eastAsia="Malgun Gothic" w:cs="Malgun Gothic"/>
        </w:rPr>
        <w:t>살아나게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성경에서</w:t>
      </w:r>
      <w:r>
        <w:rPr>
          <w:rFonts w:ascii="Times New Roman" w:hAnsi="Times New Roman" w:eastAsia="Times New Roman" w:cs="Times New Roman"/>
        </w:rPr>
        <w:t xml:space="preserve"> </w:t>
      </w:r>
      <w:r>
        <w:rPr>
          <w:rFonts w:ascii="Malgun Gothic" w:hAnsi="Malgun Gothic" w:eastAsia="Malgun Gothic" w:cs="Malgun Gothic"/>
        </w:rPr>
        <w:t>동풍으로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메시지를</w:t>
      </w:r>
      <w:r>
        <w:rPr>
          <w:rFonts w:ascii="Times New Roman" w:hAnsi="Times New Roman" w:eastAsia="Times New Roman" w:cs="Times New Roman"/>
        </w:rPr>
        <w:t xml:space="preserve"> </w:t>
      </w:r>
      <w:r>
        <w:rPr>
          <w:rFonts w:ascii="Malgun Gothic" w:hAnsi="Malgun Gothic" w:eastAsia="Malgun Gothic" w:cs="Malgun Gothic"/>
        </w:rPr>
        <w:t>전달함으로써</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w:t>
      </w:r>
      <w:r>
        <w:rPr>
          <w:rFonts w:ascii="Malgun Gothic" w:hAnsi="Malgun Gothic" w:eastAsia="Malgun Gothic" w:cs="Malgun Gothic"/>
        </w:rPr>
        <w:t>영</w:t>
      </w:r>
      <w:r>
        <w:rPr>
          <w:rFonts w:ascii="Times New Roman" w:hAnsi="Times New Roman" w:eastAsia="Times New Roman" w:cs="Times New Roman"/>
        </w:rPr>
        <w:t>”, “</w:t>
      </w:r>
      <w:r>
        <w:rPr>
          <w:rFonts w:ascii="Malgun Gothic" w:hAnsi="Malgun Gothic" w:eastAsia="Malgun Gothic" w:cs="Malgun Gothic"/>
        </w:rPr>
        <w:t>바람</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숨</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히브리어와</w:t>
      </w:r>
      <w:r>
        <w:rPr>
          <w:rFonts w:ascii="Times New Roman" w:hAnsi="Times New Roman" w:eastAsia="Times New Roman" w:cs="Times New Roman"/>
        </w:rPr>
        <w:t xml:space="preserve"> </w:t>
      </w:r>
      <w:r>
        <w:rPr>
          <w:rFonts w:ascii="Malgun Gothic" w:hAnsi="Malgun Gothic" w:eastAsia="Malgun Gothic" w:cs="Malgun Gothic"/>
        </w:rPr>
        <w:t>그리스어</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다에서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영어</w:t>
      </w:r>
      <w:r>
        <w:rPr>
          <w:rFonts w:ascii="Times New Roman" w:hAnsi="Times New Roman" w:eastAsia="Times New Roman" w:cs="Times New Roman"/>
        </w:rPr>
        <w:t xml:space="preserve"> </w:t>
      </w:r>
      <w:r>
        <w:rPr>
          <w:rFonts w:ascii="Malgun Gothic" w:hAnsi="Malgun Gothic" w:eastAsia="Malgun Gothic" w:cs="Malgun Gothic"/>
        </w:rPr>
        <w:t>단어로</w:t>
      </w:r>
      <w:r>
        <w:rPr>
          <w:rFonts w:ascii="Times New Roman" w:hAnsi="Times New Roman" w:eastAsia="Times New Roman" w:cs="Times New Roman"/>
        </w:rPr>
        <w:t xml:space="preserve"> </w:t>
      </w:r>
      <w:r>
        <w:rPr>
          <w:rFonts w:ascii="Malgun Gothic" w:hAnsi="Malgun Gothic" w:eastAsia="Malgun Gothic" w:cs="Malgun Gothic"/>
        </w:rPr>
        <w:t>번역된</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단어이다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“Lont oo galleewe walla fuuqiisuu hawwisaan hunda keessatti Waaqayyo jireenya haaraa afuufuu ni danda’a; hidhiiwwan isaanii immoo ibidda jiraataa iddoo aarsaa irraa fuudhee tuquu ni danda’a; isaanis galata Isaa dubbachuudhaan afaan miidhagaa akka qabaatan gochuu ni danda’a. Kumaatamni sagalee dubbii Dubbii Waaqayyoo keessaa dinqii ta’an labsuuf humnaan ni guutamu. Arrabni hudhataa hiikama; warri qaanfatanis dhugaaaf ija jabinaan dhugaa ba’uuf jabaatanii ni godhamu. Gooftaan saba Isaa akka xuraa’ummaa hundumaa irraa mana qulqullummaa lubbuu isaanii qulqulleessan, akkasumas isaaf hirmaattota roobaa boodaa ta’uu akka danda’aniif, yeroo inni dhangalaafamutti, Isaa wajjin walitti dhufeenya akkasitti dhi’oo ta’e akka eegan haa gargaaru.” Review and Herald, July 20, 1886.</w:t>
      </w:r>
    </w:p>
    <w:p>
      <w:pPr>
        <w:pStyle w:val="ArticleBody"/>
        <w:jc w:val="left"/>
      </w:pPr>
      <w:r>
        <w:rPr>
          <w:rFonts w:ascii="Times New Roman" w:hAnsi="Times New Roman" w:eastAsia="Times New Roman" w:cs="Times New Roman"/>
        </w:rPr>
        <w:t>“ئەو ڕۆحانەی” لە دەمەوەی ئاژدها، لە دەمەوەی ئاژەڵەکە و لە دەمەوەی پێغەمبەری درۆزن دەردەچن، پەیامە شەیتانییەکان نیشان دەدەن. لە یەکەم جەنگی ئاسمانی سێیەمدا—پەیوەندییە گەندەڵەکان بوو، وەک لابەری ڕووناکییە گەندەڵەکە نیشان درابوو. لە دوا جەنگی ئاسمانی یەکەمدا—دیسان، پەیوەندییە گەندەڵەکانە. ئەو پەیوەندییە گەندەڵانەی شەیتان لە شەڕی ئاسمانی سێیەمدا بەکاریهێنا، کە دیسان لە شەڕی ئاسمانی یەکەمدا بەکاردەهێندرێن، مەزمەریزم بوو، کە لە سەردەمی نوێدا پێی دەوترێت هیپنۆتیزم.</w:t>
      </w:r>
    </w:p>
    <w:p>
      <w:pPr>
        <w:pStyle w:val="ArticleScripture"/>
        <w:jc w:val="left"/>
      </w:pPr>
      <w:r>
        <w:rPr>
          <w:rFonts w:ascii="Times New Roman" w:hAnsi="Times New Roman" w:eastAsia="Times New Roman" w:cs="Times New Roman"/>
        </w:rPr>
        <w:t>“Abasajja n’abakazi tebalina kuyiga sayansi ey’okuwamba ebirowoozo by’abo be bakolagana nabo. Eno ye sayansi Setaani gy’ayigiriza. Tulina okuziyiza buli kintu eky’engeri eyo. Tetulina kukwatagana na mesmerism ne hypnotism—sayansi y’oyo eyafiirwa ekifo kye eky’olubereberye n’agobebwa okuva mu mpya ez’omu ggulu.” Manuscript 86, 1905.</w:t>
      </w:r>
    </w:p>
    <w:p>
      <w:pPr>
        <w:pStyle w:val="ArticleBody"/>
        <w:jc w:val="left"/>
      </w:pPr>
      <w:r>
        <w:rPr>
          <w:rFonts w:ascii="MS Gothic" w:hAnsi="MS Gothic" w:eastAsia="MS Gothic" w:cs="MS Gothic"/>
        </w:rPr>
        <w:t>クにおいて</w:t>
      </w:r>
      <w:r>
        <w:rPr>
          <w:rFonts w:ascii="Microsoft YaHei" w:hAnsi="Microsoft YaHei" w:eastAsia="Microsoft YaHei" w:cs="Microsoft YaHei"/>
        </w:rPr>
        <w:t>今日、催眠術</w:t>
      </w:r>
      <w:r>
        <w:rPr>
          <w:rFonts w:ascii="MS Gothic" w:hAnsi="MS Gothic" w:eastAsia="MS Gothic" w:cs="MS Gothic"/>
        </w:rPr>
        <w:t>はテクノロジーの</w:t>
      </w:r>
      <w:r>
        <w:rPr>
          <w:rFonts w:ascii="Microsoft YaHei" w:hAnsi="Microsoft YaHei" w:eastAsia="Microsoft YaHei" w:cs="Microsoft YaHei"/>
        </w:rPr>
        <w:t>巨人</w:t>
      </w:r>
      <w:r>
        <w:rPr>
          <w:rFonts w:ascii="MS Gothic" w:hAnsi="MS Gothic" w:eastAsia="MS Gothic" w:cs="MS Gothic"/>
        </w:rPr>
        <w:t>たちによって</w:t>
      </w:r>
      <w:r>
        <w:rPr>
          <w:rFonts w:ascii="Microsoft YaHei" w:hAnsi="Microsoft YaHei" w:eastAsia="Microsoft YaHei" w:cs="Microsoft YaHei"/>
        </w:rPr>
        <w:t>、全世界的</w:t>
      </w:r>
      <w:r>
        <w:rPr>
          <w:rFonts w:ascii="MS Gothic" w:hAnsi="MS Gothic" w:eastAsia="MS Gothic" w:cs="MS Gothic"/>
        </w:rPr>
        <w:t>な</w:t>
      </w:r>
      <w:r>
        <w:rPr>
          <w:rFonts w:ascii="Microsoft YaHei" w:hAnsi="Microsoft YaHei" w:eastAsia="Microsoft YaHei" w:cs="Microsoft YaHei"/>
        </w:rPr>
        <w:t>網</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遂行</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現代広告</w:t>
      </w:r>
      <w:r>
        <w:rPr>
          <w:rFonts w:ascii="MS Gothic" w:hAnsi="MS Gothic" w:eastAsia="MS Gothic" w:cs="MS Gothic"/>
        </w:rPr>
        <w:t>の</w:t>
      </w:r>
      <w:r>
        <w:rPr>
          <w:rFonts w:ascii="Microsoft YaHei" w:hAnsi="Microsoft YaHei" w:eastAsia="Microsoft YaHei" w:cs="Microsoft YaHei"/>
        </w:rPr>
        <w:t>科学</w:t>
      </w:r>
      <w:r>
        <w:rPr>
          <w:rFonts w:ascii="MS Gothic" w:hAnsi="MS Gothic" w:eastAsia="MS Gothic" w:cs="MS Gothic"/>
        </w:rPr>
        <w:t>と</w:t>
      </w:r>
      <w:r>
        <w:rPr>
          <w:rFonts w:ascii="Microsoft YaHei" w:hAnsi="Microsoft YaHei" w:eastAsia="Microsoft YaHei" w:cs="Microsoft YaHei"/>
        </w:rPr>
        <w:t>称</w:t>
      </w:r>
      <w:r>
        <w:rPr>
          <w:rFonts w:ascii="MS Gothic" w:hAnsi="MS Gothic" w:eastAsia="MS Gothic" w:cs="MS Gothic"/>
        </w:rPr>
        <w:t>されるものを</w:t>
      </w:r>
      <w:r>
        <w:rPr>
          <w:rFonts w:ascii="Microsoft YaHei" w:hAnsi="Microsoft YaHei" w:eastAsia="Microsoft YaHei" w:cs="Microsoft YaHei"/>
        </w:rPr>
        <w:t>用</w:t>
      </w:r>
      <w:r>
        <w:rPr>
          <w:rFonts w:ascii="MS Gothic" w:hAnsi="MS Gothic" w:eastAsia="MS Gothic" w:cs="MS Gothic"/>
        </w:rPr>
        <w:t>いているが</w:t>
      </w:r>
      <w:r>
        <w:rPr>
          <w:rFonts w:ascii="Microsoft YaHei" w:hAnsi="Microsoft YaHei" w:eastAsia="Microsoft YaHei" w:cs="Microsoft YaHei"/>
        </w:rPr>
        <w:t>、実際</w:t>
      </w:r>
      <w:r>
        <w:rPr>
          <w:rFonts w:ascii="MS Gothic" w:hAnsi="MS Gothic" w:eastAsia="MS Gothic" w:cs="MS Gothic"/>
        </w:rPr>
        <w:t>には</w:t>
      </w:r>
      <w:r>
        <w:rPr>
          <w:rFonts w:ascii="Microsoft YaHei" w:hAnsi="Microsoft YaHei" w:eastAsia="Microsoft YaHei" w:cs="Microsoft YaHei"/>
        </w:rPr>
        <w:t>、古</w:t>
      </w:r>
      <w:r>
        <w:rPr>
          <w:rFonts w:ascii="MS Gothic" w:hAnsi="MS Gothic" w:eastAsia="MS Gothic" w:cs="MS Gothic"/>
        </w:rPr>
        <w:t>いサタン</w:t>
      </w:r>
      <w:r>
        <w:rPr>
          <w:rFonts w:ascii="Microsoft YaHei" w:hAnsi="Microsoft YaHei" w:eastAsia="Microsoft YaHei" w:cs="Microsoft YaHei"/>
        </w:rPr>
        <w:t>的催眠術</w:t>
      </w:r>
      <w:r>
        <w:rPr>
          <w:rFonts w:ascii="MS Gothic" w:hAnsi="MS Gothic" w:eastAsia="MS Gothic" w:cs="MS Gothic"/>
        </w:rPr>
        <w:t>の</w:t>
      </w:r>
      <w:r>
        <w:rPr>
          <w:rFonts w:ascii="Microsoft YaHei" w:hAnsi="Microsoft YaHei" w:eastAsia="Microsoft YaHei" w:cs="Microsoft YaHei"/>
        </w:rPr>
        <w:t>科学</w:t>
      </w:r>
      <w:r>
        <w:rPr>
          <w:rFonts w:ascii="MS Gothic" w:hAnsi="MS Gothic" w:eastAsia="MS Gothic" w:cs="MS Gothic"/>
        </w:rPr>
        <w:t>が</w:t>
      </w:r>
      <w:r>
        <w:rPr>
          <w:rFonts w:ascii="Microsoft YaHei" w:hAnsi="Microsoft YaHei" w:eastAsia="Microsoft YaHei" w:cs="Microsoft YaHei"/>
        </w:rPr>
        <w:t>到達</w:t>
      </w:r>
      <w:r>
        <w:rPr>
          <w:rFonts w:ascii="MS Gothic" w:hAnsi="MS Gothic" w:eastAsia="MS Gothic" w:cs="MS Gothic"/>
        </w:rPr>
        <w:t>した</w:t>
      </w:r>
      <w:r>
        <w:rPr>
          <w:rFonts w:ascii="Microsoft YaHei" w:hAnsi="Microsoft YaHei" w:eastAsia="Microsoft YaHei" w:cs="Microsoft YaHei"/>
        </w:rPr>
        <w:t>究極</w:t>
      </w:r>
      <w:r>
        <w:rPr>
          <w:rFonts w:ascii="MS Gothic" w:hAnsi="MS Gothic" w:eastAsia="MS Gothic" w:cs="MS Gothic"/>
        </w:rPr>
        <w:t>の</w:t>
      </w:r>
      <w:r>
        <w:rPr>
          <w:rFonts w:ascii="Microsoft YaHei" w:hAnsi="Microsoft YaHei" w:eastAsia="Microsoft YaHei" w:cs="Microsoft YaHei"/>
        </w:rPr>
        <w:t>洗練</w:t>
      </w:r>
      <w:r>
        <w:rPr>
          <w:rFonts w:ascii="MS Gothic" w:hAnsi="MS Gothic" w:eastAsia="MS Gothic" w:cs="MS Gothic"/>
        </w:rPr>
        <w:t>にほかならない</w:t>
      </w:r>
      <w:r>
        <w:rPr>
          <w:rFonts w:ascii="Times New Roman" w:hAnsi="Times New Roman" w:eastAsia="Times New Roman" w:cs="Times New Roman"/>
        </w:rPr>
        <w:t>.</w:t>
      </w:r>
      <w:r>
        <w:rPr>
          <w:rFonts w:ascii="MS Gothic" w:hAnsi="MS Gothic" w:eastAsia="MS Gothic" w:cs="MS Gothic"/>
        </w:rPr>
        <w:t>グローバリスト</w:t>
      </w:r>
      <w:r>
        <w:rPr>
          <w:rFonts w:ascii="Microsoft YaHei" w:hAnsi="Microsoft YaHei" w:eastAsia="Microsoft YaHei" w:cs="Microsoft YaHei"/>
        </w:rPr>
        <w:t>、</w:t>
      </w:r>
      <w:r>
        <w:rPr>
          <w:rFonts w:ascii="MS Gothic" w:hAnsi="MS Gothic" w:eastAsia="MS Gothic" w:cs="MS Gothic"/>
        </w:rPr>
        <w:t>テクノロジーの</w:t>
      </w:r>
      <w:r>
        <w:rPr>
          <w:rFonts w:ascii="Microsoft YaHei" w:hAnsi="Microsoft YaHei" w:eastAsia="Microsoft YaHei" w:cs="Microsoft YaHei"/>
        </w:rPr>
        <w:t>巨人</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億万長者</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すでに</w:t>
      </w:r>
      <w:r>
        <w:rPr>
          <w:rFonts w:ascii="Microsoft YaHei" w:hAnsi="Microsoft YaHei" w:eastAsia="Microsoft YaHei" w:cs="Microsoft YaHei"/>
        </w:rPr>
        <w:t>世界中</w:t>
      </w:r>
      <w:r>
        <w:rPr>
          <w:rFonts w:ascii="MS Gothic" w:hAnsi="MS Gothic" w:eastAsia="MS Gothic" w:cs="MS Gothic"/>
        </w:rPr>
        <w:t>に</w:t>
      </w:r>
      <w:r>
        <w:rPr>
          <w:rFonts w:ascii="Microsoft YaHei" w:hAnsi="Microsoft YaHei" w:eastAsia="Microsoft YaHei" w:cs="Microsoft YaHei"/>
        </w:rPr>
        <w:t>張</w:t>
      </w:r>
      <w:r>
        <w:rPr>
          <w:rFonts w:ascii="MS Gothic" w:hAnsi="MS Gothic" w:eastAsia="MS Gothic" w:cs="MS Gothic"/>
        </w:rPr>
        <w:t>り</w:t>
      </w:r>
      <w:r>
        <w:rPr>
          <w:rFonts w:ascii="Microsoft YaHei" w:hAnsi="Microsoft YaHei" w:eastAsia="Microsoft YaHei" w:cs="Microsoft YaHei"/>
        </w:rPr>
        <w:t>巡</w:t>
      </w:r>
      <w:r>
        <w:rPr>
          <w:rFonts w:ascii="MS Gothic" w:hAnsi="MS Gothic" w:eastAsia="MS Gothic" w:cs="MS Gothic"/>
        </w:rPr>
        <w:t>らされている</w:t>
      </w:r>
      <w:r>
        <w:rPr>
          <w:rFonts w:ascii="Microsoft YaHei" w:hAnsi="Microsoft YaHei" w:eastAsia="Microsoft YaHei" w:cs="Microsoft YaHei"/>
        </w:rPr>
        <w:t>欺瞞</w:t>
      </w:r>
      <w:r>
        <w:rPr>
          <w:rFonts w:ascii="MS Gothic" w:hAnsi="MS Gothic" w:eastAsia="MS Gothic" w:cs="MS Gothic"/>
        </w:rPr>
        <w:t>の</w:t>
      </w:r>
      <w:r>
        <w:rPr>
          <w:rFonts w:ascii="Microsoft YaHei" w:hAnsi="Microsoft YaHei" w:eastAsia="Microsoft YaHei" w:cs="Microsoft YaHei"/>
        </w:rPr>
        <w:t>「網」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獲物</w:t>
      </w:r>
      <w:r>
        <w:rPr>
          <w:rFonts w:ascii="MS Gothic" w:hAnsi="MS Gothic" w:eastAsia="MS Gothic" w:cs="MS Gothic"/>
        </w:rPr>
        <w:t>を</w:t>
      </w:r>
      <w:r>
        <w:rPr>
          <w:rFonts w:ascii="Microsoft YaHei" w:hAnsi="Microsoft YaHei" w:eastAsia="Microsoft YaHei" w:cs="Microsoft YaHei"/>
        </w:rPr>
        <w:t>捕</w:t>
      </w:r>
      <w:r>
        <w:rPr>
          <w:rFonts w:ascii="MS Gothic" w:hAnsi="MS Gothic" w:eastAsia="MS Gothic" w:cs="MS Gothic"/>
        </w:rPr>
        <w:t>らえることを</w:t>
      </w:r>
      <w:r>
        <w:rPr>
          <w:rFonts w:ascii="Microsoft YaHei" w:hAnsi="Microsoft YaHei" w:eastAsia="Microsoft YaHei" w:cs="Microsoft YaHei"/>
        </w:rPr>
        <w:t>意図</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言</w:t>
      </w:r>
      <w:r>
        <w:rPr>
          <w:rFonts w:ascii="MS Gothic" w:hAnsi="MS Gothic" w:eastAsia="MS Gothic" w:cs="MS Gothic"/>
        </w:rPr>
        <w:t>わば</w:t>
      </w:r>
      <w:r>
        <w:rPr>
          <w:rFonts w:ascii="Microsoft YaHei" w:hAnsi="Microsoft YaHei" w:eastAsia="Microsoft YaHei" w:cs="Microsoft YaHei"/>
        </w:rPr>
        <w:t>、全世界</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するサタンの</w:t>
      </w:r>
      <w:r>
        <w:rPr>
          <w:rFonts w:ascii="Microsoft YaHei" w:hAnsi="Microsoft YaHei" w:eastAsia="Microsoft YaHei" w:cs="Microsoft YaHei"/>
        </w:rPr>
        <w:t>心理作戦</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世界</w:t>
      </w:r>
      <w:r>
        <w:rPr>
          <w:rFonts w:ascii="MS Gothic" w:hAnsi="MS Gothic" w:eastAsia="MS Gothic" w:cs="MS Gothic"/>
        </w:rPr>
        <w:t>をアルマゲドンへと</w:t>
      </w:r>
      <w:r>
        <w:rPr>
          <w:rFonts w:ascii="Microsoft YaHei" w:hAnsi="Microsoft YaHei" w:eastAsia="Microsoft YaHei" w:cs="Microsoft YaHei"/>
        </w:rPr>
        <w:t>導</w:t>
      </w:r>
      <w:r>
        <w:rPr>
          <w:rFonts w:ascii="MS Gothic" w:hAnsi="MS Gothic" w:eastAsia="MS Gothic" w:cs="MS Gothic"/>
        </w:rPr>
        <w:t>くのはサタン</w:t>
      </w:r>
      <w:r>
        <w:rPr>
          <w:rFonts w:ascii="Microsoft YaHei" w:hAnsi="Microsoft YaHei" w:eastAsia="Microsoft YaHei" w:cs="Microsoft YaHei"/>
        </w:rPr>
        <w:t>的</w:t>
      </w:r>
      <w:r>
        <w:rPr>
          <w:rFonts w:ascii="MS Gothic" w:hAnsi="MS Gothic" w:eastAsia="MS Gothic" w:cs="MS Gothic"/>
        </w:rPr>
        <w:t>なメッセージであり</w:t>
      </w:r>
      <w:r>
        <w:rPr>
          <w:rFonts w:ascii="Microsoft YaHei" w:hAnsi="Microsoft YaHei" w:eastAsia="Microsoft YaHei" w:cs="Microsoft YaHei"/>
        </w:rPr>
        <w:t>、</w:t>
      </w:r>
      <w:r>
        <w:rPr>
          <w:rFonts w:ascii="MS Gothic" w:hAnsi="MS Gothic" w:eastAsia="MS Gothic" w:cs="MS Gothic"/>
        </w:rPr>
        <w:t>しかもそのサタン</w:t>
      </w:r>
      <w:r>
        <w:rPr>
          <w:rFonts w:ascii="Microsoft YaHei" w:hAnsi="Microsoft YaHei" w:eastAsia="Microsoft YaHei" w:cs="Microsoft YaHei"/>
        </w:rPr>
        <w:t>的</w:t>
      </w:r>
      <w:r>
        <w:rPr>
          <w:rFonts w:ascii="MS Gothic" w:hAnsi="MS Gothic" w:eastAsia="MS Gothic" w:cs="MS Gothic"/>
        </w:rPr>
        <w:t>なメッセージは</w:t>
      </w:r>
      <w:r>
        <w:rPr>
          <w:rFonts w:ascii="Microsoft YaHei" w:hAnsi="Microsoft YaHei" w:eastAsia="Microsoft YaHei" w:cs="Microsoft YaHei"/>
        </w:rPr>
        <w:t>、三人</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たちが</w:t>
      </w:r>
      <w:r>
        <w:rPr>
          <w:rFonts w:ascii="Microsoft YaHei" w:hAnsi="Microsoft YaHei" w:eastAsia="Microsoft YaHei" w:cs="Microsoft YaHei"/>
        </w:rPr>
        <w:t>天</w:t>
      </w:r>
      <w:r>
        <w:rPr>
          <w:rFonts w:ascii="MS Gothic" w:hAnsi="MS Gothic" w:eastAsia="MS Gothic" w:cs="MS Gothic"/>
        </w:rPr>
        <w:t>においてキリストのメッセージを</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えているまさにその</w:t>
      </w:r>
      <w:r>
        <w:rPr>
          <w:rFonts w:ascii="Microsoft YaHei" w:hAnsi="Microsoft YaHei" w:eastAsia="Microsoft YaHei" w:cs="Microsoft YaHei"/>
        </w:rPr>
        <w:t>同時</w:t>
      </w:r>
      <w:r>
        <w:rPr>
          <w:rFonts w:ascii="MS Gothic" w:hAnsi="MS Gothic" w:eastAsia="MS Gothic" w:cs="MS Gothic"/>
        </w:rPr>
        <w:t>に</w:t>
      </w:r>
      <w:r>
        <w:rPr>
          <w:rFonts w:ascii="Microsoft YaHei" w:hAnsi="Microsoft YaHei" w:eastAsia="Microsoft YaHei" w:cs="Microsoft YaHei"/>
        </w:rPr>
        <w:t>、天</w:t>
      </w:r>
      <w:r>
        <w:rPr>
          <w:rFonts w:ascii="MS Gothic" w:hAnsi="MS Gothic" w:eastAsia="MS Gothic" w:cs="MS Gothic"/>
        </w:rPr>
        <w:t>において</w:t>
      </w:r>
      <w:r>
        <w:rPr>
          <w:rFonts w:ascii="Microsoft YaHei" w:hAnsi="Microsoft YaHei" w:eastAsia="Microsoft YaHei" w:cs="Microsoft YaHei"/>
        </w:rPr>
        <w:t>宣布</w:t>
      </w:r>
      <w:r>
        <w:rPr>
          <w:rFonts w:ascii="MS Gothic" w:hAnsi="MS Gothic" w:eastAsia="MS Gothic" w:cs="MS Gothic"/>
        </w:rPr>
        <w:t>されているのである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nikaona malaika mwingine akiruka katikati ya mbingu, akiwa na injili ya milele awahubirie hao wakaao juu ya nchi, na kila taifa, na kabila, na lugha, na jamaa, akisema kwa sauti kuu, Mcheni Mungu, na kumtukuza; kwa maana saa ya hukumu yake imekuja; naye msujudieni yeye aliyezifanya mbingu, na nchi, na bahari, na chemchemi za maji. Akafuatia malaika mwingine, akisema, Umeanguka, umeanguka Babeli, mji ule mkuu, kwa sababu ameyanywesha mataifa yote divai ya ghadhabu ya uasherati wake. Na malaika wa tatu akawafuata, akisema kwa sauti kuu, Mtu awaye yote akimsujudia huyo mnyama na sanamu yake, na kuipokea chapa yake katika kipaji cha uso wake, au katika mkono wake, yeye naye atakunywa divai ya ghadhabu ya Mungu, iliyomiminwa pasipo kuchanganywa katika kikombe cha hasira yake; naye atateswa kwa moto na kiberiti mbele ya malaika watakatifu, na mbele za Mwana-Kondoo; na moshi wa maumivu yao hupanda juu milele na milele; wala hawana raha mchana wala usiku, hao wamsujudiao huyo mnyama na sanamu yake, na kila aipokeaye chapa ya jina lake. Ufunuo 14:6–11.</w:t>
      </w:r>
    </w:p>
    <w:p>
      <w:pPr>
        <w:pStyle w:val="ArticleBody"/>
        <w:jc w:val="left"/>
      </w:pPr>
      <w:r>
        <w:rPr>
          <w:rFonts w:ascii="Times New Roman" w:hAnsi="Times New Roman" w:eastAsia="Times New Roman" w:cs="Times New Roman"/>
        </w:rPr>
        <w:t>Yekiro “myoyo” iyo iva kuri buri rugingo rw’iyo mpuzabumwe y’ibice bitatu, isohoka mu kanwa kabo. Ukuvuga kw’ishyanga ni igikorwa cya guverinoma yaryo.</w:t>
      </w:r>
    </w:p>
    <w:p>
      <w:pPr>
        <w:pStyle w:val="ArticleScripture"/>
        <w:jc w:val="left"/>
      </w:pPr>
      <w:r>
        <w:rPr>
          <w:rFonts w:ascii="Times New Roman" w:hAnsi="Times New Roman" w:eastAsia="Times New Roman" w:cs="Times New Roman"/>
        </w:rPr>
        <w:t>“Ukukhuuma kwa ihanga ni chiito cha abahámulilwi baalyo b’íshéendelezo n’ab’íbulamuli.” The Great Controversy, 443.</w:t>
      </w:r>
    </w:p>
    <w:p>
      <w:pPr>
        <w:pStyle w:val="ArticleBody"/>
        <w:jc w:val="left"/>
      </w:pPr>
      <w:r>
        <w:rPr>
          <w:rFonts w:ascii="Times New Roman" w:hAnsi="Times New Roman" w:eastAsia="Times New Roman" w:cs="Times New Roman"/>
        </w:rPr>
        <w:t>Yeremia aliahidiwa kwamba, ikiwa angeitenga ngano na makapi, wala asirudi kwa makapi (ijapokuwa makapi yangeweza kumrudia yeye), basi Mungu angemfanya kuwa “kinywa” chake.</w:t>
      </w:r>
    </w:p>
    <w:p>
      <w:pPr>
        <w:pStyle w:val="ArticleScripture"/>
        <w:jc w:val="left"/>
      </w:pPr>
      <w:r>
        <w:rPr>
          <w:rFonts w:ascii="Times New Roman" w:hAnsi="Times New Roman" w:eastAsia="Times New Roman" w:cs="Times New Roman"/>
        </w:rPr>
        <w:t>Mimi sikuketi katika kusanyiko la wenye dhihaka, wala sikufurahi; niliketi peke yangu kwa sababu ya mkono wako; kwa maana umenijaza hasira kali. Mbona maumivu yangu ni ya daima, na jeraha langu haliponyeki, linalokataa kuponywa? Je, wewe utakuwa kwangu kabisa kama mdanganyifu, na kama maji yapungukayo? Kwa hiyo BWANA asema hivi, Ukirudi, ndipo nitakurudisha tena, nawe utasimama mbele zangu; na ukitoa kilicho cha thamani kutoka katika kilicho kibaya, utakuwa kama kinywa changu; wao na warejee kwako; lakini wewe usirejee kwao. Yeremia 15:17–19.</w:t>
      </w:r>
    </w:p>
    <w:p>
      <w:pPr>
        <w:pStyle w:val="ArticleBody"/>
        <w:jc w:val="left"/>
      </w:pPr>
      <w:r>
        <w:rPr>
          <w:rFonts w:ascii="Times New Roman" w:hAnsi="Times New Roman" w:eastAsia="Times New Roman" w:cs="Times New Roman"/>
        </w:rPr>
        <w:t>Yeremia anaawakilisha Wamilleri katika kukatishwa tamaa kwao kwa kwanza, ambao walidhani kwamba Mungu alikuwa amesema uongo. Mungu hakuwa amesema uongo; Yeye aliufunika tu kwa mkono wake ukosefu wa usahihi uliokuwamo katika chati ya 1843. Yeremia aliahidiwa, kama vile wale waliokatishwa tamaa tarehe 18 Julai, 2020, wanavyoahidiwa; kwamba ikiwa wangejitenga na watu wapumbavu na mafundisho ya kishetani yaliyokuwapo kabla ya kukatishwa tamaa huko, basi Bwana angemfanya Yeremia, na wale anaowawakilisha, kuwa “kinywa” Chake. Chati ya 1843 ilikuwa imeandaliwa katika utimizo wa amri ya kufanya hivyo katika Habakuki sura ya pili.</w:t>
      </w:r>
    </w:p>
    <w:p>
      <w:pPr>
        <w:pStyle w:val="ArticleScripture"/>
        <w:jc w:val="left"/>
      </w:pPr>
      <w:r>
        <w:rPr>
          <w:rFonts w:ascii="Times New Roman" w:hAnsi="Times New Roman" w:eastAsia="Times New Roman" w:cs="Times New Roman"/>
        </w:rPr>
        <w:t>“Ka vevinei ena nodra ivakadinadina duavata na dauvakatavulica kei na niusipepa ni iKarua ni Lako Mai, ni ra a tucake tiko ena ‘vakabauta taumada,’ ni tabaki ni siati e dua na vakayacori ni Apakuki 2:2, 3. Kevaka e dua na ulutaga ni parofisai na siati (ka o ira era cakitaka e ra sa biuta na vakabauta taumada), sa qai muria kina ni 457 BC na yabaki me tekivu kina na wiliki ni 2300 na siga. E a dodonu me 1843 na imatai ni gauna e tabaki kina, me rawa ni ‘bera’ na ‘raivotu,’ se me tiko kina e dua na gauna ni berabera, ka ena gauna oya me moce ka davo kina na ilawalawa ni goneyalewa ena ulutaga levu ni gauna, ni bera ni ra vakayadrati ena Qoqolou ni Lomalagi ni Bogilevu.” James White, Second Advent Review and Sabbath Herald, Volume 1, Number 2.</w:t>
      </w:r>
    </w:p>
    <w:p>
      <w:pPr>
        <w:pStyle w:val="ArticleBody"/>
        <w:jc w:val="left"/>
      </w:pPr>
      <w:r>
        <w:rPr>
          <w:rFonts w:ascii="Times New Roman" w:hAnsi="Times New Roman" w:eastAsia="Times New Roman" w:cs="Times New Roman"/>
        </w:rPr>
        <w:t>Omwene, kupitila muli Habakuki, alalajile abaMillerite okutunga ichati ya 1843, kabili yalimo ubupuba bumo ubwene Omwene asumbileko ukuboko Kwakwe. Eci eco Yeremiya alandila ati ukutekanya kwakwe kwafumine ku kuboko kwa Lesa. Lelo panuma ya ukutekanya uko, ilyo Omwene atungulwile abaMillerite ukubwela ku cipandwa ca cibili ca mu buku lya Habakuki, bamwene ubulayo, ukuti nangu cibe ati icimonwa cikakokela, balingile ukulolela; pantu tacikabepe, kabili ku mpela cikala “landa”.</w:t>
      </w:r>
    </w:p>
    <w:p>
      <w:pPr>
        <w:pStyle w:val="ArticleBody"/>
        <w:jc w:val="left"/>
      </w:pPr>
      <w:r>
        <w:rPr>
          <w:rFonts w:ascii="Times New Roman" w:hAnsi="Times New Roman" w:eastAsia="Times New Roman" w:cs="Times New Roman"/>
        </w:rPr>
        <w:t>Өкәанӷа дахь «ажәа» адунеи иӡакал згәы иҭамыз атԥҳәабжь аҟнытә иҟаз аҵакы аанарԥшуан, насгьы Иримиа изы иҟаз ажәаԥҟа абри акәын: аиҵхра иақәыз алабжьашьаратә цәанырра ҭаиргарц, аиҵхра аҟынӡа имаз иаҳәаратә цәаны ашьақәыргыларахь дхынҳәырц, насгьы ашәыри ахәаԥси рыбжьара аиҟәыгара ҟаиҵарцы, усҟан иара Анцәа «иҿы» иакәхоит, насгьы Абжьараҵхы Аҵыҵәа Абжьы иазкны иҟоу атԥҳәабжь ааигон.</w:t>
      </w:r>
    </w:p>
    <w:p>
      <w:pPr>
        <w:pStyle w:val="ArticleScripture"/>
        <w:jc w:val="left"/>
      </w:pPr>
      <w:r>
        <w:rPr>
          <w:rFonts w:ascii="Times New Roman" w:hAnsi="Times New Roman" w:eastAsia="Times New Roman" w:cs="Times New Roman"/>
        </w:rPr>
        <w:t>Aen mawon iku oin hen a dinga mekdikdik; ba iha rohan ikus nia sei koalia, hafoin la sei bosok: maski nia tardia, hein ba nia; tanba nia sei mai loos duni, nia la sei tardia. Habakuk 2:3.</w:t>
      </w:r>
    </w:p>
    <w:p>
      <w:pPr>
        <w:pStyle w:val="ArticleBody"/>
        <w:jc w:val="left"/>
      </w:pPr>
      <w:r>
        <w:rPr>
          <w:rFonts w:ascii="Times New Roman" w:hAnsi="Times New Roman" w:eastAsia="Times New Roman" w:cs="Times New Roman"/>
        </w:rPr>
        <w:t>ئەوانەی کە لەلایەن یەرەمیاه‌وە نوێنەرایەتی دەکرێن، لە هەردوو بزوتنەوەی فریشتەی یەکەم و سێیەمدا، ئەوانەی کە فەرمانی گەڕانەوە تەواو دەکەن، لە جەنگەکەدا دژ بە هاوپەیمانی خراپ، لە گۆڕەپانی جەنگی ئاسمانی یەکەمدا، «دەم»ی یەزدان دەبن. ئەوان پەیامی هاوارِ نیوەشەو پیشان دەدەن. ئەوانەی کە لەلایەن یەرەمیاه‌وە نوێنەرایەتی دەکرێن، ئێستا «دەنگ»ێک لە چۆڵەوانیدا دەبیستن. سێ ڕۆژ و نیوەی هێمایی، هێمایەکی چۆڵەوانیی پێغەمبەرانەیە.</w:t>
      </w:r>
    </w:p>
    <w:p>
      <w:pPr>
        <w:pStyle w:val="ArticleScripture"/>
        <w:jc w:val="left"/>
      </w:pPr>
      <w:r>
        <w:rPr>
          <w:rFonts w:ascii="Times New Roman" w:hAnsi="Times New Roman" w:eastAsia="Times New Roman" w:cs="Times New Roman"/>
        </w:rPr>
        <w:t>Eri lya oyo akwata mu irungu nti: “Mulongose inzila ya Mukama, mutole mu butale ekalo engoloke ku lwa Nzambe yetu. Buri gikuku kigomba kuzamurwa, kandi buri musozi n’agasozi bigomba kucishwa bugufi; ebigongamye bigomba kugolorwa, n’ahantu habi hagombe guhindurwa aharinganiye. Kandi ekitinisa kya Mukama kiryahishurwa, kandi abantu bose balikibona hamwe; kuko akanwa ka Mukama ariko kabivuze.” Yesaya 40:3–5.</w:t>
      </w:r>
    </w:p>
    <w:p>
      <w:pPr>
        <w:pStyle w:val="ArticleBody"/>
        <w:jc w:val="left"/>
      </w:pPr>
      <w:r>
        <w:rPr>
          <w:rFonts w:ascii="Times New Roman" w:hAnsi="Times New Roman" w:eastAsia="Times New Roman" w:cs="Times New Roman"/>
        </w:rPr>
        <w:t>Tuzoshia ku na kuendelea na ufikiri wetu juu ya pambano la mwisho la vita vya muda wa rehema, vilivyoanza katika mbingu ya tatu na kuishia katika mbingu ya kwanza, katika makala inayofuata.</w:t>
      </w:r>
    </w:p>
    <w:p>
      <w:pPr>
        <w:pStyle w:val="ArticleScripture"/>
        <w:jc w:val="left"/>
      </w:pPr>
      <w:r>
        <w:rPr>
          <w:rFonts w:ascii="Times New Roman" w:hAnsi="Times New Roman" w:eastAsia="Times New Roman" w:cs="Times New Roman"/>
        </w:rPr>
        <w:t>Epo Wamidiani wote na Waamaleki na wana wa mashariki wakakusanyika pamoja, wakavuka, wakapiga kambi katika bonde la Yezreeli. Lakini Roho wa Bwana akamjia Gideoni, naye akapiga tarumbeta; nao Waabiezeri wakakusanyika nyuma yake. Akatuma wajumbe katika Manase yote; nao pia wakakusanyika nyuma yake; tena akatuma wajumbe kwa Asheri, na kwa Zabuloni, na kwa Naftali; nao wakakwea kwenda kuwalaki. Waamuzi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وحی یسوع مسیح - نمبر دس</dc:title>
  <dc:subject>Şerê li Ezmanan</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