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Okweli ni Nini? - Namba Tano</w:t>
      </w:r>
    </w:p>
    <w:p>
      <w:pPr>
        <w:pStyle w:val="ArticleSubtitle"/>
        <w:jc w:val="left"/>
      </w:pPr>
      <w:r>
        <w:rPr>
          <w:rFonts w:ascii="Arial" w:hAnsi="Arial" w:eastAsia="Arial" w:cs="Arial"/>
        </w:rPr>
        <w:t>Muqaddesvîker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2023-09-11</w:t>
      </w:r>
    </w:p>
    <w:p>
      <w:pPr>
        <w:pStyle w:val="ArticleBody"/>
        <w:jc w:val="left"/>
      </w:pPr>
      <w:r>
        <w:rPr>
          <w:rFonts w:ascii="Times New Roman" w:hAnsi="Times New Roman" w:eastAsia="Times New Roman" w:cs="Times New Roman"/>
        </w:rPr>
        <w:t>Mbiri yauneneri imene yatsegulidwa mkati mwa mabingu asanu ndi awiri imazindikiritsa mbiri imene tiri nayo tsopano. Chinsinsicho chinali chobisika kufikira mbiri imene chinkaimeleza itafika. Ndi nthawi imene Mtonthozi, Mzimu wa “choonadi,” awulula choonadi chimene Yohane anachitcha Chivumbulutso cha Yesu Khristu, pakuti Yesu Khristu ndiye Choonadi. Sikuti kokha kuti mawu akuti “choonadi” amaimira khalidwe la Mulungu. Ndipo sikuti ndi chivumbulutso chabe cha katswiri wodabwitsa wa zinenero, chakuti mawu a Chiheberi akuti “choonadi” amagwiritsidwa ntchito m’njira zozama kwambiri m’Malemba onse. Koma alinso chozizwitsa chodabwitsa chimene, chikamvetsetsedwa, chimakhala fungulo lotsegulira mauneneri a m’buku la Chivumbulutso, ndipo pochita chimenecho chimatsegula Baibulo lonse. Koma ndi kwa iwo okha amene ali ofunitsitsa kuona, kumva, ndi kusunga zinthu zolembedwamo, pakuti nthawi yayandikira.</w:t>
      </w:r>
    </w:p>
    <w:p>
      <w:pPr>
        <w:pStyle w:val="ArticleBody"/>
        <w:jc w:val="left"/>
      </w:pPr>
      <w:r>
        <w:rPr>
          <w:rFonts w:ascii="Times New Roman" w:hAnsi="Times New Roman" w:eastAsia="Times New Roman" w:cs="Times New Roman"/>
        </w:rPr>
        <w:t>“</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लाई</w:t>
      </w:r>
      <w:r>
        <w:rPr>
          <w:rFonts w:ascii="Times New Roman" w:hAnsi="Times New Roman" w:eastAsia="Times New Roman" w:cs="Times New Roman"/>
        </w:rPr>
        <w:t xml:space="preserve"> </w:t>
      </w:r>
      <w:r>
        <w:rPr>
          <w:rFonts w:ascii="Nirmala UI" w:hAnsi="Nirmala UI" w:eastAsia="Nirmala UI" w:cs="Nirmala UI"/>
        </w:rPr>
        <w:t>मानिसहरूले</w:t>
      </w:r>
      <w:r>
        <w:rPr>
          <w:rFonts w:ascii="Times New Roman" w:hAnsi="Times New Roman" w:eastAsia="Times New Roman" w:cs="Times New Roman"/>
        </w:rPr>
        <w:t xml:space="preserve"> </w:t>
      </w:r>
      <w:r>
        <w:rPr>
          <w:rFonts w:ascii="Nirmala UI" w:hAnsi="Nirmala UI" w:eastAsia="Nirmala UI" w:cs="Nirmala UI"/>
        </w:rPr>
        <w:t>त्यस्तो</w:t>
      </w:r>
      <w:r>
        <w:rPr>
          <w:rFonts w:ascii="Times New Roman" w:hAnsi="Times New Roman" w:eastAsia="Times New Roman" w:cs="Times New Roman"/>
        </w:rPr>
        <w:t xml:space="preserve"> </w:t>
      </w:r>
      <w:r>
        <w:rPr>
          <w:rFonts w:ascii="Nirmala UI" w:hAnsi="Nirmala UI" w:eastAsia="Nirmala UI" w:cs="Nirmala UI"/>
        </w:rPr>
        <w:t>प्रकारले</w:t>
      </w:r>
      <w:r>
        <w:rPr>
          <w:rFonts w:ascii="Times New Roman" w:hAnsi="Times New Roman" w:eastAsia="Times New Roman" w:cs="Times New Roman"/>
        </w:rPr>
        <w:t xml:space="preserve"> </w:t>
      </w:r>
      <w:r>
        <w:rPr>
          <w:rFonts w:ascii="Nirmala UI" w:hAnsi="Nirmala UI" w:eastAsia="Nirmala UI" w:cs="Nirmala UI"/>
        </w:rPr>
        <w:t>चिन्न</w:t>
      </w:r>
      <w:r>
        <w:rPr>
          <w:rFonts w:ascii="Times New Roman" w:hAnsi="Times New Roman" w:eastAsia="Times New Roman" w:cs="Times New Roman"/>
        </w:rPr>
        <w:t xml:space="preserve"> </w:t>
      </w:r>
      <w:r>
        <w:rPr>
          <w:rFonts w:ascii="Nirmala UI" w:hAnsi="Nirmala UI" w:eastAsia="Nirmala UI" w:cs="Nirmala UI"/>
        </w:rPr>
        <w:t>सकून्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तिनैद्वारा</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ठहरिन</w:t>
      </w:r>
      <w:r>
        <w:rPr>
          <w:rFonts w:ascii="Times New Roman" w:hAnsi="Times New Roman" w:eastAsia="Times New Roman" w:cs="Times New Roman"/>
        </w:rPr>
        <w:t xml:space="preserve"> </w:t>
      </w:r>
      <w:r>
        <w:rPr>
          <w:rFonts w:ascii="Nirmala UI" w:hAnsi="Nirmala UI" w:eastAsia="Nirmala UI" w:cs="Nirmala UI"/>
        </w:rPr>
        <w:t>सकून्</w:t>
      </w:r>
      <w:r>
        <w:rPr>
          <w:rFonts w:ascii="Times New Roman" w:hAnsi="Times New Roman" w:eastAsia="Times New Roman" w:cs="Times New Roman"/>
        </w:rPr>
        <w:t xml:space="preserve">, </w:t>
      </w:r>
      <w:r>
        <w:rPr>
          <w:rFonts w:ascii="Nirmala UI" w:hAnsi="Nirmala UI" w:eastAsia="Nirmala UI" w:cs="Nirmala UI"/>
        </w:rPr>
        <w:t>त्यसका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उपस्थिति</w:t>
      </w:r>
      <w:r>
        <w:rPr>
          <w:rFonts w:ascii="Times New Roman" w:hAnsi="Times New Roman" w:eastAsia="Times New Roman" w:cs="Times New Roman"/>
        </w:rPr>
        <w:t xml:space="preserve"> </w:t>
      </w:r>
      <w:r>
        <w:rPr>
          <w:rFonts w:ascii="Nirmala UI" w:hAnsi="Nirmala UI" w:eastAsia="Nirmala UI" w:cs="Nirmala UI"/>
        </w:rPr>
        <w:t>आवश्यक</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मानिसहरूले</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शब्दलाई</w:t>
      </w:r>
      <w:r>
        <w:rPr>
          <w:rFonts w:ascii="Times New Roman" w:hAnsi="Times New Roman" w:eastAsia="Times New Roman" w:cs="Times New Roman"/>
        </w:rPr>
        <w:t xml:space="preserve"> </w:t>
      </w:r>
      <w:r>
        <w:rPr>
          <w:rFonts w:ascii="Nirmala UI" w:hAnsi="Nirmala UI" w:eastAsia="Nirmala UI" w:cs="Nirmala UI"/>
        </w:rPr>
        <w:t>बौद्धिक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बुझ्न</w:t>
      </w:r>
      <w:r>
        <w:rPr>
          <w:rFonts w:ascii="Times New Roman" w:hAnsi="Times New Roman" w:eastAsia="Times New Roman" w:cs="Times New Roman"/>
        </w:rPr>
        <w:t xml:space="preserve"> </w:t>
      </w:r>
      <w:r>
        <w:rPr>
          <w:rFonts w:ascii="Nirmala UI" w:hAnsi="Nirmala UI" w:eastAsia="Nirmala UI" w:cs="Nirmala UI"/>
        </w:rPr>
        <w:t>सक्छन्</w:t>
      </w:r>
      <w:r>
        <w:rPr>
          <w:rFonts w:ascii="Times New Roman" w:hAnsi="Times New Roman" w:eastAsia="Times New Roman" w:cs="Times New Roman"/>
        </w:rPr>
        <w:t xml:space="preserve">, </w:t>
      </w:r>
      <w:r>
        <w:rPr>
          <w:rFonts w:ascii="Nirmala UI" w:hAnsi="Nirmala UI" w:eastAsia="Nirmala UI" w:cs="Nirmala UI"/>
        </w:rPr>
        <w:t>यहाँसम्म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त्यसको</w:t>
      </w:r>
      <w:r>
        <w:rPr>
          <w:rFonts w:ascii="Times New Roman" w:hAnsi="Times New Roman" w:eastAsia="Times New Roman" w:cs="Times New Roman"/>
        </w:rPr>
        <w:t xml:space="preserve"> </w:t>
      </w:r>
      <w:r>
        <w:rPr>
          <w:rFonts w:ascii="Nirmala UI" w:hAnsi="Nirmala UI" w:eastAsia="Nirmala UI" w:cs="Nirmala UI"/>
        </w:rPr>
        <w:t>महत्त्व</w:t>
      </w:r>
      <w:r>
        <w:rPr>
          <w:rFonts w:ascii="Times New Roman" w:hAnsi="Times New Roman" w:eastAsia="Times New Roman" w:cs="Times New Roman"/>
        </w:rPr>
        <w:t xml:space="preserve"> </w:t>
      </w:r>
      <w:r>
        <w:rPr>
          <w:rFonts w:ascii="Nirmala UI" w:hAnsi="Nirmala UI" w:eastAsia="Nirmala UI" w:cs="Nirmala UI"/>
        </w:rPr>
        <w:t>देखेर</w:t>
      </w:r>
      <w:r>
        <w:rPr>
          <w:rFonts w:ascii="Times New Roman" w:hAnsi="Times New Roman" w:eastAsia="Times New Roman" w:cs="Times New Roman"/>
        </w:rPr>
        <w:t xml:space="preserve"> </w:t>
      </w:r>
      <w:r>
        <w:rPr>
          <w:rFonts w:ascii="Nirmala UI" w:hAnsi="Nirmala UI" w:eastAsia="Nirmala UI" w:cs="Nirmala UI"/>
        </w:rPr>
        <w:t>अचम्मित</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सक्छन्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खाइनुपर्छ।</w:t>
      </w:r>
      <w:r>
        <w:rPr>
          <w:rFonts w:ascii="Times New Roman" w:hAnsi="Times New Roman" w:eastAsia="Times New Roman" w:cs="Times New Roman"/>
        </w:rPr>
        <w:t xml:space="preserve"> </w:t>
      </w:r>
      <w:r>
        <w:rPr>
          <w:rFonts w:ascii="Nirmala UI" w:hAnsi="Nirmala UI" w:eastAsia="Nirmala UI" w:cs="Nirmala UI"/>
        </w:rPr>
        <w:t>यसलाई</w:t>
      </w:r>
      <w:r>
        <w:rPr>
          <w:rFonts w:ascii="Times New Roman" w:hAnsi="Times New Roman" w:eastAsia="Times New Roman" w:cs="Times New Roman"/>
        </w:rPr>
        <w:t xml:space="preserve"> </w:t>
      </w:r>
      <w:r>
        <w:rPr>
          <w:rFonts w:ascii="Nirmala UI" w:hAnsi="Nirmala UI" w:eastAsia="Nirmala UI" w:cs="Nirmala UI"/>
        </w:rPr>
        <w:t>भित्रीकरण</w:t>
      </w:r>
      <w:r>
        <w:rPr>
          <w:rFonts w:ascii="Times New Roman" w:hAnsi="Times New Roman" w:eastAsia="Times New Roman" w:cs="Times New Roman"/>
        </w:rPr>
        <w:t xml:space="preserve"> </w:t>
      </w:r>
      <w:r>
        <w:rPr>
          <w:rFonts w:ascii="Nirmala UI" w:hAnsi="Nirmala UI" w:eastAsia="Nirmala UI" w:cs="Nirmala UI"/>
        </w:rPr>
        <w:t>गरिनुपर्छ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व्यक्तिको</w:t>
      </w:r>
      <w:r>
        <w:rPr>
          <w:rFonts w:ascii="Times New Roman" w:hAnsi="Times New Roman" w:eastAsia="Times New Roman" w:cs="Times New Roman"/>
        </w:rPr>
        <w:t xml:space="preserve"> </w:t>
      </w:r>
      <w:r>
        <w:rPr>
          <w:rFonts w:ascii="Nirmala UI" w:hAnsi="Nirmala UI" w:eastAsia="Nirmala UI" w:cs="Nirmala UI"/>
        </w:rPr>
        <w:t>अनुभवको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अङ्ग</w:t>
      </w:r>
      <w:r>
        <w:rPr>
          <w:rFonts w:ascii="Times New Roman" w:hAnsi="Times New Roman" w:eastAsia="Times New Roman" w:cs="Times New Roman"/>
        </w:rPr>
        <w:t xml:space="preserve"> </w:t>
      </w:r>
      <w:r>
        <w:rPr>
          <w:rFonts w:ascii="Nirmala UI" w:hAnsi="Nirmala UI" w:eastAsia="Nirmala UI" w:cs="Nirmala UI"/>
        </w:rPr>
        <w:t>बनाइनुपर्छ</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वचनले</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स्वरूपमा</w:t>
      </w:r>
      <w:r>
        <w:rPr>
          <w:rFonts w:ascii="Times New Roman" w:hAnsi="Times New Roman" w:eastAsia="Times New Roman" w:cs="Times New Roman"/>
        </w:rPr>
        <w:t xml:space="preserve"> </w:t>
      </w:r>
      <w:r>
        <w:rPr>
          <w:rFonts w:ascii="Nirmala UI" w:hAnsi="Nirmala UI" w:eastAsia="Nirmala UI" w:cs="Nirmala UI"/>
        </w:rPr>
        <w:t>रूपान्तरित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खोज्नेहरूलाई</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सृष्टिकारक</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प्रदान</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भनेर</w:t>
      </w:r>
      <w:r>
        <w:rPr>
          <w:rFonts w:ascii="Times New Roman" w:hAnsi="Times New Roman" w:eastAsia="Times New Roman" w:cs="Times New Roman"/>
        </w:rPr>
        <w:t xml:space="preserve"> </w:t>
      </w:r>
      <w:r>
        <w:rPr>
          <w:rFonts w:ascii="Nirmala UI" w:hAnsi="Nirmala UI" w:eastAsia="Nirmala UI" w:cs="Nirmala UI"/>
        </w:rPr>
        <w:t>अनुवाद</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हिब्रू</w:t>
      </w:r>
      <w:r>
        <w:rPr>
          <w:rFonts w:ascii="Times New Roman" w:hAnsi="Times New Roman" w:eastAsia="Times New Roman" w:cs="Times New Roman"/>
        </w:rPr>
        <w:t xml:space="preserve"> </w:t>
      </w:r>
      <w:r>
        <w:rPr>
          <w:rFonts w:ascii="Nirmala UI" w:hAnsi="Nirmala UI" w:eastAsia="Nirmala UI" w:cs="Nirmala UI"/>
        </w:rPr>
        <w:t>शब्दसम्बन्धी</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व्यक्तिगत</w:t>
      </w:r>
      <w:r>
        <w:rPr>
          <w:rFonts w:ascii="Times New Roman" w:hAnsi="Times New Roman" w:eastAsia="Times New Roman" w:cs="Times New Roman"/>
        </w:rPr>
        <w:t xml:space="preserve"> </w:t>
      </w:r>
      <w:r>
        <w:rPr>
          <w:rFonts w:ascii="Nirmala UI" w:hAnsi="Nirmala UI" w:eastAsia="Nirmala UI" w:cs="Nirmala UI"/>
        </w:rPr>
        <w:t>अनुसन्धानको</w:t>
      </w:r>
      <w:r>
        <w:rPr>
          <w:rFonts w:ascii="Times New Roman" w:hAnsi="Times New Roman" w:eastAsia="Times New Roman" w:cs="Times New Roman"/>
        </w:rPr>
        <w:t xml:space="preserve"> </w:t>
      </w:r>
      <w:r>
        <w:rPr>
          <w:rFonts w:ascii="Nirmala UI" w:hAnsi="Nirmala UI" w:eastAsia="Nirmala UI" w:cs="Nirmala UI"/>
        </w:rPr>
        <w:t>आरम्भिक</w:t>
      </w:r>
      <w:r>
        <w:rPr>
          <w:rFonts w:ascii="Times New Roman" w:hAnsi="Times New Roman" w:eastAsia="Times New Roman" w:cs="Times New Roman"/>
        </w:rPr>
        <w:t xml:space="preserve"> </w:t>
      </w:r>
      <w:r>
        <w:rPr>
          <w:rFonts w:ascii="Nirmala UI" w:hAnsi="Nirmala UI" w:eastAsia="Nirmala UI" w:cs="Nirmala UI"/>
        </w:rPr>
        <w:t>आधारस्थलहरूमध्ये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हिब्रू</w:t>
      </w:r>
      <w:r>
        <w:rPr>
          <w:rFonts w:ascii="Times New Roman" w:hAnsi="Times New Roman" w:eastAsia="Times New Roman" w:cs="Times New Roman"/>
        </w:rPr>
        <w:t xml:space="preserve"> </w:t>
      </w:r>
      <w:r>
        <w:rPr>
          <w:rFonts w:ascii="Nirmala UI" w:hAnsi="Nirmala UI" w:eastAsia="Nirmala UI" w:cs="Nirmala UI"/>
        </w:rPr>
        <w:t>विद्वानहरू</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शब्दको</w:t>
      </w:r>
      <w:r>
        <w:rPr>
          <w:rFonts w:ascii="Times New Roman" w:hAnsi="Times New Roman" w:eastAsia="Times New Roman" w:cs="Times New Roman"/>
        </w:rPr>
        <w:t xml:space="preserve"> </w:t>
      </w:r>
      <w:r>
        <w:rPr>
          <w:rFonts w:ascii="Nirmala UI" w:hAnsi="Nirmala UI" w:eastAsia="Nirmala UI" w:cs="Nirmala UI"/>
        </w:rPr>
        <w:t>अद्भुत</w:t>
      </w:r>
      <w:r>
        <w:rPr>
          <w:rFonts w:ascii="Times New Roman" w:hAnsi="Times New Roman" w:eastAsia="Times New Roman" w:cs="Times New Roman"/>
        </w:rPr>
        <w:t xml:space="preserve"> </w:t>
      </w:r>
      <w:r>
        <w:rPr>
          <w:rFonts w:ascii="Nirmala UI" w:hAnsi="Nirmala UI" w:eastAsia="Nirmala UI" w:cs="Nirmala UI"/>
        </w:rPr>
        <w:t>स्वभाव</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बाइबलमा</w:t>
      </w:r>
      <w:r>
        <w:rPr>
          <w:rFonts w:ascii="Times New Roman" w:hAnsi="Times New Roman" w:eastAsia="Times New Roman" w:cs="Times New Roman"/>
        </w:rPr>
        <w:t xml:space="preserve"> </w:t>
      </w:r>
      <w:r>
        <w:rPr>
          <w:rFonts w:ascii="Nirmala UI" w:hAnsi="Nirmala UI" w:eastAsia="Nirmala UI" w:cs="Nirmala UI"/>
        </w:rPr>
        <w:t>त्यसको</w:t>
      </w:r>
      <w:r>
        <w:rPr>
          <w:rFonts w:ascii="Times New Roman" w:hAnsi="Times New Roman" w:eastAsia="Times New Roman" w:cs="Times New Roman"/>
        </w:rPr>
        <w:t xml:space="preserve"> </w:t>
      </w:r>
      <w:r>
        <w:rPr>
          <w:rFonts w:ascii="Nirmala UI" w:hAnsi="Nirmala UI" w:eastAsia="Nirmala UI" w:cs="Nirmala UI"/>
        </w:rPr>
        <w:t>प्रयोगबारे</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चर्चा</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शब्दसम्बन्धी</w:t>
      </w:r>
      <w:r>
        <w:rPr>
          <w:rFonts w:ascii="Times New Roman" w:hAnsi="Times New Roman" w:eastAsia="Times New Roman" w:cs="Times New Roman"/>
        </w:rPr>
        <w:t xml:space="preserve"> </w:t>
      </w:r>
      <w:r>
        <w:rPr>
          <w:rFonts w:ascii="Nirmala UI" w:hAnsi="Nirmala UI" w:eastAsia="Nirmala UI" w:cs="Nirmala UI"/>
        </w:rPr>
        <w:t>बौद्धिक</w:t>
      </w:r>
      <w:r>
        <w:rPr>
          <w:rFonts w:ascii="Times New Roman" w:hAnsi="Times New Roman" w:eastAsia="Times New Roman" w:cs="Times New Roman"/>
        </w:rPr>
        <w:t xml:space="preserve"> </w:t>
      </w:r>
      <w:r>
        <w:rPr>
          <w:rFonts w:ascii="Nirmala UI" w:hAnsi="Nirmala UI" w:eastAsia="Nirmala UI" w:cs="Nirmala UI"/>
        </w:rPr>
        <w:t>समझले</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ख्रीष्टतर्फ</w:t>
      </w:r>
      <w:r>
        <w:rPr>
          <w:rFonts w:ascii="Times New Roman" w:hAnsi="Times New Roman" w:eastAsia="Times New Roman" w:cs="Times New Roman"/>
        </w:rPr>
        <w:t xml:space="preserve"> </w:t>
      </w:r>
      <w:r>
        <w:rPr>
          <w:rFonts w:ascii="Nirmala UI" w:hAnsi="Nirmala UI" w:eastAsia="Nirmala UI" w:cs="Nirmala UI"/>
        </w:rPr>
        <w:t>डोर्</w:t>
      </w:r>
      <w:r>
        <w:rPr>
          <w:rFonts w:ascii="Times New Roman" w:hAnsi="Times New Roman" w:eastAsia="Times New Roman" w:cs="Times New Roman"/>
        </w:rPr>
        <w:t>‍</w:t>
      </w:r>
      <w:r>
        <w:rPr>
          <w:rFonts w:ascii="Nirmala UI" w:hAnsi="Nirmala UI" w:eastAsia="Nirmala UI" w:cs="Nirmala UI"/>
        </w:rPr>
        <w:t>याएको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छैन।</w:t>
      </w:r>
    </w:p>
    <w:p>
      <w:pPr>
        <w:pStyle w:val="ArticleBody"/>
        <w:jc w:val="left"/>
      </w:pPr>
      <w:r>
        <w:rPr>
          <w:rFonts w:ascii="Times New Roman" w:hAnsi="Times New Roman" w:eastAsia="Times New Roman" w:cs="Times New Roman"/>
        </w:rPr>
        <w:t>Ukweli wa kinabii kwamba neno lapaswa kuliwa pamoja na uwepo wa Roho Mtakatifu unaakisi ufafanuzi wa Dada White kuhusu “mafuta” katika mfano wa mabikira kumi, na pia maelezo yake kuhusu makundi mawili ya mabikira wanaomngojea Bwana-arusi.</w:t>
      </w:r>
    </w:p>
    <w:p>
      <w:pPr>
        <w:pStyle w:val="ArticleBody"/>
        <w:jc w:val="left"/>
      </w:pPr>
      <w:r>
        <w:rPr>
          <w:rFonts w:ascii="Times New Roman" w:hAnsi="Times New Roman" w:eastAsia="Times New Roman" w:cs="Times New Roman"/>
        </w:rPr>
        <w:t>نیشانەیەک زۆرجار زیاتر لە یەک مانای هەیە، و ماناکەی دەبێت بە پێی ئەو دەوروبەرەی کە نیشانەکەی تێدا هەیە دیاری بکرێت. نابێت بە پێی پێناسەی وشەکە لە لایەن شارەزای زمانزانیدا یان بە پێی چوارچێوەی کاتیی مێژوویی کە وشەکەی تێدا نووسراوە دیاری بکرێت. ئەم دوو ڕێبازە ئەوانەن کە الٰهی‌ناسانی ئەدڤێنتیزم پەنايان بۆ بردووە بۆ ئەوەی «ڕاستی» نکۆڵی بکەن. نیشانەیەک بە پێی ئەو دەوروبەرەی کە تێیدا بەکاردێت پێناسە دەکرێت. لە ناو ڕۆحی پێشبینی‌دا، وشەی «ڕۆن» لە مەتەڵی دە کچە پاکیزەکەدا بە پێی دەوروبەری ئەو بەشەی کە «ڕۆن»ی تێدا هاتووە، لانیکەم چەند شتێکی جیاواز نمایەندە دەکات. بۆچی یەک پۆلی کچە پاکیزەکان ڕۆنەکەیان هەیە و ئەوی دیکەیان نییە؟</w:t>
      </w:r>
    </w:p>
    <w:p>
      <w:pPr>
        <w:pStyle w:val="ArticleScripture"/>
        <w:jc w:val="left"/>
      </w:pPr>
      <w:r>
        <w:rPr>
          <w:rFonts w:ascii="Times New Roman" w:hAnsi="Times New Roman" w:eastAsia="Times New Roman" w:cs="Times New Roman"/>
        </w:rPr>
        <w:t xml:space="preserve">“Kuli ni </w:t>
      </w:r>
      <w:r>
        <w:rPr>
          <w:rFonts w:ascii="Ebrima" w:hAnsi="Ebrima" w:eastAsia="Ebrima" w:cs="Ebrima"/>
        </w:rPr>
        <w:t>ሴጋለይ</w:t>
      </w:r>
      <w:r>
        <w:rPr>
          <w:rFonts w:ascii="Times New Roman" w:hAnsi="Times New Roman" w:eastAsia="Times New Roman" w:cs="Times New Roman"/>
        </w:rPr>
        <w:t xml:space="preserve"> </w:t>
      </w:r>
      <w:r>
        <w:rPr>
          <w:rFonts w:ascii="Ebrima" w:hAnsi="Ebrima" w:eastAsia="Ebrima" w:cs="Ebrima"/>
        </w:rPr>
        <w:t>ዓለም</w:t>
      </w:r>
      <w:r>
        <w:rPr>
          <w:rFonts w:ascii="Times New Roman" w:hAnsi="Times New Roman" w:eastAsia="Times New Roman" w:cs="Times New Roman"/>
        </w:rPr>
        <w:t xml:space="preserve"> </w:t>
      </w:r>
      <w:r>
        <w:rPr>
          <w:rFonts w:ascii="Ebrima" w:hAnsi="Ebrima" w:eastAsia="Ebrima" w:cs="Ebrima"/>
        </w:rPr>
        <w:t>ኣሎ፤</w:t>
      </w:r>
      <w:r>
        <w:rPr>
          <w:rFonts w:ascii="Times New Roman" w:hAnsi="Times New Roman" w:eastAsia="Times New Roman" w:cs="Times New Roman"/>
        </w:rPr>
        <w:t xml:space="preserve"> </w:t>
      </w:r>
      <w:r>
        <w:rPr>
          <w:rFonts w:ascii="Ebrima" w:hAnsi="Ebrima" w:eastAsia="Ebrima" w:cs="Ebrima"/>
        </w:rPr>
        <w:t>ብክፉእነት፣</w:t>
      </w:r>
      <w:r>
        <w:rPr>
          <w:rFonts w:ascii="Times New Roman" w:hAnsi="Times New Roman" w:eastAsia="Times New Roman" w:cs="Times New Roman"/>
        </w:rPr>
        <w:t xml:space="preserve"> </w:t>
      </w:r>
      <w:r>
        <w:rPr>
          <w:rFonts w:ascii="Ebrima" w:hAnsi="Ebrima" w:eastAsia="Ebrima" w:cs="Ebrima"/>
        </w:rPr>
        <w:t>ብምትላል፣</w:t>
      </w:r>
      <w:r>
        <w:rPr>
          <w:rFonts w:ascii="Times New Roman" w:hAnsi="Times New Roman" w:eastAsia="Times New Roman" w:cs="Times New Roman"/>
        </w:rPr>
        <w:t xml:space="preserve"> </w:t>
      </w:r>
      <w:r>
        <w:rPr>
          <w:rFonts w:ascii="Ebrima" w:hAnsi="Ebrima" w:eastAsia="Ebrima" w:cs="Ebrima"/>
        </w:rPr>
        <w:t>ብስሕተት</w:t>
      </w:r>
      <w:r>
        <w:rPr>
          <w:rFonts w:ascii="Times New Roman" w:hAnsi="Times New Roman" w:eastAsia="Times New Roman" w:cs="Times New Roman"/>
        </w:rPr>
        <w:t xml:space="preserve"> </w:t>
      </w:r>
      <w:r>
        <w:rPr>
          <w:rFonts w:ascii="Ebrima" w:hAnsi="Ebrima" w:eastAsia="Ebrima" w:cs="Ebrima"/>
        </w:rPr>
        <w:t>ተደፊኡ፣</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ጽላሎት</w:t>
      </w:r>
      <w:r>
        <w:rPr>
          <w:rFonts w:ascii="Times New Roman" w:hAnsi="Times New Roman" w:eastAsia="Times New Roman" w:cs="Times New Roman"/>
        </w:rPr>
        <w:t xml:space="preserve"> </w:t>
      </w:r>
      <w:r>
        <w:rPr>
          <w:rFonts w:ascii="Ebrima" w:hAnsi="Ebrima" w:eastAsia="Ebrima" w:cs="Ebrima"/>
        </w:rPr>
        <w:t>ሞት</w:t>
      </w:r>
      <w:r>
        <w:rPr>
          <w:rFonts w:ascii="Times New Roman" w:hAnsi="Times New Roman" w:eastAsia="Times New Roman" w:cs="Times New Roman"/>
        </w:rPr>
        <w:t xml:space="preserve"> </w:t>
      </w:r>
      <w:r>
        <w:rPr>
          <w:rFonts w:ascii="Ebrima" w:hAnsi="Ebrima" w:eastAsia="Ebrima" w:cs="Ebrima"/>
        </w:rPr>
        <w:t>እውን</w:t>
      </w:r>
      <w:r>
        <w:rPr>
          <w:rFonts w:ascii="Times New Roman" w:hAnsi="Times New Roman" w:eastAsia="Times New Roman" w:cs="Times New Roman"/>
        </w:rPr>
        <w:t xml:space="preserve"> </w:t>
      </w:r>
      <w:r>
        <w:rPr>
          <w:rFonts w:ascii="Ebrima" w:hAnsi="Ebrima" w:eastAsia="Ebrima" w:cs="Ebrima"/>
        </w:rPr>
        <w:t>ይነብር</w:t>
      </w:r>
      <w:r>
        <w:rPr>
          <w:rFonts w:ascii="Times New Roman" w:hAnsi="Times New Roman" w:eastAsia="Times New Roman" w:cs="Times New Roman"/>
        </w:rPr>
        <w:t xml:space="preserve"> </w:t>
      </w:r>
      <w:r>
        <w:rPr>
          <w:rFonts w:ascii="Ebrima" w:hAnsi="Ebrima" w:eastAsia="Ebrima" w:cs="Ebrima"/>
        </w:rPr>
        <w:t>ኣሎ፤</w:t>
      </w:r>
      <w:r>
        <w:rPr>
          <w:rFonts w:ascii="Times New Roman" w:hAnsi="Times New Roman" w:eastAsia="Times New Roman" w:cs="Times New Roman"/>
        </w:rPr>
        <w:t>—</w:t>
      </w:r>
      <w:r>
        <w:rPr>
          <w:rFonts w:ascii="Ebrima" w:hAnsi="Ebrima" w:eastAsia="Ebrima" w:cs="Ebrima"/>
        </w:rPr>
        <w:t>ደቂሱ፣</w:t>
      </w:r>
      <w:r>
        <w:rPr>
          <w:rFonts w:ascii="Times New Roman" w:hAnsi="Times New Roman" w:eastAsia="Times New Roman" w:cs="Times New Roman"/>
        </w:rPr>
        <w:t xml:space="preserve"> </w:t>
      </w:r>
      <w:r>
        <w:rPr>
          <w:rFonts w:ascii="Ebrima" w:hAnsi="Ebrima" w:eastAsia="Ebrima" w:cs="Ebrima"/>
        </w:rPr>
        <w:t>ደቂሱ።</w:t>
      </w:r>
      <w:r>
        <w:rPr>
          <w:rFonts w:ascii="Times New Roman" w:hAnsi="Times New Roman" w:eastAsia="Times New Roman" w:cs="Times New Roman"/>
        </w:rPr>
        <w:t xml:space="preserve"> </w:t>
      </w:r>
      <w:r>
        <w:rPr>
          <w:rFonts w:ascii="Ebrima" w:hAnsi="Ebrima" w:eastAsia="Ebrima" w:cs="Ebrima"/>
        </w:rPr>
        <w:t>ንምቕንቃኖም</w:t>
      </w:r>
      <w:r>
        <w:rPr>
          <w:rFonts w:ascii="Times New Roman" w:hAnsi="Times New Roman" w:eastAsia="Times New Roman" w:cs="Times New Roman"/>
        </w:rPr>
        <w:t xml:space="preserve"> </w:t>
      </w:r>
      <w:r>
        <w:rPr>
          <w:rFonts w:ascii="Ebrima" w:hAnsi="Ebrima" w:eastAsia="Ebrima" w:cs="Ebrima"/>
        </w:rPr>
        <w:t>ቅጽበት</w:t>
      </w:r>
      <w:r>
        <w:rPr>
          <w:rFonts w:ascii="Times New Roman" w:hAnsi="Times New Roman" w:eastAsia="Times New Roman" w:cs="Times New Roman"/>
        </w:rPr>
        <w:t xml:space="preserve"> </w:t>
      </w:r>
      <w:r>
        <w:rPr>
          <w:rFonts w:ascii="Ebrima" w:hAnsi="Ebrima" w:eastAsia="Ebrima" w:cs="Ebrima"/>
        </w:rPr>
        <w:t>ነፍሲ</w:t>
      </w:r>
      <w:r>
        <w:rPr>
          <w:rFonts w:ascii="Times New Roman" w:hAnsi="Times New Roman" w:eastAsia="Times New Roman" w:cs="Times New Roman"/>
        </w:rPr>
        <w:t xml:space="preserve"> </w:t>
      </w:r>
      <w:r>
        <w:rPr>
          <w:rFonts w:ascii="Ebrima" w:hAnsi="Ebrima" w:eastAsia="Ebrima" w:cs="Ebrima"/>
        </w:rPr>
        <w:t>ዝስምዖም</w:t>
      </w:r>
      <w:r>
        <w:rPr>
          <w:rFonts w:ascii="Times New Roman" w:hAnsi="Times New Roman" w:eastAsia="Times New Roman" w:cs="Times New Roman"/>
        </w:rPr>
        <w:t xml:space="preserve"> </w:t>
      </w:r>
      <w:r>
        <w:rPr>
          <w:rFonts w:ascii="Ebrima" w:hAnsi="Ebrima" w:eastAsia="Ebrima" w:cs="Ebrima"/>
        </w:rPr>
        <w:t>መን</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እንታይ</w:t>
      </w:r>
      <w:r>
        <w:rPr>
          <w:rFonts w:ascii="Times New Roman" w:hAnsi="Times New Roman" w:eastAsia="Times New Roman" w:cs="Times New Roman"/>
        </w:rPr>
        <w:t xml:space="preserve"> </w:t>
      </w:r>
      <w:r>
        <w:rPr>
          <w:rFonts w:ascii="Ebrima" w:hAnsi="Ebrima" w:eastAsia="Ebrima" w:cs="Ebrima"/>
        </w:rPr>
        <w:t>ድምፂ</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ክበጽሖም</w:t>
      </w:r>
      <w:r>
        <w:rPr>
          <w:rFonts w:ascii="Times New Roman" w:hAnsi="Times New Roman" w:eastAsia="Times New Roman" w:cs="Times New Roman"/>
        </w:rPr>
        <w:t xml:space="preserve"> </w:t>
      </w:r>
      <w:r>
        <w:rPr>
          <w:rFonts w:ascii="Ebrima" w:hAnsi="Ebrima" w:eastAsia="Ebrima" w:cs="Ebrima"/>
        </w:rPr>
        <w:t>ዝኽእል</w:t>
      </w:r>
      <w:r>
        <w:rPr>
          <w:rFonts w:ascii="Times New Roman" w:hAnsi="Times New Roman" w:eastAsia="Times New Roman" w:cs="Times New Roman"/>
        </w:rPr>
        <w:t xml:space="preserve">? </w:t>
      </w:r>
      <w:r>
        <w:rPr>
          <w:rFonts w:ascii="Ebrima" w:hAnsi="Ebrima" w:eastAsia="Ebrima" w:cs="Ebrima"/>
        </w:rPr>
        <w:t>ሓሳበይ</w:t>
      </w:r>
      <w:r>
        <w:rPr>
          <w:rFonts w:ascii="Times New Roman" w:hAnsi="Times New Roman" w:eastAsia="Times New Roman" w:cs="Times New Roman"/>
        </w:rPr>
        <w:t xml:space="preserve"> </w:t>
      </w:r>
      <w:r>
        <w:rPr>
          <w:rFonts w:ascii="Ebrima" w:hAnsi="Ebrima" w:eastAsia="Ebrima" w:cs="Ebrima"/>
        </w:rPr>
        <w:t>ናብቲ</w:t>
      </w:r>
      <w:r>
        <w:rPr>
          <w:rFonts w:ascii="Times New Roman" w:hAnsi="Times New Roman" w:eastAsia="Times New Roman" w:cs="Times New Roman"/>
        </w:rPr>
        <w:t xml:space="preserve"> </w:t>
      </w:r>
      <w:r>
        <w:rPr>
          <w:rFonts w:ascii="Ebrima" w:hAnsi="Ebrima" w:eastAsia="Ebrima" w:cs="Ebrima"/>
        </w:rPr>
        <w:t>መጻኢ</w:t>
      </w:r>
      <w:r>
        <w:rPr>
          <w:rFonts w:ascii="Times New Roman" w:hAnsi="Times New Roman" w:eastAsia="Times New Roman" w:cs="Times New Roman"/>
        </w:rPr>
        <w:t xml:space="preserve"> </w:t>
      </w:r>
      <w:r>
        <w:rPr>
          <w:rFonts w:ascii="Ebrima" w:hAnsi="Ebrima" w:eastAsia="Ebrima" w:cs="Ebrima"/>
        </w:rPr>
        <w:t>ይወስደኒ፣</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ዝውሃብ፣</w:t>
      </w:r>
      <w:r>
        <w:rPr>
          <w:rFonts w:ascii="Times New Roman" w:hAnsi="Times New Roman" w:eastAsia="Times New Roman" w:cs="Times New Roman"/>
        </w:rPr>
        <w:t xml:space="preserve"> ‘</w:t>
      </w:r>
      <w:r>
        <w:rPr>
          <w:rFonts w:ascii="Ebrima" w:hAnsi="Ebrima" w:eastAsia="Ebrima" w:cs="Ebrima"/>
        </w:rPr>
        <w:t>እንሆ፣</w:t>
      </w:r>
      <w:r>
        <w:rPr>
          <w:rFonts w:ascii="Times New Roman" w:hAnsi="Times New Roman" w:eastAsia="Times New Roman" w:cs="Times New Roman"/>
        </w:rPr>
        <w:t xml:space="preserve"> </w:t>
      </w:r>
      <w:r>
        <w:rPr>
          <w:rFonts w:ascii="Ebrima" w:hAnsi="Ebrima" w:eastAsia="Ebrima" w:cs="Ebrima"/>
        </w:rPr>
        <w:t>መርዓዊ</w:t>
      </w:r>
      <w:r>
        <w:rPr>
          <w:rFonts w:ascii="Times New Roman" w:hAnsi="Times New Roman" w:eastAsia="Times New Roman" w:cs="Times New Roman"/>
        </w:rPr>
        <w:t xml:space="preserve"> </w:t>
      </w:r>
      <w:r>
        <w:rPr>
          <w:rFonts w:ascii="Ebrima" w:hAnsi="Ebrima" w:eastAsia="Ebrima" w:cs="Ebrima"/>
        </w:rPr>
        <w:t>ይመጽእ</w:t>
      </w:r>
      <w:r>
        <w:rPr>
          <w:rFonts w:ascii="Times New Roman" w:hAnsi="Times New Roman" w:eastAsia="Times New Roman" w:cs="Times New Roman"/>
        </w:rPr>
        <w:t xml:space="preserve"> </w:t>
      </w:r>
      <w:r>
        <w:rPr>
          <w:rFonts w:ascii="Ebrima" w:hAnsi="Ebrima" w:eastAsia="Ebrima" w:cs="Ebrima"/>
        </w:rPr>
        <w:t>ኣሎ፤</w:t>
      </w:r>
      <w:r>
        <w:rPr>
          <w:rFonts w:ascii="Times New Roman" w:hAnsi="Times New Roman" w:eastAsia="Times New Roman" w:cs="Times New Roman"/>
        </w:rPr>
        <w:t xml:space="preserve"> </w:t>
      </w:r>
      <w:r>
        <w:rPr>
          <w:rFonts w:ascii="Ebrima" w:hAnsi="Ebrima" w:eastAsia="Ebrima" w:cs="Ebrima"/>
        </w:rPr>
        <w:t>ክትቅበልዎ</w:t>
      </w:r>
      <w:r>
        <w:rPr>
          <w:rFonts w:ascii="Times New Roman" w:hAnsi="Times New Roman" w:eastAsia="Times New Roman" w:cs="Times New Roman"/>
        </w:rPr>
        <w:t xml:space="preserve"> </w:t>
      </w:r>
      <w:r>
        <w:rPr>
          <w:rFonts w:ascii="Ebrima" w:hAnsi="Ebrima" w:eastAsia="Ebrima" w:cs="Ebrima"/>
        </w:rPr>
        <w:t>ውጹ።</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ግና</w:t>
      </w:r>
      <w:r>
        <w:rPr>
          <w:rFonts w:ascii="Times New Roman" w:hAnsi="Times New Roman" w:eastAsia="Times New Roman" w:cs="Times New Roman"/>
        </w:rPr>
        <w:t xml:space="preserve"> </w:t>
      </w:r>
      <w:r>
        <w:rPr>
          <w:rFonts w:ascii="Ebrima" w:hAnsi="Ebrima" w:eastAsia="Ebrima" w:cs="Ebrima"/>
        </w:rPr>
        <w:t>ገለ</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መብራህቶም</w:t>
      </w:r>
      <w:r>
        <w:rPr>
          <w:rFonts w:ascii="Times New Roman" w:hAnsi="Times New Roman" w:eastAsia="Times New Roman" w:cs="Times New Roman"/>
        </w:rPr>
        <w:t xml:space="preserve"> </w:t>
      </w:r>
      <w:r>
        <w:rPr>
          <w:rFonts w:ascii="Ebrima" w:hAnsi="Ebrima" w:eastAsia="Ebrima" w:cs="Ebrima"/>
        </w:rPr>
        <w:t>ንምምላእ</w:t>
      </w:r>
      <w:r>
        <w:rPr>
          <w:rFonts w:ascii="Times New Roman" w:hAnsi="Times New Roman" w:eastAsia="Times New Roman" w:cs="Times New Roman"/>
        </w:rPr>
        <w:t xml:space="preserve"> </w:t>
      </w:r>
      <w:r>
        <w:rPr>
          <w:rFonts w:ascii="Ebrima" w:hAnsi="Ebrima" w:eastAsia="Ebrima" w:cs="Ebrima"/>
        </w:rPr>
        <w:t>ዘድሊ</w:t>
      </w:r>
      <w:r>
        <w:rPr>
          <w:rFonts w:ascii="Times New Roman" w:hAnsi="Times New Roman" w:eastAsia="Times New Roman" w:cs="Times New Roman"/>
        </w:rPr>
        <w:t xml:space="preserve"> </w:t>
      </w:r>
      <w:r>
        <w:rPr>
          <w:rFonts w:ascii="Ebrima" w:hAnsi="Ebrima" w:eastAsia="Ebrima" w:cs="Ebrima"/>
        </w:rPr>
        <w:t>ዘይቲ</w:t>
      </w:r>
      <w:r>
        <w:rPr>
          <w:rFonts w:ascii="Times New Roman" w:hAnsi="Times New Roman" w:eastAsia="Times New Roman" w:cs="Times New Roman"/>
        </w:rPr>
        <w:t xml:space="preserve"> </w:t>
      </w:r>
      <w:r>
        <w:rPr>
          <w:rFonts w:ascii="Ebrima" w:hAnsi="Ebrima" w:eastAsia="Ebrima" w:cs="Ebrima"/>
        </w:rPr>
        <w:t>ንምርካብ</w:t>
      </w:r>
      <w:r>
        <w:rPr>
          <w:rFonts w:ascii="Times New Roman" w:hAnsi="Times New Roman" w:eastAsia="Times New Roman" w:cs="Times New Roman"/>
        </w:rPr>
        <w:t xml:space="preserve"> </w:t>
      </w:r>
      <w:r>
        <w:rPr>
          <w:rFonts w:ascii="Ebrima" w:hAnsi="Ebrima" w:eastAsia="Ebrima" w:cs="Ebrima"/>
        </w:rPr>
        <w:t>ክሳዕ</w:t>
      </w:r>
      <w:r>
        <w:rPr>
          <w:rFonts w:ascii="Times New Roman" w:hAnsi="Times New Roman" w:eastAsia="Times New Roman" w:cs="Times New Roman"/>
        </w:rPr>
        <w:t xml:space="preserve"> </w:t>
      </w:r>
      <w:r>
        <w:rPr>
          <w:rFonts w:ascii="Ebrima" w:hAnsi="Ebrima" w:eastAsia="Ebrima" w:cs="Ebrima"/>
        </w:rPr>
        <w:t>ዝደንጉዩ</w:t>
      </w:r>
      <w:r>
        <w:rPr>
          <w:rFonts w:ascii="Times New Roman" w:hAnsi="Times New Roman" w:eastAsia="Times New Roman" w:cs="Times New Roman"/>
        </w:rPr>
        <w:t xml:space="preserve"> </w:t>
      </w:r>
      <w:r>
        <w:rPr>
          <w:rFonts w:ascii="Ebrima" w:hAnsi="Ebrima" w:eastAsia="Ebrima" w:cs="Ebrima"/>
        </w:rPr>
        <w:t>ይኾኑ፣</w:t>
      </w:r>
      <w:r>
        <w:rPr>
          <w:rFonts w:ascii="Times New Roman" w:hAnsi="Times New Roman" w:eastAsia="Times New Roman" w:cs="Times New Roman"/>
        </w:rPr>
        <w:t xml:space="preserve"> </w:t>
      </w:r>
      <w:r>
        <w:rPr>
          <w:rFonts w:ascii="Ebrima" w:hAnsi="Ebrima" w:eastAsia="Ebrima" w:cs="Ebrima"/>
        </w:rPr>
        <w:t>እናደንገጹ</w:t>
      </w:r>
      <w:r>
        <w:rPr>
          <w:rFonts w:ascii="Times New Roman" w:hAnsi="Times New Roman" w:eastAsia="Times New Roman" w:cs="Times New Roman"/>
        </w:rPr>
        <w:t xml:space="preserve"> </w:t>
      </w:r>
      <w:r>
        <w:rPr>
          <w:rFonts w:ascii="Ebrima" w:hAnsi="Ebrima" w:eastAsia="Ebrima" w:cs="Ebrima"/>
        </w:rPr>
        <w:t>እውን</w:t>
      </w:r>
      <w:r>
        <w:rPr>
          <w:rFonts w:ascii="Times New Roman" w:hAnsi="Times New Roman" w:eastAsia="Times New Roman" w:cs="Times New Roman"/>
        </w:rPr>
        <w:t xml:space="preserve"> </w:t>
      </w:r>
      <w:r>
        <w:rPr>
          <w:rFonts w:ascii="Ebrima" w:hAnsi="Ebrima" w:eastAsia="Ebrima" w:cs="Ebrima"/>
        </w:rPr>
        <w:t>ብድንገት</w:t>
      </w:r>
      <w:r>
        <w:rPr>
          <w:rFonts w:ascii="Times New Roman" w:hAnsi="Times New Roman" w:eastAsia="Times New Roman" w:cs="Times New Roman"/>
        </w:rPr>
        <w:t xml:space="preserve"> </w:t>
      </w:r>
      <w:r>
        <w:rPr>
          <w:rFonts w:ascii="Ebrima" w:hAnsi="Ebrima" w:eastAsia="Ebrima" w:cs="Ebrima"/>
        </w:rPr>
        <w:t>ዘይኮነስ</w:t>
      </w:r>
      <w:r>
        <w:rPr>
          <w:rFonts w:ascii="Times New Roman" w:hAnsi="Times New Roman" w:eastAsia="Times New Roman" w:cs="Times New Roman"/>
        </w:rPr>
        <w:t xml:space="preserve"> </w:t>
      </w:r>
      <w:r>
        <w:rPr>
          <w:rFonts w:ascii="Ebrima" w:hAnsi="Ebrima" w:eastAsia="Ebrima" w:cs="Ebrima"/>
        </w:rPr>
        <w:t>ደንጉዩ</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ዝኾነ</w:t>
      </w:r>
      <w:r>
        <w:rPr>
          <w:rFonts w:ascii="Times New Roman" w:hAnsi="Times New Roman" w:eastAsia="Times New Roman" w:cs="Times New Roman"/>
        </w:rPr>
        <w:t xml:space="preserve"> </w:t>
      </w:r>
      <w:r>
        <w:rPr>
          <w:rFonts w:ascii="Ebrima" w:hAnsi="Ebrima" w:eastAsia="Ebrima" w:cs="Ebrima"/>
        </w:rPr>
        <w:t>ክርእዩ</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ብዘይቲ</w:t>
      </w:r>
      <w:r>
        <w:rPr>
          <w:rFonts w:ascii="Times New Roman" w:hAnsi="Times New Roman" w:eastAsia="Times New Roman" w:cs="Times New Roman"/>
        </w:rPr>
        <w:t xml:space="preserve"> </w:t>
      </w:r>
      <w:r>
        <w:rPr>
          <w:rFonts w:ascii="Ebrima" w:hAnsi="Ebrima" w:eastAsia="Ebrima" w:cs="Ebrima"/>
        </w:rPr>
        <w:t>ዝተወከለ</w:t>
      </w:r>
      <w:r>
        <w:rPr>
          <w:rFonts w:ascii="Times New Roman" w:hAnsi="Times New Roman" w:eastAsia="Times New Roman" w:cs="Times New Roman"/>
        </w:rPr>
        <w:t xml:space="preserve"> </w:t>
      </w:r>
      <w:r>
        <w:rPr>
          <w:rFonts w:ascii="Ebrima" w:hAnsi="Ebrima" w:eastAsia="Ebrima" w:cs="Ebrima"/>
        </w:rPr>
        <w:t>ባህርይ</w:t>
      </w:r>
      <w:r>
        <w:rPr>
          <w:rFonts w:ascii="Times New Roman" w:hAnsi="Times New Roman" w:eastAsia="Times New Roman" w:cs="Times New Roman"/>
        </w:rPr>
        <w:t xml:space="preserve"> </w:t>
      </w:r>
      <w:r>
        <w:rPr>
          <w:rFonts w:ascii="Ebrima" w:hAnsi="Ebrima" w:eastAsia="Ebrima" w:cs="Ebrima"/>
        </w:rPr>
        <w:t>ግና</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ናብ</w:t>
      </w:r>
      <w:r>
        <w:rPr>
          <w:rFonts w:ascii="Times New Roman" w:hAnsi="Times New Roman" w:eastAsia="Times New Roman" w:cs="Times New Roman"/>
        </w:rPr>
        <w:t xml:space="preserve"> </w:t>
      </w:r>
      <w:r>
        <w:rPr>
          <w:rFonts w:ascii="Ebrima" w:hAnsi="Ebrima" w:eastAsia="Ebrima" w:cs="Ebrima"/>
        </w:rPr>
        <w:t>ካልእ</w:t>
      </w:r>
      <w:r>
        <w:rPr>
          <w:rFonts w:ascii="Times New Roman" w:hAnsi="Times New Roman" w:eastAsia="Times New Roman" w:cs="Times New Roman"/>
        </w:rPr>
        <w:t xml:space="preserve"> </w:t>
      </w:r>
      <w:r>
        <w:rPr>
          <w:rFonts w:ascii="Ebrima" w:hAnsi="Ebrima" w:eastAsia="Ebrima" w:cs="Ebrima"/>
        </w:rPr>
        <w:t>ዘይተሓላለፍ</w:t>
      </w:r>
      <w:r>
        <w:rPr>
          <w:rFonts w:ascii="Times New Roman" w:hAnsi="Times New Roman" w:eastAsia="Times New Roman" w:cs="Times New Roman"/>
        </w:rPr>
        <w:t xml:space="preserve"> </w:t>
      </w:r>
      <w:r>
        <w:rPr>
          <w:rFonts w:ascii="Ebrima" w:hAnsi="Ebrima" w:eastAsia="Ebrima" w:cs="Ebrima"/>
        </w:rPr>
        <w:t>ምዃኑ።</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ዘይቲ</w:t>
      </w:r>
      <w:r>
        <w:rPr>
          <w:rFonts w:ascii="Times New Roman" w:hAnsi="Times New Roman" w:eastAsia="Times New Roman" w:cs="Times New Roman"/>
        </w:rPr>
        <w:t xml:space="preserve"> </w:t>
      </w:r>
      <w:r>
        <w:rPr>
          <w:rFonts w:ascii="Ebrima" w:hAnsi="Ebrima" w:eastAsia="Ebrima" w:cs="Ebrima"/>
        </w:rPr>
        <w:t>ጽድቂ</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ንባህርይ</w:t>
      </w:r>
      <w:r>
        <w:rPr>
          <w:rFonts w:ascii="Times New Roman" w:hAnsi="Times New Roman" w:eastAsia="Times New Roman" w:cs="Times New Roman"/>
        </w:rPr>
        <w:t xml:space="preserve"> </w:t>
      </w:r>
      <w:r>
        <w:rPr>
          <w:rFonts w:ascii="Ebrima" w:hAnsi="Ebrima" w:eastAsia="Ebrima" w:cs="Ebrima"/>
        </w:rPr>
        <w:t>ይወክል፣</w:t>
      </w:r>
      <w:r>
        <w:rPr>
          <w:rFonts w:ascii="Times New Roman" w:hAnsi="Times New Roman" w:eastAsia="Times New Roman" w:cs="Times New Roman"/>
        </w:rPr>
        <w:t xml:space="preserve"> </w:t>
      </w:r>
      <w:r>
        <w:rPr>
          <w:rFonts w:ascii="Ebrima" w:hAnsi="Ebrima" w:eastAsia="Ebrima" w:cs="Ebrima"/>
        </w:rPr>
        <w:t>ባህርይ</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ዘይተሓላለፍ</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ሰብ</w:t>
      </w:r>
      <w:r>
        <w:rPr>
          <w:rFonts w:ascii="Times New Roman" w:hAnsi="Times New Roman" w:eastAsia="Times New Roman" w:cs="Times New Roman"/>
        </w:rPr>
        <w:t xml:space="preserve"> </w:t>
      </w:r>
      <w:r>
        <w:rPr>
          <w:rFonts w:ascii="Ebrima" w:hAnsi="Ebrima" w:eastAsia="Ebrima" w:cs="Ebrima"/>
        </w:rPr>
        <w:t>ንኻልእ</w:t>
      </w:r>
      <w:r>
        <w:rPr>
          <w:rFonts w:ascii="Times New Roman" w:hAnsi="Times New Roman" w:eastAsia="Times New Roman" w:cs="Times New Roman"/>
        </w:rPr>
        <w:t xml:space="preserve"> </w:t>
      </w:r>
      <w:r>
        <w:rPr>
          <w:rFonts w:ascii="Ebrima" w:hAnsi="Ebrima" w:eastAsia="Ebrima" w:cs="Ebrima"/>
        </w:rPr>
        <w:t>ክውሕስ</w:t>
      </w:r>
      <w:r>
        <w:rPr>
          <w:rFonts w:ascii="Times New Roman" w:hAnsi="Times New Roman" w:eastAsia="Times New Roman" w:cs="Times New Roman"/>
        </w:rPr>
        <w:t xml:space="preserve"> </w:t>
      </w:r>
      <w:r>
        <w:rPr>
          <w:rFonts w:ascii="Ebrima" w:hAnsi="Ebrima" w:eastAsia="Ebrima" w:cs="Ebrima"/>
        </w:rPr>
        <w:t>ኣይክእልን</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ነፍሲ</w:t>
      </w:r>
      <w:r>
        <w:rPr>
          <w:rFonts w:ascii="Times New Roman" w:hAnsi="Times New Roman" w:eastAsia="Times New Roman" w:cs="Times New Roman"/>
        </w:rPr>
        <w:t xml:space="preserve"> </w:t>
      </w:r>
      <w:r>
        <w:rPr>
          <w:rFonts w:ascii="Ebrima" w:hAnsi="Ebrima" w:eastAsia="Ebrima" w:cs="Ebrima"/>
        </w:rPr>
        <w:t>ወከፍ</w:t>
      </w:r>
      <w:r>
        <w:rPr>
          <w:rFonts w:ascii="Times New Roman" w:hAnsi="Times New Roman" w:eastAsia="Times New Roman" w:cs="Times New Roman"/>
        </w:rPr>
        <w:t xml:space="preserve"> </w:t>
      </w:r>
      <w:r>
        <w:rPr>
          <w:rFonts w:ascii="Ebrima" w:hAnsi="Ebrima" w:eastAsia="Ebrima" w:cs="Ebrima"/>
        </w:rPr>
        <w:t>ሰብ</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ኩሉ</w:t>
      </w:r>
      <w:r>
        <w:rPr>
          <w:rFonts w:ascii="Times New Roman" w:hAnsi="Times New Roman" w:eastAsia="Times New Roman" w:cs="Times New Roman"/>
        </w:rPr>
        <w:t xml:space="preserve"> </w:t>
      </w:r>
      <w:r>
        <w:rPr>
          <w:rFonts w:ascii="Ebrima" w:hAnsi="Ebrima" w:eastAsia="Ebrima" w:cs="Ebrima"/>
        </w:rPr>
        <w:t>ነውሪ</w:t>
      </w:r>
      <w:r>
        <w:rPr>
          <w:rFonts w:ascii="Times New Roman" w:hAnsi="Times New Roman" w:eastAsia="Times New Roman" w:cs="Times New Roman"/>
        </w:rPr>
        <w:t xml:space="preserve"> </w:t>
      </w:r>
      <w:r>
        <w:rPr>
          <w:rFonts w:ascii="Ebrima" w:hAnsi="Ebrima" w:eastAsia="Ebrima" w:cs="Ebrima"/>
        </w:rPr>
        <w:t>ሓጢኣት</w:t>
      </w:r>
      <w:r>
        <w:rPr>
          <w:rFonts w:ascii="Times New Roman" w:hAnsi="Times New Roman" w:eastAsia="Times New Roman" w:cs="Times New Roman"/>
        </w:rPr>
        <w:t xml:space="preserve"> </w:t>
      </w:r>
      <w:r>
        <w:rPr>
          <w:rFonts w:ascii="Ebrima" w:hAnsi="Ebrima" w:eastAsia="Ebrima" w:cs="Ebrima"/>
        </w:rPr>
        <w:t>ዝነጸረ</w:t>
      </w:r>
      <w:r>
        <w:rPr>
          <w:rFonts w:ascii="Times New Roman" w:hAnsi="Times New Roman" w:eastAsia="Times New Roman" w:cs="Times New Roman"/>
        </w:rPr>
        <w:t xml:space="preserve"> </w:t>
      </w:r>
      <w:r>
        <w:rPr>
          <w:rFonts w:ascii="Ebrima" w:hAnsi="Ebrima" w:eastAsia="Ebrima" w:cs="Ebrima"/>
        </w:rPr>
        <w:t>ባህርይ</w:t>
      </w:r>
      <w:r>
        <w:rPr>
          <w:rFonts w:ascii="Times New Roman" w:hAnsi="Times New Roman" w:eastAsia="Times New Roman" w:cs="Times New Roman"/>
        </w:rPr>
        <w:t xml:space="preserve"> </w:t>
      </w:r>
      <w:r>
        <w:rPr>
          <w:rFonts w:ascii="Ebrima" w:hAnsi="Ebrima" w:eastAsia="Ebrima" w:cs="Ebrima"/>
        </w:rPr>
        <w:t>ንርእሱ</w:t>
      </w:r>
      <w:r>
        <w:rPr>
          <w:rFonts w:ascii="Times New Roman" w:hAnsi="Times New Roman" w:eastAsia="Times New Roman" w:cs="Times New Roman"/>
        </w:rPr>
        <w:t xml:space="preserve"> </w:t>
      </w:r>
      <w:r>
        <w:rPr>
          <w:rFonts w:ascii="Ebrima" w:hAnsi="Ebrima" w:eastAsia="Ebrima" w:cs="Ebrima"/>
        </w:rPr>
        <w:t>ክረክብ</w:t>
      </w:r>
      <w:r>
        <w:rPr>
          <w:rFonts w:ascii="Times New Roman" w:hAnsi="Times New Roman" w:eastAsia="Times New Roman" w:cs="Times New Roman"/>
        </w:rPr>
        <w:t xml:space="preserve"> </w:t>
      </w:r>
      <w:r>
        <w:rPr>
          <w:rFonts w:ascii="Ebrima" w:hAnsi="Ebrima" w:eastAsia="Ebrima" w:cs="Ebrima"/>
        </w:rPr>
        <w:t>ኣለዎ።</w:t>
      </w:r>
      <w:r>
        <w:rPr>
          <w:rFonts w:ascii="Times New Roman" w:hAnsi="Times New Roman" w:eastAsia="Times New Roman" w:cs="Times New Roman"/>
        </w:rPr>
        <w:t>” Bible Echo, May 4, 1896.</w:t>
      </w:r>
    </w:p>
    <w:p>
      <w:pPr>
        <w:pStyle w:val="ArticleBody"/>
        <w:jc w:val="left"/>
      </w:pPr>
      <w:r>
        <w:rPr>
          <w:rFonts w:ascii="Times New Roman" w:hAnsi="Times New Roman" w:eastAsia="Times New Roman" w:cs="Times New Roman"/>
        </w:rPr>
        <w:t>Abakazi abahungu ntibafise ingeso zikenewe kugira ngo batsinde mu kigeragezo kigiye kuza vuba. Babuze ukugororoka kwa Kristo. Ariko kandi amavuta ni ubutumwa, kandi amavuta yo mu mugani w’abigeme cumi bo mu “misi y’iherezo” ni ubutumwa bwa nyuma bw’imbuzi bugereranywa no Guhishurwa kwa Yesu Kristo, ubutumwa bukwiriye kwumvirwa, gusomwa no kugumizwa.</w:t>
      </w:r>
    </w:p>
    <w:p>
      <w:pPr>
        <w:pStyle w:val="ArticleScripture"/>
        <w:jc w:val="left"/>
      </w:pPr>
      <w:r>
        <w:rPr>
          <w:rFonts w:ascii="Times New Roman" w:hAnsi="Times New Roman" w:eastAsia="Times New Roman" w:cs="Times New Roman"/>
        </w:rPr>
        <w:t>“Onabuliddwa abasiigiddwa amafuta abayimiridde ku mabbali ga Mukama w’ensi yonna, balina ekifo ekyali kyaweebwa Setaani ng’akerubi abikkako. Mu bitonde ebitukuvu ebizingeetoolodde entebe ye ey’obwakabaka, Mukama akuuma empuliziganya etaggwaawo n’abatuuze b’ensi. Amafuta ag’ezaabu gakiikirira ekisa Katonda ky’akuumisaamu ettaala z’abakkiriza nga zirina eby’okwaka, zisobole obutamyansa ne zizikira. Singa si lwakuba ng’amafuta gano amatukuvu gafukibwa okuva mu ggulu mu bubaka bw’Omwoyo wa Katonda, ebikozesebwa eby’obubi byandibadde n’obuyinza obujjuvu ku bantu.”</w:t>
      </w:r>
    </w:p>
    <w:p>
      <w:pPr>
        <w:pStyle w:val="ArticleScripture"/>
        <w:jc w:val="left"/>
      </w:pPr>
      <w:r>
        <w:rPr>
          <w:rFonts w:ascii="Times New Roman" w:hAnsi="Times New Roman" w:eastAsia="Times New Roman" w:cs="Times New Roman"/>
        </w:rPr>
        <w:t>“Ürüng eñ Tengri, bidürge ilelgen medegdelüüdiig ni hülēn avahgüi bolovol doromjlogdono. Iimēes bid, haranhuid baigaa humuust damjuulagdatai gej Tereer bidnii setgeld asgah bolson altan tosiig esergüütsen tatazgadag. ‘Haragtyn, hürgen irlee; tüüniig ugtaхаar gartsgā!’ geһen duudlaga iréhüid, ariun tosiig hülēn аваагүй, Christiin нигүүслийг zürhendē hadgalj yavaagүй humuus, teneg охид лугаа адil, Ezenētēgēe уулзахад belen биш байснаа ойлгоно. Tэдэнд, öörsdiinhöö dotor, tusiig олж авах chadal үгүй, тийнхүү тэдний амьдрал сүйрнэ. Харин Burkhany Ariun Sünsийг guih аваас, bid Moses шиг, ‘Надад Өөрийн алдарыг үзүүлээч’ хэмээн guilaval, Burkhany hair bidnii zürhend асгарна. Altan hooloinuudaар damjuulan, altan тос бидэнд хүрнэ. ‘Хүчээр ч биш, чадлаар ч биш, харин Миний Сүнсээр, гэж Түмэн Цэргийн ЭЗЭН айлдаж байна.’ Зөвт байдлын Нарны гэрэлт цацрагийг хүлээн авснаар, Burkhany хүүхдүүд дэлхийд гэрэл мэт гэрэлтдэг.” Review and Herald, July 20, 1897.</w:t>
      </w:r>
    </w:p>
    <w:p>
      <w:pPr>
        <w:pStyle w:val="ArticleBody"/>
        <w:jc w:val="left"/>
      </w:pPr>
      <w:r>
        <w:rPr>
          <w:rFonts w:ascii="Times New Roman" w:hAnsi="Times New Roman" w:eastAsia="Times New Roman" w:cs="Times New Roman"/>
        </w:rPr>
        <w:t>“Eññullu” mooy yégle bu mujj bi, te dellu ci nekk bi, mooy Peeñug Yeesu Kirist. Ci xibaar bi, ñi bëgg a am eññullu bi war nañu ñaan Yàlla ak di ko ragal ni Musaa defee ca xottu Ooreb. Waaye seetleen ne su fekkee ne war nanu “ragal, ni Musaa defee,” ngir Yàlla “won” nu Ay “ndam,” kon nanu wara jëkk a ñaan Xel Mu Sell mi, moom mi di Dëfalekat bi. Su nu ko defee nag, kon jaarale ko ci malaaka yi ak ñaari tuyoo yu wurus yi, dunu jot ci njubtegu Kirist. Nuy nax sunu bopp su nu defe ni nuy man a ñaan ak a ragal ngir jikkoju Kirist, ni cosaan yi ak aaday Adfantisug Lawodisee di wax ne war nañu ko defe, fekk ci waxtu woowu sax nuy bañ yégleb Peeñug Yeesu Kirist. Njubteem diñu ko yóbbu ci nun jaarale ko ci “yégle yi Xelum Yàlla,” yi ñaari ñuñalekaay yi taxaw kanamu gàngune Yàlla di yóbbu. Bu nu bañee yégleem, da nuy bañ Njubteem.</w:t>
      </w:r>
    </w:p>
    <w:p>
      <w:pPr>
        <w:pStyle w:val="ArticleScripture"/>
        <w:jc w:val="left"/>
      </w:pPr>
      <w:r>
        <w:rPr>
          <w:rFonts w:ascii="Times New Roman" w:hAnsi="Times New Roman" w:eastAsia="Times New Roman" w:cs="Times New Roman"/>
        </w:rPr>
        <w:t>ئینجا وەڵامم دایەوە و پێم وت: ئەم دوو داری زەیتوونە چییە کە لە لای ڕاستی جاچراغەکە و لە لای چەپیدایە؟ ئینجا دیسان وەڵامم دایەوە و پێم وت: ئەم دوو لقەی زەیتوونە چین کە لە ڕێگای ئەو دوو بۆڕی زێڕینەوە، ڕۆنی زێڕین لە خۆیانەوە دەڕژێنن؟ ئەویش وەڵامی دامەوە و پێی وتم: ئایا نازانیت ئەمانە چین؟ منیش وتم: نەخێر، گەورەم. ئینجا وتی: ئەمانە ئەو دوو مەسحدراوەن کە لەلای پەروەردگاری هەموو زەوی دەوەستن. زەکەریا 4:11–14.</w:t>
      </w:r>
    </w:p>
    <w:p>
      <w:pPr>
        <w:pStyle w:val="ArticleBody"/>
        <w:jc w:val="left"/>
      </w:pPr>
      <w:r>
        <w:rPr>
          <w:rFonts w:ascii="Times New Roman" w:hAnsi="Times New Roman" w:eastAsia="Times New Roman" w:cs="Times New Roman"/>
        </w:rPr>
        <w:t>“</w:t>
      </w:r>
      <w:r>
        <w:rPr>
          <w:rFonts w:ascii="Nirmala UI" w:hAnsi="Nirmala UI" w:eastAsia="Nirmala UI" w:cs="Nirmala UI"/>
        </w:rPr>
        <w:t>දේවත්වයෙන්</w:t>
      </w:r>
      <w:r>
        <w:rPr>
          <w:rFonts w:ascii="Times New Roman" w:hAnsi="Times New Roman" w:eastAsia="Times New Roman" w:cs="Times New Roman"/>
        </w:rPr>
        <w:t xml:space="preserve"> </w:t>
      </w:r>
      <w:r>
        <w:rPr>
          <w:rFonts w:ascii="Nirmala UI" w:hAnsi="Nirmala UI" w:eastAsia="Nirmala UI" w:cs="Nirmala UI"/>
        </w:rPr>
        <w:t>අභිෂේක</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දෙදෙනා</w:t>
      </w:r>
      <w:r>
        <w:rPr>
          <w:rFonts w:ascii="Times New Roman" w:hAnsi="Times New Roman" w:eastAsia="Times New Roman" w:cs="Times New Roman"/>
        </w:rPr>
        <w:t xml:space="preserve">, </w:t>
      </w:r>
      <w:r>
        <w:rPr>
          <w:rFonts w:ascii="Nirmala UI" w:hAnsi="Nirmala UI" w:eastAsia="Nirmala UI" w:cs="Nirmala UI"/>
        </w:rPr>
        <w:t>මුළු</w:t>
      </w:r>
      <w:r>
        <w:rPr>
          <w:rFonts w:ascii="Times New Roman" w:hAnsi="Times New Roman" w:eastAsia="Times New Roman" w:cs="Times New Roman"/>
        </w:rPr>
        <w:t xml:space="preserve"> </w:t>
      </w:r>
      <w:r>
        <w:rPr>
          <w:rFonts w:ascii="Nirmala UI" w:hAnsi="Nirmala UI" w:eastAsia="Nirmala UI" w:cs="Nirmala UI"/>
        </w:rPr>
        <w:t>පොළොවේ</w:t>
      </w:r>
      <w:r>
        <w:rPr>
          <w:rFonts w:ascii="Times New Roman" w:hAnsi="Times New Roman" w:eastAsia="Times New Roman" w:cs="Times New Roman"/>
        </w:rPr>
        <w:t xml:space="preserve"> </w:t>
      </w:r>
      <w:r>
        <w:rPr>
          <w:rFonts w:ascii="Nirmala UI" w:hAnsi="Nirmala UI" w:eastAsia="Nirmala UI" w:cs="Nirmala UI"/>
        </w:rPr>
        <w:t>ස්වාමියා</w:t>
      </w:r>
      <w:r>
        <w:rPr>
          <w:rFonts w:ascii="Times New Roman" w:hAnsi="Times New Roman" w:eastAsia="Times New Roman" w:cs="Times New Roman"/>
        </w:rPr>
        <w:t xml:space="preserve"> </w:t>
      </w:r>
      <w:r>
        <w:rPr>
          <w:rFonts w:ascii="Nirmala UI" w:hAnsi="Nirmala UI" w:eastAsia="Nirmala UI" w:cs="Nirmala UI"/>
        </w:rPr>
        <w:t>අසල</w:t>
      </w:r>
      <w:r>
        <w:rPr>
          <w:rFonts w:ascii="Times New Roman" w:hAnsi="Times New Roman" w:eastAsia="Times New Roman" w:cs="Times New Roman"/>
        </w:rPr>
        <w:t xml:space="preserve"> </w:t>
      </w:r>
      <w:r>
        <w:rPr>
          <w:rFonts w:ascii="Nirmala UI" w:hAnsi="Nirmala UI" w:eastAsia="Nirmala UI" w:cs="Nirmala UI"/>
        </w:rPr>
        <w:t>සිටින</w:t>
      </w:r>
      <w:r>
        <w:rPr>
          <w:rFonts w:ascii="Times New Roman" w:hAnsi="Times New Roman" w:eastAsia="Times New Roman" w:cs="Times New Roman"/>
        </w:rPr>
        <w:t xml:space="preserve"> </w:t>
      </w:r>
      <w:r>
        <w:rPr>
          <w:rFonts w:ascii="Nirmala UI" w:hAnsi="Nirmala UI" w:eastAsia="Nirmala UI" w:cs="Nirmala UI"/>
        </w:rPr>
        <w:t>අය</w:t>
      </w:r>
      <w:r>
        <w:rPr>
          <w:rFonts w:ascii="Times New Roman" w:hAnsi="Times New Roman" w:eastAsia="Times New Roman" w:cs="Times New Roman"/>
        </w:rPr>
        <w:t xml:space="preserve">,” </w:t>
      </w:r>
      <w:r>
        <w:rPr>
          <w:rFonts w:ascii="Nirmala UI" w:hAnsi="Nirmala UI" w:eastAsia="Nirmala UI" w:cs="Nirmala UI"/>
        </w:rPr>
        <w:t>යනුවෙන්</w:t>
      </w:r>
      <w:r>
        <w:rPr>
          <w:rFonts w:ascii="Times New Roman" w:hAnsi="Times New Roman" w:eastAsia="Times New Roman" w:cs="Times New Roman"/>
        </w:rPr>
        <w:t xml:space="preserve"> </w:t>
      </w:r>
      <w:r>
        <w:rPr>
          <w:rFonts w:ascii="Nirmala UI" w:hAnsi="Nirmala UI" w:eastAsia="Nirmala UI" w:cs="Nirmala UI"/>
        </w:rPr>
        <w:t>කියැවෙන</w:t>
      </w:r>
      <w:r>
        <w:rPr>
          <w:rFonts w:ascii="Times New Roman" w:hAnsi="Times New Roman" w:eastAsia="Times New Roman" w:cs="Times New Roman"/>
        </w:rPr>
        <w:t xml:space="preserve"> </w:t>
      </w:r>
      <w:r>
        <w:rPr>
          <w:rFonts w:ascii="Nirmala UI" w:hAnsi="Nirmala UI" w:eastAsia="Nirmala UI" w:cs="Nirmala UI"/>
        </w:rPr>
        <w:t>ඔවුහු</w:t>
      </w:r>
      <w:r>
        <w:rPr>
          <w:rFonts w:ascii="Times New Roman" w:hAnsi="Times New Roman" w:eastAsia="Times New Roman" w:cs="Times New Roman"/>
        </w:rPr>
        <w:t xml:space="preserve">, </w:t>
      </w:r>
      <w:r>
        <w:rPr>
          <w:rFonts w:ascii="Nirmala UI" w:hAnsi="Nirmala UI" w:eastAsia="Nirmala UI" w:cs="Nirmala UI"/>
        </w:rPr>
        <w:t>එළිදරව්ව</w:t>
      </w:r>
      <w:r>
        <w:rPr>
          <w:rFonts w:ascii="Times New Roman" w:hAnsi="Times New Roman" w:eastAsia="Times New Roman" w:cs="Times New Roman"/>
        </w:rPr>
        <w:t xml:space="preserve"> </w:t>
      </w:r>
      <w:r>
        <w:rPr>
          <w:rFonts w:ascii="Nirmala UI" w:hAnsi="Nirmala UI" w:eastAsia="Nirmala UI" w:cs="Nirmala UI"/>
        </w:rPr>
        <w:t>එකොළොස්වන</w:t>
      </w:r>
      <w:r>
        <w:rPr>
          <w:rFonts w:ascii="Times New Roman" w:hAnsi="Times New Roman" w:eastAsia="Times New Roman" w:cs="Times New Roman"/>
        </w:rPr>
        <w:t xml:space="preserve"> </w:t>
      </w:r>
      <w:r>
        <w:rPr>
          <w:rFonts w:ascii="Nirmala UI" w:hAnsi="Nirmala UI" w:eastAsia="Nirmala UI" w:cs="Nirmala UI"/>
        </w:rPr>
        <w:t>පරිච්ඡේදයේ</w:t>
      </w:r>
      <w:r>
        <w:rPr>
          <w:rFonts w:ascii="Times New Roman" w:hAnsi="Times New Roman" w:eastAsia="Times New Roman" w:cs="Times New Roman"/>
        </w:rPr>
        <w:t xml:space="preserve"> </w:t>
      </w:r>
      <w:r>
        <w:rPr>
          <w:rFonts w:ascii="Nirmala UI" w:hAnsi="Nirmala UI" w:eastAsia="Nirmala UI" w:cs="Nirmala UI"/>
        </w:rPr>
        <w:t>සඳහන්</w:t>
      </w:r>
      <w:r>
        <w:rPr>
          <w:rFonts w:ascii="Times New Roman" w:hAnsi="Times New Roman" w:eastAsia="Times New Roman" w:cs="Times New Roman"/>
        </w:rPr>
        <w:t xml:space="preserve"> </w:t>
      </w:r>
      <w:r>
        <w:rPr>
          <w:rFonts w:ascii="Nirmala UI" w:hAnsi="Nirmala UI" w:eastAsia="Nirmala UI" w:cs="Nirmala UI"/>
        </w:rPr>
        <w:t>සාක්ෂිකරුවන්</w:t>
      </w:r>
      <w:r>
        <w:rPr>
          <w:rFonts w:ascii="Times New Roman" w:hAnsi="Times New Roman" w:eastAsia="Times New Roman" w:cs="Times New Roman"/>
        </w:rPr>
        <w:t xml:space="preserve"> </w:t>
      </w:r>
      <w:r>
        <w:rPr>
          <w:rFonts w:ascii="Nirmala UI" w:hAnsi="Nirmala UI" w:eastAsia="Nirmala UI" w:cs="Nirmala UI"/>
        </w:rPr>
        <w:t>දෙදෙනා</w:t>
      </w:r>
      <w:r>
        <w:rPr>
          <w:rFonts w:ascii="Times New Roman" w:hAnsi="Times New Roman" w:eastAsia="Times New Roman" w:cs="Times New Roman"/>
        </w:rPr>
        <w:t xml:space="preserve"> </w:t>
      </w:r>
      <w:r>
        <w:rPr>
          <w:rFonts w:ascii="Nirmala UI" w:hAnsi="Nirmala UI" w:eastAsia="Nirmala UI" w:cs="Nirmala UI"/>
        </w:rPr>
        <w:t>ලෙසද</w:t>
      </w:r>
      <w:r>
        <w:rPr>
          <w:rFonts w:ascii="Times New Roman" w:hAnsi="Times New Roman" w:eastAsia="Times New Roman" w:cs="Times New Roman"/>
        </w:rPr>
        <w:t xml:space="preserve"> </w:t>
      </w:r>
      <w:r>
        <w:rPr>
          <w:rFonts w:ascii="Nirmala UI" w:hAnsi="Nirmala UI" w:eastAsia="Nirmala UI" w:cs="Nirmala UI"/>
        </w:rPr>
        <w:t>නිරූපණය</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ලැබෙති</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“Zina mbili mashahidi nabii aendelea kutangaza: ‘Hawa ndio mizeituni miwili, na vinara viwili vya taa visimamavyo mbele za Mungu wa dunia.’ ‘Neno lako,’ asema mtunga-zaburi, ‘ni taa ya miguu yangu, na mwanga wa njia yangu.’ Ufunuo 11:4; Zaburi 119:105. Mashahidi hao wawili wanaziwakilisha Maandiko ya Agano la Kale na la Agano Jipya.” Pambano Kuu, 267.</w:t>
      </w:r>
    </w:p>
    <w:p>
      <w:pPr>
        <w:pStyle w:val="ArticleBody"/>
        <w:jc w:val="left"/>
      </w:pPr>
      <w:r>
        <w:rPr>
          <w:rFonts w:ascii="Times New Roman" w:hAnsi="Times New Roman" w:eastAsia="Times New Roman" w:cs="Times New Roman"/>
        </w:rPr>
        <w:t>Atulapokatuzia ushuhuda wa Zekaria au wa Yohana kuhusu mashahidi wawili, muktadha wa ushuhuda wowote kati ya hiyo miwili ni mchakato wa mawasiliano ulio kweli ya kwanza kabisa kutajwa kuhusiana na ujumbe wa Ufunuo wa Yesu Kristo katika Ufunuo sura ya kwanza na mstari wa kwanza. Kutoka kwa Baba, kwenda kwa Mwana, kwa malaika, kwa nabii, kwa kanisa. Mchakato ambao ndani yake Kristo hunena na wanadamu ni ufahamu wa muhimu sana anaoutafuta kuufunua ndani ya ujumbe wa mwisho wa onyo. Hili lapatana na msisitizo katika uwasilishaji wa ujumbe wa malaika wa kwanza na wa tatu.</w:t>
      </w:r>
    </w:p>
    <w:p>
      <w:pPr>
        <w:pStyle w:val="ArticleBody"/>
        <w:jc w:val="left"/>
      </w:pPr>
      <w:r>
        <w:rPr>
          <w:rFonts w:ascii="Times New Roman" w:hAnsi="Times New Roman" w:eastAsia="Times New Roman" w:cs="Times New Roman"/>
        </w:rPr>
        <w:t>Angyela ya kwanza nkyayo yaamanyisigwe na William Miller. Miller alina obubonero bwa obunabbi bungi obuteekwa okumanyibwa. Yali “Taata” w’omutindo ogwo, era mu by’Alpha ne Omega kino kyetaagisa nti waalibawo omwana. Yakiikirira omutindo ogwakiikirirwa erinnya “Millerite,” ekigambo ekitegeeza ekika ky’olwazi. Yakozesebwa okutegeka olutindo lw’amateeka ag’omu Bayibuli ag’okuvvuunula obunabbi. Amateeka ago gafuuka kitundu kinene eky’okutuusa obubaka bw’Omwoyo wa Katonda, obwali obuwakanyizibwa oba obwakkirizibwa, nga abo ab’omu mirembe gya Miller baasalawo oba okukuuma embeera yaabwe ey’obusirusiru eya Laodikiya oba okufuuka Abafiraderufiya ab’amagezi. Ng’ali kitaawe w’obubaka bwa malayika ow’olubereberye, alaga ekifaananyi ky’omutindo oguliranga obubaka bwa malayika ow’okusatu, era okutegeera kw’omutindo ogwo ku bubaka kuliragirwa olutindo olw’enjawulo olw’amateeka ag’omu Bayibuli ag’okuvvuunula obunabbi aganyweza obubaka bwa malayika ow’okusatu mu ngeri ennywevu nga Miller bwe yakozesebwa okunyweza obubaka bwa malayika ow’olubereberye. Katonda takyuka emirembe gyonna, Yesu Kristo aba bumu jjo, leero, era emirembe gyonna.</w:t>
      </w:r>
    </w:p>
    <w:p>
      <w:pPr>
        <w:pStyle w:val="ArticleScripture"/>
        <w:jc w:val="left"/>
      </w:pPr>
      <w:r>
        <w:rPr>
          <w:rFonts w:ascii="Times New Roman" w:hAnsi="Times New Roman" w:eastAsia="Times New Roman" w:cs="Times New Roman"/>
        </w:rPr>
        <w:t>Mosembia, bakhasi bami bakwitu. Uvwa woshe uwinonu no uvwa woshe uwasokoka udi ufuma mwelu, ne kululuka kufuma kuli Tata wa miinda, udi katayi kushintuluka nansha mfwikilo wa kupilibuka. Ku kusua kwende mwine watulela ne dîyi dia bushuwa, bua twikale bu mutundu wa mabele a ntanshi a bintu biende bifuke. Yakobo 1:16–18.</w:t>
      </w:r>
    </w:p>
    <w:p>
      <w:pPr>
        <w:pStyle w:val="ArticleBody"/>
        <w:jc w:val="left"/>
      </w:pPr>
      <w:r>
        <w:rPr>
          <w:rFonts w:ascii="Times New Roman" w:hAnsi="Times New Roman" w:eastAsia="Times New Roman" w:cs="Times New Roman"/>
        </w:rPr>
        <w:t>Ku ntandiko ya Adiventisimu canke ku mpera yayo, ubutumwa bw’Umwuka w’Imana, bugereranywa n’amavuta, bushikirizwa biciye ku vyabona bibiri. Mu ntango, hamwe n’Abamilerite, ivyo vyabona bibiri vyari Isezerano rya Kera n’Isezerano Rishasha; kandi ku mpera ni Bibiliya n’Umwuka w’Ubuhanuzi. Iyi ni yo mvo yatumye Yohana, uwuserukira mu buryo bwuzuye cane iherezo ry’ubwoko bw’Imana mu misi y’iherezo y’urubanza rw’itohoza, yari ku kirwa c’i Patimo.</w:t>
      </w:r>
    </w:p>
    <w:p>
      <w:pPr>
        <w:pStyle w:val="ArticleScripture"/>
        <w:jc w:val="left"/>
      </w:pPr>
      <w:r>
        <w:rPr>
          <w:rFonts w:ascii="Times New Roman" w:hAnsi="Times New Roman" w:eastAsia="Times New Roman" w:cs="Times New Roman"/>
        </w:rPr>
        <w:t>Ndzi, Johane, loyi na mina ndzi nga makwenu, ni munghana la katsekaka na n’wina eku xanisiweni, ni le ku fumeni ni le ku tiyiseleleni ka Yesu Kriste, a ndzi ri exihlaleni lexi vuriwaka Patimosi, hikwalaho ka rito ra Xikwembu, ni hikwalaho ka vumbhoni bya Yesu Kriste. Nhlavutelo 1:9.</w:t>
      </w:r>
    </w:p>
    <w:p>
      <w:pPr>
        <w:pStyle w:val="ArticleBody"/>
        <w:jc w:val="left"/>
      </w:pPr>
      <w:r>
        <w:rPr>
          <w:rFonts w:ascii="Times New Roman" w:hAnsi="Times New Roman" w:eastAsia="Times New Roman" w:cs="Times New Roman"/>
        </w:rPr>
        <w:t>Mazingira ya kinabii ya Patmo yanaonyesha kwamba Yohana alikuwa akiteswa. Alikuwa akiteswa kwa sababu ya kupokea ujumbe wa Roho wa Mungu unaoutambulisha Ufunuo wa Yesu Kristo kupitia Biblia na Roho ya Unabii.</w:t>
      </w:r>
    </w:p>
    <w:p>
      <w:pPr>
        <w:pStyle w:val="ArticleBody"/>
        <w:jc w:val="left"/>
      </w:pPr>
      <w:r>
        <w:rPr>
          <w:rFonts w:ascii="Times New Roman" w:hAnsi="Times New Roman" w:eastAsia="Times New Roman" w:cs="Times New Roman"/>
        </w:rPr>
        <w:t>Ukuhìnywa kwa anthu a Mungu a “mu mahinda ghaumaliro” kukuyimiriskikaso mu Chivumbuzi 11 apo ŵakaboni ŵaŵiri ŵakukomeka mu misewu, ndipo waliyose wakusekelera nyifwa yawo. Mu chipaturo 11, ŵakaboni ŵaŵiri awo ni Eliya na Mozesi. Ŵapereka ukaboni wawo kwa vyaka vitatu na hafu, ndipo pamanyuma ŵakukomeka, kweni pamanyuma pake ŵakawuskika ku ŵakufwa.</w:t>
      </w:r>
    </w:p>
    <w:p>
      <w:pPr>
        <w:pStyle w:val="ArticleBody"/>
        <w:jc w:val="left"/>
      </w:pPr>
      <w:r>
        <w:rPr>
          <w:rFonts w:ascii="Times New Roman" w:hAnsi="Times New Roman" w:eastAsia="Times New Roman" w:cs="Times New Roman"/>
        </w:rPr>
        <w:t>Anbiam nyinaa kasa fa nna a edi akyiri no ho sen sɛnea wɔka wɔn ankasa abakɔsɛm ho; enti sɛ nhoma bi wɔ hɔ a ɛkasa fa nna a edi akyiri no ho a, ɛyɛ Adiyisɛm nhoma no, baabi a Bible nhoma nyinaa hyia na ɛba awiei. Enti, ɛsɛ sɛ “nkransɛm” bi wɔ nna a edi akyiri no mu a wokum no, na ɛno akyi no, wɔsɔre no bio. Adiyisɛm ti dubaako kyerɛkyerɛɛ Franse Atuatia no abakɔsɛm, nanso nea ɛde tee no, ɛda saa ara adi sɛ ɛyɛ tow a wɔtow tia ɔbɔfo a ɔto so abiɛsa no nkransɛm no wɔ nna a edi akyiri no mu. Nkransɛm no ne ahokuw no a wɔnam Miller nkransɛm no ne ne ahokuw no so yɛɛ wɔn nhwɛso no, huu saa tow no na wowui wɔ July 18, 2020. Sɛnea Adiyisɛm ti dubaako kyerɛ no, na saa tow no bɛba wɔ aboa no a ofi bun a enni awiei no mu so foro bae no nsa so.</w:t>
      </w:r>
    </w:p>
    <w:p>
      <w:pPr>
        <w:pStyle w:val="ArticleScripture"/>
        <w:jc w:val="left"/>
      </w:pPr>
      <w:r>
        <w:rPr>
          <w:rFonts w:ascii="Times New Roman" w:hAnsi="Times New Roman" w:eastAsia="Times New Roman" w:cs="Times New Roman"/>
        </w:rPr>
        <w:t>Na wakati watakapokuwa wamemaliza ushuhuda wao, yule mnyama apandaye kutoka katika shimo lisilo na mwisho atafanya vita juu yao, naye atawashinda na kuwaua. Na maiti zao zitalala katika njia ya mji ule mkuu, ambao kwa maana ya rohoni huitwa Sodoma na Misri, ambako pia Bwana wetu alisulubiwa. Ufunuo 11:8, 9.</w:t>
      </w:r>
    </w:p>
    <w:p>
      <w:pPr>
        <w:pStyle w:val="ArticleBody"/>
        <w:jc w:val="left"/>
      </w:pPr>
      <w:r>
        <w:rPr>
          <w:rFonts w:ascii="Times New Roman" w:hAnsi="Times New Roman" w:eastAsia="Times New Roman" w:cs="Times New Roman"/>
        </w:rPr>
        <w:t>Munyadada White atumenyesha ko “shimo lisilo na mwisho” linawakilisha udhihirisho mpya wa nguvu za kishetani.</w:t>
      </w:r>
    </w:p>
    <w:p>
      <w:pPr>
        <w:pStyle w:val="ArticleScripture"/>
        <w:jc w:val="left"/>
      </w:pPr>
      <w:r>
        <w:rPr>
          <w:rFonts w:ascii="Times New Roman" w:hAnsi="Times New Roman" w:eastAsia="Times New Roman" w:cs="Times New Roman"/>
        </w:rPr>
        <w:t>“‘</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साक्ष्य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गवाहों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टाट</w:t>
      </w:r>
      <w:r>
        <w:rPr>
          <w:rFonts w:ascii="Times New Roman" w:hAnsi="Times New Roman" w:eastAsia="Times New Roman" w:cs="Times New Roman"/>
        </w:rPr>
        <w:t xml:space="preserve"> </w:t>
      </w:r>
      <w:r>
        <w:rPr>
          <w:rFonts w:ascii="Nirmala UI" w:hAnsi="Nirmala UI" w:eastAsia="Nirmala UI" w:cs="Nirmala UI"/>
        </w:rPr>
        <w:t>ओढ़े</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1798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गुप्तता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निकट</w:t>
      </w:r>
      <w:r>
        <w:rPr>
          <w:rFonts w:ascii="Times New Roman" w:hAnsi="Times New Roman" w:eastAsia="Times New Roman" w:cs="Times New Roman"/>
        </w:rPr>
        <w:t xml:space="preserve"> </w:t>
      </w:r>
      <w:r>
        <w:rPr>
          <w:rFonts w:ascii="Nirmala UI" w:hAnsi="Nirmala UI" w:eastAsia="Nirmala UI" w:cs="Nirmala UI"/>
        </w:rPr>
        <w:t>पहुँच</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निरूपण</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अथाह</w:t>
      </w:r>
      <w:r>
        <w:rPr>
          <w:rFonts w:ascii="Times New Roman" w:hAnsi="Times New Roman" w:eastAsia="Times New Roman" w:cs="Times New Roman"/>
        </w:rPr>
        <w:t xml:space="preserve"> </w:t>
      </w:r>
      <w:r>
        <w:rPr>
          <w:rFonts w:ascii="Nirmala UI" w:hAnsi="Nirmala UI" w:eastAsia="Nirmala UI" w:cs="Nirmala UI"/>
        </w:rPr>
        <w:t>कुंड</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चढ़ता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यूरोप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राष्ट्रों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शासन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शक्तियाँ</w:t>
      </w:r>
      <w:r>
        <w:rPr>
          <w:rFonts w:ascii="Times New Roman" w:hAnsi="Times New Roman" w:eastAsia="Times New Roman" w:cs="Times New Roman"/>
        </w:rPr>
        <w:t xml:space="preserve"> </w:t>
      </w:r>
      <w:r>
        <w:rPr>
          <w:rFonts w:ascii="Nirmala UI" w:hAnsi="Nirmala UI" w:eastAsia="Nirmala UI" w:cs="Nirmala UI"/>
        </w:rPr>
        <w:t>शताब्दियों</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पोपसत्ता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माध्यम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नियंत्रण</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प्रकटीकरण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दृष्टिगोचर</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The Great Controversy, 268.</w:t>
      </w:r>
    </w:p>
    <w:p>
      <w:pPr>
        <w:pStyle w:val="ArticleBody"/>
        <w:jc w:val="left"/>
      </w:pPr>
      <w:r>
        <w:rPr>
          <w:rFonts w:ascii="Times New Roman" w:hAnsi="Times New Roman" w:eastAsia="Times New Roman" w:cs="Times New Roman"/>
        </w:rPr>
        <w:t>Mu Buku ya Kusakula, muli nguzu zitatu zikusonyezebwa kuti zikufuma mu chisimu chambula kusika. Yakwambilila ni Chisilamu mu Kusakula chipandwa 9 vesi 2; yachiŵili ni kusakhulupilila kwa Mulungu kwa Chisinthiko cha ku France mu chipandwa 11 vesi 8; ndipo yachitatu ni Roma ya masiku yano mu chipandwa 17 vesi 8. “Kuwonekela kupya” kwa mu mazuŵa ghaumaliro uko kungaŵa kuwukira pera yayi gulu ilo likayimirilika na gulu la a Millerite, kweni kuwukiraso charu, ni kuwuka kwachinyengo kwa Kulira kwa Pakatikati pa Usiku kwachinyengo uko kukumanyikwa kuti “Woke-ism.” Woke-ism yikwimira “kuwonekela kupya kwa nguzu ya Satana” uko kukovwirika na antikhristu wa Chijesuiti wa sono, ndipo kukupharazgika kwizira mwa ŵamalonda, ŵalongozgi ŵandale ŵa United Nations, ŵimiliri ŵaulere mu matchalitchi ghakuwa gha Chiprotestanti mu United States, na chipani cha Democratic pamoza na ma Republican gha RINO agho panji ŵakupharazga panji ŵakuzomerezga kupharazgika kwa mitundu yose ya mikhalidwe yakupotoka ya umoyo wa gulu la ŵanthu ŵa kugonana kwa ŵanalume panji ŵanakazi ŵekhaŵekha, nga umo vikwimililirika mu chipandwa 11 kuti ni “Sodomu.” Nguzu zitatu izi ndizo zikulongozga charu ku Armageddon, ndipo zikwimirilirikaso na “Egipita,” chimanyikwiro cha kusakhulupilila kwa Mulungu na ucharu. Mukati mwa chipwirikiti cha Chisinthiko cha ku France, icho nchimoza mwa vinthu vya nguzu zitatu izi ivyo vikupanga icho Mudumbu White wakuchichema kuti “wupu uheni,” zikupharazga mwachindunji panji kuzomerezga Woke-ism. Woke-ism ni chakupangiska chausatana cha kuwuka kwa ŵasungwana ŵankhumi. Tili na vinandi vyakudumbiskana pa mizere iyi, kweni tikwenera dankha kulongosora ivyo vikiza pamanyuma pa kukomeka mu msewu uko kukachitika pa Julayi 18, 2020.</w:t>
      </w:r>
    </w:p>
    <w:p>
      <w:pPr>
        <w:pStyle w:val="ArticleBody"/>
        <w:jc w:val="left"/>
      </w:pPr>
      <w:r>
        <w:rPr>
          <w:rFonts w:ascii="Times New Roman" w:hAnsi="Times New Roman" w:eastAsia="Times New Roman" w:cs="Times New Roman"/>
        </w:rPr>
        <w:t>Na tena, msomaji mpendwa, tafadhali elewa kwamba sina uungaji mkono wowote wa kuutoa kwa chama cha Republican. Hakuna msimamo wa kisiasa ninaoutumainia kwa namna yoyote. Ninachoonyesha ni tu mienendo ya kiunabii iliyopo katika Marekani, Umoja wa Mataifa, na Upapa. Mienendo hiyo itashughulikiwa kwa umahususi zaidi tutakapoanza kuyajadili moja kwa moja yale mapembe mawili yanayoenda sambamba kutoka mwaka 1798 hadi sheria ya Jumapili.</w:t>
      </w:r>
    </w:p>
    <w:p>
      <w:pPr>
        <w:pStyle w:val="ArticleBody"/>
        <w:jc w:val="left"/>
      </w:pPr>
      <w:r>
        <w:rPr>
          <w:rFonts w:ascii="Times New Roman" w:hAnsi="Times New Roman" w:eastAsia="Times New Roman" w:cs="Times New Roman"/>
        </w:rPr>
        <w:t>Ubu-Woke bwa Satani, buserukira gutaka kwa nijoro kw’ibinyoma, bubanziriza Gutaka kwa Nijoro nyakuri; kandi mbere y’igihe cy’Gutaka kwa Nijoro nyakuri, abiciwe mu mihanda bazaheruka guhinduka baba isugi y’igipfu cyangwa isugi y’ubwenge. Igihe cyo guhambiriza imico yacu, yaba mu mutwaro ugenewe umuriro wo kurimbuka cyangwa mu mutwaro ugenewe ikigega cyo mu ijuru, kigeze ubu.</w:t>
      </w:r>
    </w:p>
    <w:p>
      <w:pPr>
        <w:pStyle w:val="ArticleBody"/>
        <w:jc w:val="left"/>
      </w:pPr>
      <w:r>
        <w:rPr>
          <w:rFonts w:ascii="Times New Roman" w:hAnsi="Times New Roman" w:eastAsia="Times New Roman" w:cs="Times New Roman"/>
        </w:rPr>
        <w:t>Mũkũngũri White onanĩrĩria atĩ hĩndĩ ya gũtũũra-inĩ, andũ arĩa ahakũrũ a nyũmba ikũmi a mũgambo wa Mĩllerite nĩmaatiganĩirie na gũcookio-inĩ kwa gũthimũka kwa kũgerio na mĩtugo itiganĩte na atumia arĩa aũgĩ, nĩguo akionania atĩ rĩrĩa hĩndĩ ya gũtũũra yũkĩte, mĩtugo yao yarĩ yambĩrĩirwo kũhũthĩrĩra. No ũira wa Jeremiah nĩũtũarĩria atĩ no tũthĩĩte gucooka kũrĩ Ngai, na we ndagacooka tu kũrĩ ithuĩ, no ningĩ agatutũma tũgĩe rũthingo rwa ũcũrũ rwa gĩcango kũrĩ arĩa aũru na arĩa a gĩtiro, o rĩrĩa tũrĩ gũtũmĩrwo ta kanua gake thĩinĩ wa ndũmĩrĩri ĩrĩa ĩgũcooka. Nĩ kũu thĩinĩ wa kĩero kĩu kya ũrathi Jesũ arĩha kũtũhoya tha. Ũguo nĩguo ũhoro wa mĩcũũri ĩna ya Johana ĩrĩa ĩhikirĩirio thĩinĩ wa ũtukũũri witũ wa rĩu.</w:t>
      </w:r>
    </w:p>
    <w:p>
      <w:pPr>
        <w:pStyle w:val="ArticleBody"/>
        <w:jc w:val="left"/>
      </w:pPr>
      <w:r>
        <w:rPr>
          <w:rFonts w:ascii="Times New Roman" w:hAnsi="Times New Roman" w:eastAsia="Times New Roman" w:cs="Times New Roman"/>
        </w:rPr>
        <w:t>Amafuta ni Umwuka Wera; ni imico kandi ni ubutumwa bw’Umwuka w’Imana. Umwuka w’Imana ni “Umufasha.” Nk’uko Imana yakunze abari mu isi cyane ikatanga Umwana wayo w’ikinege, kandi nk’uko Yesu yitanze, akareka ku bushake bwe kamere ye y’ubumana kugira ngo yemere kuba umwe n’ubumuntu yari yararemye, akaba igice cye ubuziraherezo, ni ko n’Umwuka Wera utangwa muri iki gihe uzabana natwe iteka ryose.</w:t>
      </w:r>
    </w:p>
    <w:p>
      <w:pPr>
        <w:pStyle w:val="ArticleScripture"/>
        <w:jc w:val="left"/>
      </w:pPr>
      <w:r>
        <w:rPr>
          <w:rFonts w:ascii="Times New Roman" w:hAnsi="Times New Roman" w:eastAsia="Times New Roman" w:cs="Times New Roman"/>
        </w:rPr>
        <w:t>Si mulekangami, lusungilayi amulayo ami. Kabi nku lomba Tate, kabili akamupela umunakashi naumbi wa Mweo, ukuti ekale na imwe imyaka yonse; ni Mupashi wa cine, uwakwitila isonde talingile ukumupokelela, pantu talimumona, nangu ukumwishiba; lelo imwe mulamwishiba, pantu ekala na imwe, kandi akaba muli imwe. Tinkamuleka mwe bene ukwabula umunakashi wa mweo; nkesa kuli imwe. Yohane 14:15–18.</w:t>
      </w:r>
    </w:p>
    <w:p>
      <w:pPr>
        <w:pStyle w:val="ArticleBody"/>
        <w:jc w:val="left"/>
      </w:pPr>
      <w:r>
        <w:rPr>
          <w:rFonts w:ascii="Times New Roman" w:hAnsi="Times New Roman" w:eastAsia="Times New Roman" w:cs="Times New Roman"/>
        </w:rPr>
        <w:t>Kuyo kujitolea kwa Roho katika kuchagua kukaa pamoja na wanadamu milele, kunalingana na kujitolea kwa wale watu wengine wawili wa utatu wa mbinguni. Huenda lililo na umuhimu sawa na kujitolea kwa Roho katika utayari Wake wa kuishi ndani ya kila mmoja wa waliokombolewa kwa umilele ni kwamba kuja kwa “Mfariji” katika historia hii maalumu kunabainisha wakati ambapo watu wa Mungu wanatiwa muhuri kwa umilele.</w:t>
      </w:r>
    </w:p>
    <w:p>
      <w:pPr>
        <w:pStyle w:val="ArticleScripture"/>
        <w:jc w:val="left"/>
      </w:pPr>
      <w:r>
        <w:rPr>
          <w:rFonts w:ascii="Times New Roman" w:hAnsi="Times New Roman" w:eastAsia="Times New Roman" w:cs="Times New Roman"/>
        </w:rPr>
        <w:t>ولحزین مەکەن ڕۆحی پیرۆزی خودا، کە بەوە تا ڕۆژی ڕزگاربوون مُهرکراون. ئەفەسۆس 4:30.</w:t>
      </w:r>
    </w:p>
    <w:p>
      <w:pPr>
        <w:pStyle w:val="ArticleBody"/>
        <w:jc w:val="left"/>
      </w:pPr>
      <w:r>
        <w:rPr>
          <w:rFonts w:ascii="Times New Roman" w:hAnsi="Times New Roman" w:eastAsia="Times New Roman" w:cs="Times New Roman"/>
        </w:rPr>
        <w:t>Mu mateka isezerano ry’Umuhumuriza risohorezwamo mu buryo butunganye rwose, ari yo mateka y’abihumbi ijana na mirongo ine na bine, Umwuka “azahoraho” muri twe “iteka ryose.” Buri Mukristo wese wujuje ibisabwa n’ubutumwa bwiza yahawe Umwuka Wera, bityo “ashyirirwaho ikimenyetso kugeza ku munsi wo gucungurwa,” ariko uko gushyirwaho ikimenyetso gusa kwerekana mbere y’igihe ubwo abihumbi ijana na mirongo ine na bine bazashyirirwaho ikimenyetso muri aya mateka y’iki gihe. Mu Befeso, abashyiriweho ikimenyetso kugeza ku munsi wo gucungurwa batandukanywa n’abo “bababaza” “Umwuka Wera.” Bababaza Umwuka Wera binyuze mu kwanga kwakira ubutumwa bw’Umwuka w’Imana, bityo bakanga amavuta ya zahabu. Igihe Kristo adusezeranira kuzatwoherereza “Umuhumuriza,” ari we “Mwuka w’ukuri,” muri iki gihe cyo gucika intege, aba adusezeranira kudushyiraho ikimenyetso cye, kandi ikimenyetso cye kigereranya gukomeza amategeko ye, by’umwihariko itegeko ry’Isabato, ari wo munsi Yohana yakiriyemo ibyahishuwe kandi akaba ari na yo ngingo igiye guhangana n’isi.</w:t>
      </w:r>
    </w:p>
    <w:p>
      <w:pPr>
        <w:pStyle w:val="ArticleBody"/>
        <w:jc w:val="left"/>
      </w:pPr>
      <w:r>
        <w:rPr>
          <w:rFonts w:ascii="Times New Roman" w:hAnsi="Times New Roman" w:eastAsia="Times New Roman" w:cs="Times New Roman"/>
        </w:rPr>
        <w:t>Omanyikiro gw’abaisiki abagezi gubaho nga okugezibwa okw’etteeka lya Sande tekunnatuuka; kubanga awo niho empisa zombi, ez’abagezi n’ez’abasirusiru, ziryerolekera, kandi empisa tezibumbirwa mu kiseera ky’akabi; zyerolekera bwereere. Omanyikiro, hagati y’ebindi, gukiikirira okuhindurwa okuva mu bitekerezo bya Laodikea okutuuka mu bitekerezo bya Filadelufiya. Ekizibu kiri mu kuba ngu, kugira ngu okuhinduka okwo kutuukirire, okugezibwa okw’okubanza eri buri omwe ahariitwe ni ukweta omutima mazima ngu okuhitsya hati twabaga tuli BaLaodikea; kubanga nk’AbaLaodikea, emyifatire yaitu ey’omwoyo ey’okubanza ni ey’okulowooza ngu byona biri kurungi, obwo ng’ebintu byona biri bibi kimwe. Emyifatire egyo neeteekwa kubikwaireho kimwe; ni kimwe ku bintu eby’omuzizo ebiteekwa kutaanisibwa n’eky’omuhendo.</w:t>
      </w:r>
    </w:p>
    <w:p>
      <w:pPr>
        <w:pStyle w:val="ArticleScripture"/>
        <w:jc w:val="left"/>
      </w:pPr>
      <w:r>
        <w:rPr>
          <w:rFonts w:ascii="Times New Roman" w:hAnsi="Times New Roman" w:eastAsia="Times New Roman" w:cs="Times New Roman"/>
        </w:rPr>
        <w:t>“Kaakala akege ya Nzambi batwikidi dimpawu mu bitina biabo—kesi dimpawu to kidimbu kionso ve ki lenda monana na meso, kansi kuvanda ngwi-ngwi mu kieleka, na mayele mpi na kimpeve, mpasi ve na kuningisama—kaakala akege ya Nzambi batwikidi dimpawu mpi balungama sambu na kuningana, yo ta kwiza. Kieleka, yo me banda dezia; bikatulu bya sambilu bya Nzambi bieka ntangu yayi na zulu ya ntoto, sambu na kupesa beto kedika, mpasi beto zaba yina yeta kwiza.” Seventh-day Adventist Bible Commentary, volume 4, 1161.</w:t>
      </w:r>
    </w:p>
    <w:p>
      <w:pPr>
        <w:pStyle w:val="ArticleBody"/>
        <w:jc w:val="left"/>
      </w:pPr>
      <w:r>
        <w:rPr>
          <w:rFonts w:ascii="Times New Roman" w:hAnsi="Times New Roman" w:eastAsia="Times New Roman" w:cs="Times New Roman"/>
        </w:rPr>
        <w:t>“Omuhumurizi” uYesu asezeranira abigishwa Be, ubahumuriza mu gihe cy’ugucika intege, ni We uyobora abantu Be mu kuri kwose; kandi ni mu “gushinga imizi mu kuri” ni ho dushyirwaho ikimenyetso. “Ukuri” abantu b’Imana bagomba gushinga imizi mo kuri iyi ngingo ni ko “kuri” guhishurwa gato mbere y’uko igihe cy’igeragezwa gifungwa, kuko “igihe kiri bugufi.” Uko kuri ni imiterere y’amateka ahishwe y’inkuba ndwi, kandi ayo mateka ahishwe agaragaza amateka aho Ibyahishuwe bya Yesu Kristo bikingurirwa. Amateka ahishwe y’inkuba ndwi azasohora mu gihe nyir’izina ubwo “ukuri,” kugaragazwa nk’ayo mateka ahishwe, kuzahishurwa. Ihishurwa ry’“ukuri” ni ryo rishyiraho ikimenyetso abemera ubutumwa bwari bwarabanje gushyirwaho ikimenyetso.</w:t>
      </w:r>
    </w:p>
    <w:p>
      <w:pPr>
        <w:pStyle w:val="ArticleBody"/>
        <w:jc w:val="left"/>
      </w:pPr>
      <w:r>
        <w:rPr>
          <w:rFonts w:ascii="Times New Roman" w:hAnsi="Times New Roman" w:eastAsia="Times New Roman" w:cs="Times New Roman"/>
        </w:rPr>
        <w:t>Vanhu vaMwari vanonamatiswa chisimbiso pahuma dzavo kusati kwasvika kuzununguswa kwendudzi dzakashatirwa kunoitika pamutemo weSvondo, zvichibva zvavamba kuparara kwenyika. Zvakazarurwa zvaJesu Kristu ndizvo “zvirevo zvouporofita zve” bhuku raZvakazarurwa zvisisafaniri kunamatiswa chisimbiso, nokuti nguva yava pedyo. Icho ndicho chokwadi chinofanira zvino kuverengwa, kunzwikwa, uye chinonyanya kukosha kuchengetwa, kana tichida kukomborerwa.</w:t>
      </w:r>
    </w:p>
    <w:p>
      <w:pPr>
        <w:pStyle w:val="ArticleScripture"/>
        <w:jc w:val="left"/>
      </w:pPr>
      <w:r>
        <w:rPr>
          <w:rFonts w:ascii="Times New Roman" w:hAnsi="Times New Roman" w:eastAsia="Times New Roman" w:cs="Times New Roman"/>
        </w:rPr>
        <w:t>Yuda, Iskariyot si uyo, akamwambia, Bwana, imekuwaje kwamba utajidhihirisha kwetu, wala si kwa ulimwengu? Yesu akajibu, akamwambia, Mtu akinipenda, atalishika neno langu; naye Baba yangu atampenda, nasi tutakuja kwake na kufanya makao yetu kwake. Yeye asiyenipenda hayashiki maneno yangu; na lile neno mnalolisikia si langu, bali ni la Baba aliyenituma. Hayo nimewaambia nikikaa bado pamoja nanyi. Lakini Mfariji, ambaye ni Roho Mtakatifu, ambaye Baba atamtuma kwa jina langu, yeye atawafundisha yote, na kuwakumbusha yote niliyowaambia. Yohana 14:22–26.</w:t>
      </w:r>
    </w:p>
    <w:p>
      <w:pPr>
        <w:pStyle w:val="ArticleBody"/>
        <w:jc w:val="left"/>
      </w:pPr>
      <w:r>
        <w:rPr>
          <w:rFonts w:ascii="Times New Roman" w:hAnsi="Times New Roman" w:eastAsia="Times New Roman" w:cs="Times New Roman"/>
        </w:rPr>
        <w:t>Kwa wale wanaolishika ujumbe unaofunuliwa, ahadi ni kwamba Mfariji atatufundisha “mambo yote,” yaani “yo yote” ambayo Yesu amesema “kwenu.” Hii ndiyo ahadi iliyotimizwa kwa wanafunzi wa Emau, na baadaye kwa wale wanafunzi kumi na mmoja. Kristo alipoondoa mkono wake katika “kufumbwa” kwa macho ya wanafunzi wa Emau, na baadaye “akafungua” “fahamu” za wale wanafunzi kumi na mmoja ili wapate kabisa “kuyafahamu Maandiko,” alikuwa akiweka kumbukumbu ya ahadi kwa ajili ya wale waishio katika “siku za mwisho” watakaorudi kutoka katika kukata tamaa kwao, watatubu hali yao ya Laodikia, na kuikubali “kweli.” “Mfariji” katika “siku za mwisho” “atatukumbusha mambo yote” anapotufundisha “mambo yote.” Kama ilivyo muhimu kuzikumbusha akili zetu kweli za zamani anapotufundisha mambo yote, vivyo hivyo pia “atatuonyesha mambo yatakayokuja.”</w:t>
      </w:r>
    </w:p>
    <w:p>
      <w:pPr>
        <w:pStyle w:val="ArticleScripture"/>
        <w:jc w:val="left"/>
      </w:pPr>
      <w:r>
        <w:rPr>
          <w:rFonts w:ascii="Times New Roman" w:hAnsi="Times New Roman" w:eastAsia="Times New Roman" w:cs="Times New Roman"/>
        </w:rPr>
        <w:t>Néanmoins, je vous dis la vérité : il vous est avantageux que je m’en aille ; car si je ne m’en vais pas, le Consolateur ne viendra pas à vous ; mais si je pars, je vous l’enverrai. Et quand il sera venu, il convaincra le monde en ce qui concerne le péché, la justice et le jugement : en ce qui concerne le péché, parce qu’ils ne croient pas en moi ; en ce qui concerne la justice, parce que je vais à mon Père, et que vous ne me voyez plus ; en ce qui concerne le jugement, parce que le prince de ce monde est jugé. J’ai encore beaucoup de choses à vous dire, mais vous ne pouvez pas les porter maintenant. Quand il sera venu, lui, l’Esprit de vérité, il vous conduira dans toute la vérité ; car il ne parlera pas de lui-même, mais il dira tout ce qu’il aura entendu, et il vous annoncera les choses à venir. Il me glorifiera, parce qu’il prendra de ce qui est à moi et vous l’annoncera. Jean 16:7–14.</w:t>
      </w:r>
    </w:p>
    <w:p>
      <w:pPr>
        <w:pStyle w:val="ArticleBody"/>
        <w:jc w:val="left"/>
      </w:pPr>
      <w:r>
        <w:rPr>
          <w:rFonts w:ascii="Times New Roman" w:hAnsi="Times New Roman" w:eastAsia="Times New Roman" w:cs="Times New Roman"/>
        </w:rPr>
        <w:t>Hetao yaäkwa, Mufariji naake atatuongoza katika “ukweli,” “atufundisha mambo yote,” yakiwemo “mambo yajayo,” kwa maana wakati huu Yesu angali ana “mambo mengi ya kuwaambia” sisi. Mambo hayo, yawe ni mambo ya “ukumbusho” wetu, “mambo yajayo,” au yale “mambo” mengi ambayo “angali” anayo ya kutuambia, ndiyo yanayotutia muhuri kwa ajili ya taabu inayokuja. Hufanya hivyo, kwa kuwa ukweli wake huwakilisha uweza wake wa uumbaji. Yeye hututia muhuri kabla ya taabu inayokuja, kwa maana anakusudia kwamba tuonywe mapema kuhusu kipindi kikuu kuliko vyote cha mateso dhidi ya watu wake kilichowahi kutokea katika historia takatifu. Mateso hayo hubainisha kwa namna ya pekee kwamba maneno na matendo tuliyofanya zamani yatakumbukwa na kutumiwa dhidi yetu, kama vile maneno ya Kristo yalivyopotoshwa dhidi yake. Hata hivyo, yatupasa kuwasilisha ujumbe huo kuwa ushuhuda dhidi ya uasi wao kama inavyowakilishwa na Ezekieli na Kristo.</w:t>
      </w:r>
    </w:p>
    <w:p>
      <w:pPr>
        <w:pStyle w:val="ArticleScripture"/>
        <w:jc w:val="left"/>
      </w:pPr>
      <w:r>
        <w:rPr>
          <w:rFonts w:ascii="Times New Roman" w:hAnsi="Times New Roman" w:eastAsia="Times New Roman" w:cs="Times New Roman"/>
        </w:rPr>
        <w:t>He pekia te lea ne au ki a mutolu, Ko te tavini e se sili atu i tona aliki. Kafai ne fakataga maʼua au ne latou, ka fakataga foki latou ki a mutolu; kafai ne tauhi ne latou taku lea, ka tauhi foki ne latou te otou lea. Kae ka fai ne latou a mea katoa nei ki a mutolu ona ko toku igoa, me e se iloa ne latou a ia telā ne uga mai au. Moi ne seki vau au o faipati ki a latou, penei e seai so latou agasala; kae nei la, e seai se mea e mafai o ‵funa ei ne latou te lotou agasala. A te tino telā e takaliailia mai ki a au e takaliailia foki ki taku Tamana. Moi ne seki fai ne au i a latou a galuega kolā e seai se isi tagata ne fai, penei e seai so latou agasala; kae nei la, ko oti ne lavea ne latou, kae ko takaliailia ki a au mo taku Tamana. Kae ko tupu te mea nei, ko te mea ke fakataunu ei te muna telā ne tusi i te lotou tulafono, Ne takaliailia mai latou ki a au e aunoa mo se pogai. Kae kafai ko oko mai te Fakamafanafana, telā ka uga atu ne au ki a mutolu mai te Tamana, ko te Agaga o te munatonu, telā e vau mai te Tamana, ka molimau a ia e uiga ki a au. Ioane 15:20–26.</w:t>
      </w:r>
    </w:p>
    <w:p>
      <w:pPr>
        <w:pStyle w:val="ArticleBody"/>
        <w:jc w:val="left"/>
      </w:pPr>
      <w:r>
        <w:rPr>
          <w:rFonts w:ascii="Times New Roman" w:hAnsi="Times New Roman" w:eastAsia="Times New Roman" w:cs="Times New Roman"/>
        </w:rPr>
        <w:t>“روحِ ڕاستی” کە “دڵنەوایەر”ە، لەبارەی مەسیحەوە “شایەتی دەدات”، ئەوەی کە “ڕاستی”یە. و “ڕاستی” ئەلفا و ئۆمێگایە، یەکەم و دوایینە، دەستپێک و کۆتایییە. مێژووی نهێنیی حەوت گڕمەکە کە ئێستا مُهرەکەی دەکرێتەوە، پەیامی مُهرکردنی سەد و چل و چوار هەزارەکەیە. لە دوای 18ی تەممووزی 2020، یەرەمیا نموونەیەک پێشکەش دەکات تاکو هەڵبژێرین بگەڕێینەوە بۆ ئەوەی یەکەمجار خۆشیویستین. لە بەئەنجامگەیاندنی ئەو کارەی گەڕانەوەدا، بەرپرسیاریی ئەوەمان لەسەرە کە گرانبەها لە ناپاک جیابکەینەوە. ئەگەر ڕزگاربوونی خۆمان بە ترس و لەرزەوە تەواو بکەین و ئەو کارە بەئەنجام بگەیەنین، مُهر دەکرێین و بێدواکەوتن دەچینە ناو گەورەترین قەیرانی مێژووی زەوی. هەروەها ئەو مافی تایبەتمان دەبێت کە ئەو مێژووە تاقی بکەینەوە کە پێغەمبەران و پاشاکان و پیاوانی ڕاستودروست ئارەزووی بینینیان کردووە.</w:t>
      </w:r>
    </w:p>
    <w:p>
      <w:pPr>
        <w:pStyle w:val="ArticleBody"/>
        <w:jc w:val="left"/>
      </w:pPr>
      <w:r>
        <w:rPr>
          <w:rFonts w:ascii="Times New Roman" w:hAnsi="Times New Roman" w:eastAsia="Times New Roman" w:cs="Times New Roman"/>
        </w:rPr>
        <w:t>ئەوانەی ئەو کارە هەڵدەگرن و دەگەڕێنەوە «لە ڕووناکییەکەدا دەڕۆن کە لە تەختی خودا دەردەچێت»، و بە «هۆی فریشتەکانەوە پەیوەندییەکی بەردەوام لەنێوان ئاسمان و زەوی دەبێت»، کە ئەوە هەمان پرۆسەی پەیوەندییە کە لە ئایەتی یەکەمی پەرتووکی ئاشکرابوون ناسێنراوە.</w:t>
      </w:r>
    </w:p>
    <w:p>
      <w:pPr>
        <w:pStyle w:val="ArticleScripture"/>
        <w:jc w:val="left"/>
      </w:pPr>
      <w:r>
        <w:rPr>
          <w:rFonts w:ascii="Times New Roman" w:hAnsi="Times New Roman" w:eastAsia="Times New Roman" w:cs="Times New Roman"/>
        </w:rPr>
        <w:t>“Li vê dinyayê ne hemû li dijî Xwedê aliyê dijmin girtine. Ne hemû bûne bêvefadar. Hinek kêm ên amin hene ku ji Xwedê re rastin; çimkî Yûhenna dinivîse: ‘Li vir ew in ku fermanên Xwedê diparêzin, û baweriya Îsayê.’ Revelation 14:12. Di nêzîk de şerê navbera wan ên ku ji Xwedê re xizmet dikin û wan ên ku ji wî re xizmet nakin dê bi tundî were kirin. Di nêzîk de her tiştê ku dikare were hejandin, dê were hejandin, da ku ew tiştên ku nikarin werin hejandin bimînin.”</w:t>
      </w:r>
    </w:p>
    <w:p>
      <w:pPr>
        <w:pStyle w:val="ArticleScripture"/>
        <w:jc w:val="left"/>
      </w:pPr>
      <w:r>
        <w:rPr>
          <w:rFonts w:ascii="Times New Roman" w:hAnsi="Times New Roman" w:eastAsia="Times New Roman" w:cs="Times New Roman"/>
        </w:rPr>
        <w:t>“Shetani ni mwanafunzi mwenye bidii wa Biblia. Anajua kwamba wakati wake ni mfupi, naye hutafuta katika kila hatua kuipinga kazi ya Bwana juu ya dunia hii. Haiwezekani kutoa wazo lo lote la uzoefu wa watu wa Mungu watakaokuwa hai juu ya dunia wakati utukufu wa mbinguni na marudio ya mateso ya zamani vitakapochanganyika. Watatembea katika nuru itokayo katika kiti cha enzi cha Mungu. Kwa njia ya malaika kutakuwa na mawasiliano ya daima kati ya mbingu na dunia. Naye Shetani, akiwa amezungukwa na malaika waovu, na akidai kuwa Mungu, atafanya miujiza ya kila namna, ili awadanganye, kama ikiwezekana, hata wateule wenyewe. Watu wa Mungu hawataona usalama wao katika kufanya miujiza, kwa maana Shetani ataiga miujiza itakayofanywa. Watu wa Mungu waliojaribiwa na kuthibitishwa watapata nguvu zao katika ishara iliyonenwa katika Kutoka 31:12–18. Wanapaswa kusimama imara juu ya neno lililo hai: ‘Imeandikwa.’ Huo ndio msingi wa pekee ambao juu yake wanaweza kusimama salama. Wale waliolivunja agano lao na Mungu siku hiyo watakuwa bila Mungu na bila tumaini.”</w:t>
      </w:r>
    </w:p>
    <w:p>
      <w:pPr>
        <w:pStyle w:val="ArticleScripture"/>
        <w:jc w:val="left"/>
      </w:pPr>
      <w:r>
        <w:rPr>
          <w:rFonts w:ascii="Times New Roman" w:hAnsi="Times New Roman" w:eastAsia="Times New Roman" w:cs="Times New Roman"/>
        </w:rPr>
        <w:t>Abasengeli ba Mungu bazotandikwa hasa na kujali kwao amri ya nne, kwa kuwa hii ndiyo ishara ya uwezo wa Mungu wa kuumba na ushuhuda wa madai Yake juu ya heshima na ibada ya mwanadamu. Waovu watatandikwa kwa juhudi zao za kubomoa ukumbusho wa Muumba na kuiinua taasisi ya Rumi. Katika suala la pambano hilo, Ukristo wote utagawanywa katika makundi mawili makubwa: wale wazishikao amri za Mungu na imani ya Yesu, na wale wamwabuduo mnyama na sanamu yake, nao wapokeao chapa yake. Ingawa kanisa na dola vitaunganisha nguvu zao ili kuwalazimisha wote, “wadogo kwa wakubwa, na matajiri kwa maskini, na walio huru kwa watumwa,” kuipokea chapa ya mnyama, hata hivyo watu wa Mungu hawataipokea. Ufunuo 13:16. Nabii wa Patmo awaona “wale walioupata ushindi juu ya yule mnyama, na juu ya sanamu yake, na juu ya chapa yake, na juu ya hesabu ya jina lake, wamesimama kando ya bahari ya kioo, wakiwa na vinubi vya Mungu,” nao wakiimba wimbo wa Musa na wa Mwana-Kondoo. Ufunuo 15:2.</w:t>
      </w:r>
    </w:p>
    <w:p>
      <w:pPr>
        <w:pStyle w:val="ArticleScripture"/>
        <w:jc w:val="left"/>
      </w:pPr>
      <w:r>
        <w:rPr>
          <w:rFonts w:ascii="Times New Roman" w:hAnsi="Times New Roman" w:eastAsia="Times New Roman" w:cs="Times New Roman"/>
        </w:rPr>
        <w:t>“Nyaminyami zya kusingwa aa mapenzu zyeelede bantu ba Leza. Moyozya ya nkondo ili kuumpa mazyalo kuzyooloka kuzwa ku mujukilo umwi wa nyika kuya ku umbi. Pele mukati ka ciindi ca mapenzi cilebwa,—ciindi ca mapenzi citali cakaabaawo kuzwa ciindi ni kwakaba cisi,—bantu ba Leza bakasalwa bayoima batanyemuki. Saatani a bumboni bwakwe tabakakonzya kubanyonyoona, nkaambo baangelo bakali ba nguzu zya kulanga bayoobacingilizya.” Testimonies, voliyumu 9, 15–17.</w:t>
      </w:r>
    </w:p>
    <w:p>
      <w:pPr>
        <w:pStyle w:val="ArticleBody"/>
        <w:jc w:val="left"/>
      </w:pPr>
      <w:r>
        <w:rPr>
          <w:rFonts w:ascii="Times New Roman" w:hAnsi="Times New Roman" w:eastAsia="Times New Roman" w:cs="Times New Roman"/>
        </w:rPr>
        <w:t>Ni vyiza kumenya yuko iki gice ari iherezo ry’igisata gitangurira ku rupapuro rwa cumi na rimwe rw’igitabu ca Testimonies, umuzingo wa cenda, ivyo na vyo bikaba bishobora kumenyekana nk’ibigereranya icenda-cumi na rimwe. Ni vyiza kandi kwitwararika yuko umutwe werekeye Umukwe aza, hamwe n’ibicapo vya Habakuki, ari ho Pawulo yakuye umurongo yanditse mu gitabu c’Abaheburayo. Intango y’ico gisata iranga amateka yatanguye ku wa 11 Nyakanga 2001, vya bisate bibiri vy’isezerano ry’ubuvugishwa vyinjiriwemwo mu ntango y’Abadiventisimu, kandi yuko umutwe ari akaga ka nyuma, ivyo bikaba vyerekana Induru ya Sasita yo mu Gicugu ya nyuma. Iherezo ry’ico gisata rihuye rwose n’intango yaco, kuko vyose, intango n’iherezo, bivuga ivy’akaga ka nyuma.</w:t>
      </w:r>
    </w:p>
    <w:p>
      <w:pPr>
        <w:pStyle w:val="ArticleScripture"/>
        <w:jc w:val="left"/>
      </w:pPr>
      <w:r>
        <w:rPr>
          <w:rFonts w:ascii="Times New Roman" w:hAnsi="Times New Roman" w:eastAsia="Times New Roman" w:cs="Times New Roman"/>
        </w:rPr>
        <w:t>“Ic̱écu 1—Mwa ḵwīza kwa Mfalme</w:t>
      </w:r>
    </w:p>
    <w:p>
      <w:pPr>
        <w:pStyle w:val="ArticleScripture"/>
        <w:jc w:val="left"/>
      </w:pPr>
      <w:r>
        <w:rPr>
          <w:rFonts w:ascii="Times New Roman" w:hAnsi="Times New Roman" w:eastAsia="Times New Roman" w:cs="Times New Roman"/>
        </w:rPr>
        <w:t>“Kasita katono nate, kandi Uwo azaza azoza, kandi ntazoteba.” Abaheburayo 10:37.</w:t>
      </w:r>
    </w:p>
    <w:p>
      <w:pPr>
        <w:pStyle w:val="ArticleScripture"/>
        <w:jc w:val="left"/>
      </w:pPr>
      <w:r>
        <w:rPr>
          <w:rFonts w:ascii="Times New Roman" w:hAnsi="Times New Roman" w:eastAsia="Times New Roman" w:cs="Times New Roman"/>
        </w:rPr>
        <w:t>“Qelqela Dawî”</w:t>
      </w:r>
    </w:p>
    <w:p>
      <w:pPr>
        <w:pStyle w:val="ArticleScripture"/>
        <w:jc w:val="left"/>
      </w:pPr>
      <w:r>
        <w:rPr>
          <w:rFonts w:ascii="Times New Roman" w:hAnsi="Times New Roman" w:eastAsia="Times New Roman" w:cs="Times New Roman"/>
        </w:rPr>
        <w:t>“Tuli shi shi mʉhulu wa mwisho. Ishara za nyakati, zinatimia kwa upesi, zinatangaza kwamba kuja kwa Kristo kumekaribia sana. Siku tunazoishi ni za uzito na umuhimu mkuu. Roho wa Mungu anaondolewa duniani polepole, lakini kwa hakika. Mapigo na hukumu tayari zinaanza kuwaangukia wale wanaolidharau neema ya Mungu. Maafa ya nchi kavu na ya baharini, hali isiyotulia ya jamii, miito ya vita, ni ishara za kutisha. Vinatabiri matukio yanayokaribia yenye ukubwa mkuu sana.” Testimonies, volume 9, 11.</w:t>
      </w:r>
    </w:p>
    <w:p>
      <w:pPr>
        <w:pStyle w:val="ArticleBody"/>
        <w:jc w:val="left"/>
      </w:pPr>
      <w:r>
        <w:rPr>
          <w:rFonts w:ascii="Times New Roman" w:hAnsi="Times New Roman" w:eastAsia="Times New Roman" w:cs="Times New Roman"/>
        </w:rPr>
        <w:t>Si twazokera kandi twemera umuhamagaro wo hejuru wo kuba “akanwa” k’Imana nk’uko byagereranyijwe na Yeremiya, vuba cyane tuzafatanya mu kwegeranywa gukomeye kurusha ibindi kose ko mu mateka yera.</w:t>
      </w:r>
    </w:p>
    <w:p>
      <w:pPr>
        <w:pStyle w:val="ArticleScripture"/>
        <w:jc w:val="left"/>
      </w:pPr>
      <w:r>
        <w:rPr>
          <w:rFonts w:ascii="Times New Roman" w:hAnsi="Times New Roman" w:eastAsia="Times New Roman" w:cs="Times New Roman"/>
        </w:rPr>
        <w:t>Yeye kandi yababwiye amagambo y’ibyiringiro n’ubutwari. Aravuga ati: “Umutima wanyu ntuhagarike umutima; mwizera Imana, munyizere nanjye. Mu nzu ya Data harimo amazu menshi; iyo bitaba bityo, mba narabibabwiye. Ngiye kubategurira ahantu. Kandi nimara kugenda nkabategurira ahantu, nzagaruka, mbajyane aho ndi, kugira ngo aho ndi namwe muzabeyo. Kandi aho njya murahazi, n’inzira murayizi.” Yohana 14:1–4. Ku bwanyu naje mu isi; ku bwanyu ni ho nakoreye. Nimara kugenda, nzakomeza kubakorera mbikuye ku mutima. Naje mu isi kugira ngo nimenyekanishe kuri mwe, kugira ngo mwizere. Ngiye kwa Data na So kugira ngo dufatanye gukorera ineza yanyu.</w:t>
      </w:r>
    </w:p>
    <w:p>
      <w:pPr>
        <w:pStyle w:val="ArticleScripture"/>
        <w:jc w:val="left"/>
      </w:pPr>
      <w:r>
        <w:rPr>
          <w:rFonts w:ascii="Times New Roman" w:hAnsi="Times New Roman" w:eastAsia="Times New Roman" w:cs="Times New Roman"/>
        </w:rPr>
        <w:t>“‘</w:t>
      </w:r>
      <w:r>
        <w:rPr>
          <w:rFonts w:ascii="Nirmala UI" w:hAnsi="Nirmala UI" w:eastAsia="Nirmala UI" w:cs="Nirmala UI"/>
        </w:rPr>
        <w:t>வெரிலி</w:t>
      </w:r>
      <w:r>
        <w:rPr>
          <w:rFonts w:ascii="Times New Roman" w:hAnsi="Times New Roman" w:eastAsia="Times New Roman" w:cs="Times New Roman"/>
        </w:rPr>
        <w:t xml:space="preserve">, </w:t>
      </w:r>
      <w:r>
        <w:rPr>
          <w:rFonts w:ascii="Nirmala UI" w:hAnsi="Nirmala UI" w:eastAsia="Nirmala UI" w:cs="Nirmala UI"/>
        </w:rPr>
        <w:t>வெரிலி</w:t>
      </w:r>
      <w:r>
        <w:rPr>
          <w:rFonts w:ascii="Times New Roman" w:hAnsi="Times New Roman" w:eastAsia="Times New Roman" w:cs="Times New Roman"/>
        </w:rPr>
        <w:t xml:space="preserve">, </w:t>
      </w:r>
      <w:r>
        <w:rPr>
          <w:rFonts w:ascii="Nirmala UI" w:hAnsi="Nirmala UI" w:eastAsia="Nirmala UI" w:cs="Nirmala UI"/>
        </w:rPr>
        <w:t>நான்</w:t>
      </w:r>
      <w:r>
        <w:rPr>
          <w:rFonts w:ascii="Times New Roman" w:hAnsi="Times New Roman" w:eastAsia="Times New Roman" w:cs="Times New Roman"/>
        </w:rPr>
        <w:t xml:space="preserve"> </w:t>
      </w:r>
      <w:r>
        <w:rPr>
          <w:rFonts w:ascii="Nirmala UI" w:hAnsi="Nirmala UI" w:eastAsia="Nirmala UI" w:cs="Nirmala UI"/>
        </w:rPr>
        <w:t>உங்களுக்குச்</w:t>
      </w:r>
      <w:r>
        <w:rPr>
          <w:rFonts w:ascii="Times New Roman" w:hAnsi="Times New Roman" w:eastAsia="Times New Roman" w:cs="Times New Roman"/>
        </w:rPr>
        <w:t xml:space="preserve"> </w:t>
      </w:r>
      <w:r>
        <w:rPr>
          <w:rFonts w:ascii="Nirmala UI" w:hAnsi="Nirmala UI" w:eastAsia="Nirmala UI" w:cs="Nirmala UI"/>
        </w:rPr>
        <w:t>சொல்லுகிறேன்</w:t>
      </w:r>
      <w:r>
        <w:rPr>
          <w:rFonts w:ascii="Times New Roman" w:hAnsi="Times New Roman" w:eastAsia="Times New Roman" w:cs="Times New Roman"/>
        </w:rPr>
        <w:t xml:space="preserve">: </w:t>
      </w:r>
      <w:r>
        <w:rPr>
          <w:rFonts w:ascii="Nirmala UI" w:hAnsi="Nirmala UI" w:eastAsia="Nirmala UI" w:cs="Nirmala UI"/>
        </w:rPr>
        <w:t>என்னில்</w:t>
      </w:r>
      <w:r>
        <w:rPr>
          <w:rFonts w:ascii="Times New Roman" w:hAnsi="Times New Roman" w:eastAsia="Times New Roman" w:cs="Times New Roman"/>
        </w:rPr>
        <w:t xml:space="preserve"> </w:t>
      </w:r>
      <w:r>
        <w:rPr>
          <w:rFonts w:ascii="Nirmala UI" w:hAnsi="Nirmala UI" w:eastAsia="Nirmala UI" w:cs="Nirmala UI"/>
        </w:rPr>
        <w:t>விசுவாசமுள்ளவன்</w:t>
      </w:r>
      <w:r>
        <w:rPr>
          <w:rFonts w:ascii="Times New Roman" w:hAnsi="Times New Roman" w:eastAsia="Times New Roman" w:cs="Times New Roman"/>
        </w:rPr>
        <w:t xml:space="preserve">, </w:t>
      </w:r>
      <w:r>
        <w:rPr>
          <w:rFonts w:ascii="Nirmala UI" w:hAnsi="Nirmala UI" w:eastAsia="Nirmala UI" w:cs="Nirmala UI"/>
        </w:rPr>
        <w:t>நான்</w:t>
      </w:r>
      <w:r>
        <w:rPr>
          <w:rFonts w:ascii="Times New Roman" w:hAnsi="Times New Roman" w:eastAsia="Times New Roman" w:cs="Times New Roman"/>
        </w:rPr>
        <w:t xml:space="preserve"> </w:t>
      </w:r>
      <w:r>
        <w:rPr>
          <w:rFonts w:ascii="Nirmala UI" w:hAnsi="Nirmala UI" w:eastAsia="Nirmala UI" w:cs="Nirmala UI"/>
        </w:rPr>
        <w:t>செய்கிற</w:t>
      </w:r>
      <w:r>
        <w:rPr>
          <w:rFonts w:ascii="Times New Roman" w:hAnsi="Times New Roman" w:eastAsia="Times New Roman" w:cs="Times New Roman"/>
        </w:rPr>
        <w:t xml:space="preserve"> </w:t>
      </w:r>
      <w:r>
        <w:rPr>
          <w:rFonts w:ascii="Nirmala UI" w:hAnsi="Nirmala UI" w:eastAsia="Nirmala UI" w:cs="Nirmala UI"/>
        </w:rPr>
        <w:t>கிரியைகளை</w:t>
      </w:r>
      <w:r>
        <w:rPr>
          <w:rFonts w:ascii="Times New Roman" w:hAnsi="Times New Roman" w:eastAsia="Times New Roman" w:cs="Times New Roman"/>
        </w:rPr>
        <w:t xml:space="preserve"> </w:t>
      </w:r>
      <w:r>
        <w:rPr>
          <w:rFonts w:ascii="Nirmala UI" w:hAnsi="Nirmala UI" w:eastAsia="Nirmala UI" w:cs="Nirmala UI"/>
        </w:rPr>
        <w:t>அவனும்</w:t>
      </w:r>
      <w:r>
        <w:rPr>
          <w:rFonts w:ascii="Times New Roman" w:hAnsi="Times New Roman" w:eastAsia="Times New Roman" w:cs="Times New Roman"/>
        </w:rPr>
        <w:t xml:space="preserve"> </w:t>
      </w:r>
      <w:r>
        <w:rPr>
          <w:rFonts w:ascii="Nirmala UI" w:hAnsi="Nirmala UI" w:eastAsia="Nirmala UI" w:cs="Nirmala UI"/>
        </w:rPr>
        <w:t>செய்வான்</w:t>
      </w:r>
      <w:r>
        <w:rPr>
          <w:rFonts w:ascii="Times New Roman" w:hAnsi="Times New Roman" w:eastAsia="Times New Roman" w:cs="Times New Roman"/>
        </w:rPr>
        <w:t xml:space="preserve">; </w:t>
      </w:r>
      <w:r>
        <w:rPr>
          <w:rFonts w:ascii="Nirmala UI" w:hAnsi="Nirmala UI" w:eastAsia="Nirmala UI" w:cs="Nirmala UI"/>
        </w:rPr>
        <w:t>இவைகளிலும்</w:t>
      </w:r>
      <w:r>
        <w:rPr>
          <w:rFonts w:ascii="Times New Roman" w:hAnsi="Times New Roman" w:eastAsia="Times New Roman" w:cs="Times New Roman"/>
        </w:rPr>
        <w:t xml:space="preserve"> </w:t>
      </w:r>
      <w:r>
        <w:rPr>
          <w:rFonts w:ascii="Nirmala UI" w:hAnsi="Nirmala UI" w:eastAsia="Nirmala UI" w:cs="Nirmala UI"/>
        </w:rPr>
        <w:t>பெரிய</w:t>
      </w:r>
      <w:r>
        <w:rPr>
          <w:rFonts w:ascii="Times New Roman" w:hAnsi="Times New Roman" w:eastAsia="Times New Roman" w:cs="Times New Roman"/>
        </w:rPr>
        <w:t xml:space="preserve"> </w:t>
      </w:r>
      <w:r>
        <w:rPr>
          <w:rFonts w:ascii="Nirmala UI" w:hAnsi="Nirmala UI" w:eastAsia="Nirmala UI" w:cs="Nirmala UI"/>
        </w:rPr>
        <w:t>கிரியைகளையும்</w:t>
      </w:r>
      <w:r>
        <w:rPr>
          <w:rFonts w:ascii="Times New Roman" w:hAnsi="Times New Roman" w:eastAsia="Times New Roman" w:cs="Times New Roman"/>
        </w:rPr>
        <w:t xml:space="preserve"> </w:t>
      </w:r>
      <w:r>
        <w:rPr>
          <w:rFonts w:ascii="Nirmala UI" w:hAnsi="Nirmala UI" w:eastAsia="Nirmala UI" w:cs="Nirmala UI"/>
        </w:rPr>
        <w:t>செய்வான்</w:t>
      </w:r>
      <w:r>
        <w:rPr>
          <w:rFonts w:ascii="Times New Roman" w:hAnsi="Times New Roman" w:eastAsia="Times New Roman" w:cs="Times New Roman"/>
        </w:rPr>
        <w:t xml:space="preserve">; </w:t>
      </w:r>
      <w:r>
        <w:rPr>
          <w:rFonts w:ascii="Nirmala UI" w:hAnsi="Nirmala UI" w:eastAsia="Nirmala UI" w:cs="Nirmala UI"/>
        </w:rPr>
        <w:t>ஏனெனில்</w:t>
      </w:r>
      <w:r>
        <w:rPr>
          <w:rFonts w:ascii="Times New Roman" w:hAnsi="Times New Roman" w:eastAsia="Times New Roman" w:cs="Times New Roman"/>
        </w:rPr>
        <w:t xml:space="preserve"> </w:t>
      </w:r>
      <w:r>
        <w:rPr>
          <w:rFonts w:ascii="Nirmala UI" w:hAnsi="Nirmala UI" w:eastAsia="Nirmala UI" w:cs="Nirmala UI"/>
        </w:rPr>
        <w:t>நான்</w:t>
      </w:r>
      <w:r>
        <w:rPr>
          <w:rFonts w:ascii="Times New Roman" w:hAnsi="Times New Roman" w:eastAsia="Times New Roman" w:cs="Times New Roman"/>
        </w:rPr>
        <w:t xml:space="preserve"> </w:t>
      </w:r>
      <w:r>
        <w:rPr>
          <w:rFonts w:ascii="Nirmala UI" w:hAnsi="Nirmala UI" w:eastAsia="Nirmala UI" w:cs="Nirmala UI"/>
        </w:rPr>
        <w:t>என்</w:t>
      </w:r>
      <w:r>
        <w:rPr>
          <w:rFonts w:ascii="Times New Roman" w:hAnsi="Times New Roman" w:eastAsia="Times New Roman" w:cs="Times New Roman"/>
        </w:rPr>
        <w:t xml:space="preserve"> </w:t>
      </w:r>
      <w:r>
        <w:rPr>
          <w:rFonts w:ascii="Nirmala UI" w:hAnsi="Nirmala UI" w:eastAsia="Nirmala UI" w:cs="Nirmala UI"/>
        </w:rPr>
        <w:t>பிதாவினிடத்திற்கு</w:t>
      </w:r>
      <w:r>
        <w:rPr>
          <w:rFonts w:ascii="Times New Roman" w:hAnsi="Times New Roman" w:eastAsia="Times New Roman" w:cs="Times New Roman"/>
        </w:rPr>
        <w:t xml:space="preserve"> </w:t>
      </w:r>
      <w:r>
        <w:rPr>
          <w:rFonts w:ascii="Nirmala UI" w:hAnsi="Nirmala UI" w:eastAsia="Nirmala UI" w:cs="Nirmala UI"/>
        </w:rPr>
        <w:t>செல்கிறேன்</w:t>
      </w:r>
      <w:r>
        <w:rPr>
          <w:rFonts w:ascii="Times New Roman" w:hAnsi="Times New Roman" w:eastAsia="Times New Roman" w:cs="Times New Roman"/>
        </w:rPr>
        <w:t xml:space="preserve">.’ </w:t>
      </w:r>
      <w:r>
        <w:rPr>
          <w:rFonts w:ascii="Nirmala UI" w:hAnsi="Nirmala UI" w:eastAsia="Nirmala UI" w:cs="Nirmala UI"/>
        </w:rPr>
        <w:t>யோவான்</w:t>
      </w:r>
      <w:r>
        <w:rPr>
          <w:rFonts w:ascii="Times New Roman" w:hAnsi="Times New Roman" w:eastAsia="Times New Roman" w:cs="Times New Roman"/>
        </w:rPr>
        <w:t xml:space="preserve"> 14:12. </w:t>
      </w:r>
      <w:r>
        <w:rPr>
          <w:rFonts w:ascii="Nirmala UI" w:hAnsi="Nirmala UI" w:eastAsia="Nirmala UI" w:cs="Nirmala UI"/>
        </w:rPr>
        <w:t>இதனால்</w:t>
      </w:r>
      <w:r>
        <w:rPr>
          <w:rFonts w:ascii="Times New Roman" w:hAnsi="Times New Roman" w:eastAsia="Times New Roman" w:cs="Times New Roman"/>
        </w:rPr>
        <w:t xml:space="preserve">, </w:t>
      </w:r>
      <w:r>
        <w:rPr>
          <w:rFonts w:ascii="Nirmala UI" w:hAnsi="Nirmala UI" w:eastAsia="Nirmala UI" w:cs="Nirmala UI"/>
        </w:rPr>
        <w:t>கிறிஸ்து</w:t>
      </w:r>
      <w:r>
        <w:rPr>
          <w:rFonts w:ascii="Times New Roman" w:hAnsi="Times New Roman" w:eastAsia="Times New Roman" w:cs="Times New Roman"/>
        </w:rPr>
        <w:t xml:space="preserve">, </w:t>
      </w:r>
      <w:r>
        <w:rPr>
          <w:rFonts w:ascii="Nirmala UI" w:hAnsi="Nirmala UI" w:eastAsia="Nirmala UI" w:cs="Nirmala UI"/>
        </w:rPr>
        <w:t>சீஷர்கள்</w:t>
      </w:r>
      <w:r>
        <w:rPr>
          <w:rFonts w:ascii="Times New Roman" w:hAnsi="Times New Roman" w:eastAsia="Times New Roman" w:cs="Times New Roman"/>
        </w:rPr>
        <w:t xml:space="preserve"> </w:t>
      </w:r>
      <w:r>
        <w:rPr>
          <w:rFonts w:ascii="Nirmala UI" w:hAnsi="Nirmala UI" w:eastAsia="Nirmala UI" w:cs="Nirmala UI"/>
        </w:rPr>
        <w:t>தாம்</w:t>
      </w:r>
      <w:r>
        <w:rPr>
          <w:rFonts w:ascii="Times New Roman" w:hAnsi="Times New Roman" w:eastAsia="Times New Roman" w:cs="Times New Roman"/>
        </w:rPr>
        <w:t xml:space="preserve"> </w:t>
      </w:r>
      <w:r>
        <w:rPr>
          <w:rFonts w:ascii="Nirmala UI" w:hAnsi="Nirmala UI" w:eastAsia="Nirmala UI" w:cs="Nirmala UI"/>
        </w:rPr>
        <w:t>செய்ததைக்</w:t>
      </w:r>
      <w:r>
        <w:rPr>
          <w:rFonts w:ascii="Times New Roman" w:hAnsi="Times New Roman" w:eastAsia="Times New Roman" w:cs="Times New Roman"/>
        </w:rPr>
        <w:t xml:space="preserve"> </w:t>
      </w:r>
      <w:r>
        <w:rPr>
          <w:rFonts w:ascii="Nirmala UI" w:hAnsi="Nirmala UI" w:eastAsia="Nirmala UI" w:cs="Nirmala UI"/>
        </w:rPr>
        <w:t>காட்டிலும்</w:t>
      </w:r>
      <w:r>
        <w:rPr>
          <w:rFonts w:ascii="Times New Roman" w:hAnsi="Times New Roman" w:eastAsia="Times New Roman" w:cs="Times New Roman"/>
        </w:rPr>
        <w:t xml:space="preserve"> </w:t>
      </w:r>
      <w:r>
        <w:rPr>
          <w:rFonts w:ascii="Nirmala UI" w:hAnsi="Nirmala UI" w:eastAsia="Nirmala UI" w:cs="Nirmala UI"/>
        </w:rPr>
        <w:t>அதிக</w:t>
      </w:r>
      <w:r>
        <w:rPr>
          <w:rFonts w:ascii="Times New Roman" w:hAnsi="Times New Roman" w:eastAsia="Times New Roman" w:cs="Times New Roman"/>
        </w:rPr>
        <w:t xml:space="preserve"> </w:t>
      </w:r>
      <w:r>
        <w:rPr>
          <w:rFonts w:ascii="Nirmala UI" w:hAnsi="Nirmala UI" w:eastAsia="Nirmala UI" w:cs="Nirmala UI"/>
        </w:rPr>
        <w:t>உயர்ந்த</w:t>
      </w:r>
      <w:r>
        <w:rPr>
          <w:rFonts w:ascii="Times New Roman" w:hAnsi="Times New Roman" w:eastAsia="Times New Roman" w:cs="Times New Roman"/>
        </w:rPr>
        <w:t xml:space="preserve"> </w:t>
      </w:r>
      <w:r>
        <w:rPr>
          <w:rFonts w:ascii="Nirmala UI" w:hAnsi="Nirmala UI" w:eastAsia="Nirmala UI" w:cs="Nirmala UI"/>
        </w:rPr>
        <w:t>முயற்சிகளைச்</w:t>
      </w:r>
      <w:r>
        <w:rPr>
          <w:rFonts w:ascii="Times New Roman" w:hAnsi="Times New Roman" w:eastAsia="Times New Roman" w:cs="Times New Roman"/>
        </w:rPr>
        <w:t xml:space="preserve"> </w:t>
      </w:r>
      <w:r>
        <w:rPr>
          <w:rFonts w:ascii="Nirmala UI" w:hAnsi="Nirmala UI" w:eastAsia="Nirmala UI" w:cs="Nirmala UI"/>
        </w:rPr>
        <w:t>செய்வார்கள்</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அர்த்தப்படுத்தவில்லை</w:t>
      </w:r>
      <w:r>
        <w:rPr>
          <w:rFonts w:ascii="Times New Roman" w:hAnsi="Times New Roman" w:eastAsia="Times New Roman" w:cs="Times New Roman"/>
        </w:rPr>
        <w:t xml:space="preserve">; </w:t>
      </w:r>
      <w:r>
        <w:rPr>
          <w:rFonts w:ascii="Nirmala UI" w:hAnsi="Nirmala UI" w:eastAsia="Nirmala UI" w:cs="Nirmala UI"/>
        </w:rPr>
        <w:t>ஆனால்</w:t>
      </w:r>
      <w:r>
        <w:rPr>
          <w:rFonts w:ascii="Times New Roman" w:hAnsi="Times New Roman" w:eastAsia="Times New Roman" w:cs="Times New Roman"/>
        </w:rPr>
        <w:t xml:space="preserve"> </w:t>
      </w:r>
      <w:r>
        <w:rPr>
          <w:rFonts w:ascii="Nirmala UI" w:hAnsi="Nirmala UI" w:eastAsia="Nirmala UI" w:cs="Nirmala UI"/>
        </w:rPr>
        <w:t>அவர்களுடைய</w:t>
      </w:r>
      <w:r>
        <w:rPr>
          <w:rFonts w:ascii="Times New Roman" w:hAnsi="Times New Roman" w:eastAsia="Times New Roman" w:cs="Times New Roman"/>
        </w:rPr>
        <w:t xml:space="preserve"> </w:t>
      </w:r>
      <w:r>
        <w:rPr>
          <w:rFonts w:ascii="Nirmala UI" w:hAnsi="Nirmala UI" w:eastAsia="Nirmala UI" w:cs="Nirmala UI"/>
        </w:rPr>
        <w:t>வேலை</w:t>
      </w:r>
      <w:r>
        <w:rPr>
          <w:rFonts w:ascii="Times New Roman" w:hAnsi="Times New Roman" w:eastAsia="Times New Roman" w:cs="Times New Roman"/>
        </w:rPr>
        <w:t xml:space="preserve"> </w:t>
      </w:r>
      <w:r>
        <w:rPr>
          <w:rFonts w:ascii="Nirmala UI" w:hAnsi="Nirmala UI" w:eastAsia="Nirmala UI" w:cs="Nirmala UI"/>
        </w:rPr>
        <w:t>அதிக</w:t>
      </w:r>
      <w:r>
        <w:rPr>
          <w:rFonts w:ascii="Times New Roman" w:hAnsi="Times New Roman" w:eastAsia="Times New Roman" w:cs="Times New Roman"/>
        </w:rPr>
        <w:t xml:space="preserve"> </w:t>
      </w:r>
      <w:r>
        <w:rPr>
          <w:rFonts w:ascii="Nirmala UI" w:hAnsi="Nirmala UI" w:eastAsia="Nirmala UI" w:cs="Nirmala UI"/>
        </w:rPr>
        <w:t>பரப்பும்</w:t>
      </w:r>
      <w:r>
        <w:rPr>
          <w:rFonts w:ascii="Times New Roman" w:hAnsi="Times New Roman" w:eastAsia="Times New Roman" w:cs="Times New Roman"/>
        </w:rPr>
        <w:t xml:space="preserve"> </w:t>
      </w:r>
      <w:r>
        <w:rPr>
          <w:rFonts w:ascii="Nirmala UI" w:hAnsi="Nirmala UI" w:eastAsia="Nirmala UI" w:cs="Nirmala UI"/>
        </w:rPr>
        <w:t>பெரும்</w:t>
      </w:r>
      <w:r>
        <w:rPr>
          <w:rFonts w:ascii="Times New Roman" w:hAnsi="Times New Roman" w:eastAsia="Times New Roman" w:cs="Times New Roman"/>
        </w:rPr>
        <w:t xml:space="preserve"> </w:t>
      </w:r>
      <w:r>
        <w:rPr>
          <w:rFonts w:ascii="Nirmala UI" w:hAnsi="Nirmala UI" w:eastAsia="Nirmala UI" w:cs="Nirmala UI"/>
        </w:rPr>
        <w:t>அளவுமுடையதாக</w:t>
      </w:r>
      <w:r>
        <w:rPr>
          <w:rFonts w:ascii="Times New Roman" w:hAnsi="Times New Roman" w:eastAsia="Times New Roman" w:cs="Times New Roman"/>
        </w:rPr>
        <w:t xml:space="preserve"> </w:t>
      </w:r>
      <w:r>
        <w:rPr>
          <w:rFonts w:ascii="Nirmala UI" w:hAnsi="Nirmala UI" w:eastAsia="Nirmala UI" w:cs="Nirmala UI"/>
        </w:rPr>
        <w:t>இருக்கும்</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பொருள்படுத்தினார்</w:t>
      </w:r>
      <w:r>
        <w:rPr>
          <w:rFonts w:ascii="Times New Roman" w:hAnsi="Times New Roman" w:eastAsia="Times New Roman" w:cs="Times New Roman"/>
        </w:rPr>
        <w:t xml:space="preserve">. </w:t>
      </w: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வெறும்</w:t>
      </w:r>
      <w:r>
        <w:rPr>
          <w:rFonts w:ascii="Times New Roman" w:hAnsi="Times New Roman" w:eastAsia="Times New Roman" w:cs="Times New Roman"/>
        </w:rPr>
        <w:t xml:space="preserve"> </w:t>
      </w:r>
      <w:r>
        <w:rPr>
          <w:rFonts w:ascii="Nirmala UI" w:hAnsi="Nirmala UI" w:eastAsia="Nirmala UI" w:cs="Nirmala UI"/>
        </w:rPr>
        <w:t>அற்புதங்களைச்</w:t>
      </w:r>
      <w:r>
        <w:rPr>
          <w:rFonts w:ascii="Times New Roman" w:hAnsi="Times New Roman" w:eastAsia="Times New Roman" w:cs="Times New Roman"/>
        </w:rPr>
        <w:t xml:space="preserve"> </w:t>
      </w:r>
      <w:r>
        <w:rPr>
          <w:rFonts w:ascii="Nirmala UI" w:hAnsi="Nirmala UI" w:eastAsia="Nirmala UI" w:cs="Nirmala UI"/>
        </w:rPr>
        <w:t>செய்வதையே</w:t>
      </w:r>
      <w:r>
        <w:rPr>
          <w:rFonts w:ascii="Times New Roman" w:hAnsi="Times New Roman" w:eastAsia="Times New Roman" w:cs="Times New Roman"/>
        </w:rPr>
        <w:t xml:space="preserve"> </w:t>
      </w:r>
      <w:r>
        <w:rPr>
          <w:rFonts w:ascii="Nirmala UI" w:hAnsi="Nirmala UI" w:eastAsia="Nirmala UI" w:cs="Nirmala UI"/>
        </w:rPr>
        <w:t>குறிப்பிட்டதில்லை</w:t>
      </w:r>
      <w:r>
        <w:rPr>
          <w:rFonts w:ascii="Times New Roman" w:hAnsi="Times New Roman" w:eastAsia="Times New Roman" w:cs="Times New Roman"/>
        </w:rPr>
        <w:t xml:space="preserve">; </w:t>
      </w:r>
      <w:r>
        <w:rPr>
          <w:rFonts w:ascii="Nirmala UI" w:hAnsi="Nirmala UI" w:eastAsia="Nirmala UI" w:cs="Nirmala UI"/>
        </w:rPr>
        <w:t>பரிசுத்த</w:t>
      </w:r>
      <w:r>
        <w:rPr>
          <w:rFonts w:ascii="Times New Roman" w:hAnsi="Times New Roman" w:eastAsia="Times New Roman" w:cs="Times New Roman"/>
        </w:rPr>
        <w:t xml:space="preserve"> </w:t>
      </w:r>
      <w:r>
        <w:rPr>
          <w:rFonts w:ascii="Nirmala UI" w:hAnsi="Nirmala UI" w:eastAsia="Nirmala UI" w:cs="Nirmala UI"/>
        </w:rPr>
        <w:t>ஆவியின்</w:t>
      </w:r>
      <w:r>
        <w:rPr>
          <w:rFonts w:ascii="Times New Roman" w:hAnsi="Times New Roman" w:eastAsia="Times New Roman" w:cs="Times New Roman"/>
        </w:rPr>
        <w:t xml:space="preserve"> </w:t>
      </w:r>
      <w:r>
        <w:rPr>
          <w:rFonts w:ascii="Nirmala UI" w:hAnsi="Nirmala UI" w:eastAsia="Nirmala UI" w:cs="Nirmala UI"/>
        </w:rPr>
        <w:t>செயலாற்றலின்</w:t>
      </w:r>
      <w:r>
        <w:rPr>
          <w:rFonts w:ascii="Times New Roman" w:hAnsi="Times New Roman" w:eastAsia="Times New Roman" w:cs="Times New Roman"/>
        </w:rPr>
        <w:t xml:space="preserve"> </w:t>
      </w:r>
      <w:r>
        <w:rPr>
          <w:rFonts w:ascii="Nirmala UI" w:hAnsi="Nirmala UI" w:eastAsia="Nirmala UI" w:cs="Nirmala UI"/>
        </w:rPr>
        <w:t>கீழ்</w:t>
      </w:r>
      <w:r>
        <w:rPr>
          <w:rFonts w:ascii="Times New Roman" w:hAnsi="Times New Roman" w:eastAsia="Times New Roman" w:cs="Times New Roman"/>
        </w:rPr>
        <w:t xml:space="preserve"> </w:t>
      </w:r>
      <w:r>
        <w:rPr>
          <w:rFonts w:ascii="Nirmala UI" w:hAnsi="Nirmala UI" w:eastAsia="Nirmala UI" w:cs="Nirmala UI"/>
        </w:rPr>
        <w:t>நடைபெறவிருந்த</w:t>
      </w:r>
      <w:r>
        <w:rPr>
          <w:rFonts w:ascii="Times New Roman" w:hAnsi="Times New Roman" w:eastAsia="Times New Roman" w:cs="Times New Roman"/>
        </w:rPr>
        <w:t xml:space="preserve"> </w:t>
      </w:r>
      <w:r>
        <w:rPr>
          <w:rFonts w:ascii="Nirmala UI" w:hAnsi="Nirmala UI" w:eastAsia="Nirmala UI" w:cs="Nirmala UI"/>
        </w:rPr>
        <w:t>அனைத்தையும்</w:t>
      </w:r>
      <w:r>
        <w:rPr>
          <w:rFonts w:ascii="Times New Roman" w:hAnsi="Times New Roman" w:eastAsia="Times New Roman" w:cs="Times New Roman"/>
        </w:rPr>
        <w:t xml:space="preserve"> </w:t>
      </w:r>
      <w:r>
        <w:rPr>
          <w:rFonts w:ascii="Nirmala UI" w:hAnsi="Nirmala UI" w:eastAsia="Nirmala UI" w:cs="Nirmala UI"/>
        </w:rPr>
        <w:t>குறிப்பிட்டார்</w:t>
      </w:r>
      <w:r>
        <w:rPr>
          <w:rFonts w:ascii="Times New Roman" w:hAnsi="Times New Roman" w:eastAsia="Times New Roman" w:cs="Times New Roman"/>
        </w:rPr>
        <w:t>. ‘</w:t>
      </w:r>
      <w:r>
        <w:rPr>
          <w:rFonts w:ascii="Nirmala UI" w:hAnsi="Nirmala UI" w:eastAsia="Nirmala UI" w:cs="Nirmala UI"/>
        </w:rPr>
        <w:t>ஆறுதல்காரர்</w:t>
      </w:r>
      <w:r>
        <w:rPr>
          <w:rFonts w:ascii="Times New Roman" w:hAnsi="Times New Roman" w:eastAsia="Times New Roman" w:cs="Times New Roman"/>
        </w:rPr>
        <w:t xml:space="preserve"> </w:t>
      </w:r>
      <w:r>
        <w:rPr>
          <w:rFonts w:ascii="Nirmala UI" w:hAnsi="Nirmala UI" w:eastAsia="Nirmala UI" w:cs="Nirmala UI"/>
        </w:rPr>
        <w:t>வரும்போது</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கூறினார்</w:t>
      </w:r>
      <w:r>
        <w:rPr>
          <w:rFonts w:ascii="Times New Roman" w:hAnsi="Times New Roman" w:eastAsia="Times New Roman" w:cs="Times New Roman"/>
        </w:rPr>
        <w:t>, ‘</w:t>
      </w: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நான்</w:t>
      </w:r>
      <w:r>
        <w:rPr>
          <w:rFonts w:ascii="Times New Roman" w:hAnsi="Times New Roman" w:eastAsia="Times New Roman" w:cs="Times New Roman"/>
        </w:rPr>
        <w:t xml:space="preserve"> </w:t>
      </w:r>
      <w:r>
        <w:rPr>
          <w:rFonts w:ascii="Nirmala UI" w:hAnsi="Nirmala UI" w:eastAsia="Nirmala UI" w:cs="Nirmala UI"/>
        </w:rPr>
        <w:t>பிதாவினிடமிருந்து</w:t>
      </w:r>
      <w:r>
        <w:rPr>
          <w:rFonts w:ascii="Times New Roman" w:hAnsi="Times New Roman" w:eastAsia="Times New Roman" w:cs="Times New Roman"/>
        </w:rPr>
        <w:t xml:space="preserve"> </w:t>
      </w:r>
      <w:r>
        <w:rPr>
          <w:rFonts w:ascii="Nirmala UI" w:hAnsi="Nirmala UI" w:eastAsia="Nirmala UI" w:cs="Nirmala UI"/>
        </w:rPr>
        <w:t>உங்களிடத்தில்</w:t>
      </w:r>
      <w:r>
        <w:rPr>
          <w:rFonts w:ascii="Times New Roman" w:hAnsi="Times New Roman" w:eastAsia="Times New Roman" w:cs="Times New Roman"/>
        </w:rPr>
        <w:t xml:space="preserve"> </w:t>
      </w:r>
      <w:r>
        <w:rPr>
          <w:rFonts w:ascii="Nirmala UI" w:hAnsi="Nirmala UI" w:eastAsia="Nirmala UI" w:cs="Nirmala UI"/>
        </w:rPr>
        <w:t>அனுப்புவேன்</w:t>
      </w:r>
      <w:r>
        <w:rPr>
          <w:rFonts w:ascii="Times New Roman" w:hAnsi="Times New Roman" w:eastAsia="Times New Roman" w:cs="Times New Roman"/>
        </w:rPr>
        <w:t xml:space="preserve">; </w:t>
      </w: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பிதாவினிடமிருந்து</w:t>
      </w:r>
      <w:r>
        <w:rPr>
          <w:rFonts w:ascii="Times New Roman" w:hAnsi="Times New Roman" w:eastAsia="Times New Roman" w:cs="Times New Roman"/>
        </w:rPr>
        <w:t xml:space="preserve"> </w:t>
      </w:r>
      <w:r>
        <w:rPr>
          <w:rFonts w:ascii="Nirmala UI" w:hAnsi="Nirmala UI" w:eastAsia="Nirmala UI" w:cs="Nirmala UI"/>
        </w:rPr>
        <w:t>புறப்படுகிற</w:t>
      </w:r>
      <w:r>
        <w:rPr>
          <w:rFonts w:ascii="Times New Roman" w:hAnsi="Times New Roman" w:eastAsia="Times New Roman" w:cs="Times New Roman"/>
        </w:rPr>
        <w:t xml:space="preserve"> </w:t>
      </w:r>
      <w:r>
        <w:rPr>
          <w:rFonts w:ascii="Nirmala UI" w:hAnsi="Nirmala UI" w:eastAsia="Nirmala UI" w:cs="Nirmala UI"/>
        </w:rPr>
        <w:t>சத்தியத்தின்</w:t>
      </w:r>
      <w:r>
        <w:rPr>
          <w:rFonts w:ascii="Times New Roman" w:hAnsi="Times New Roman" w:eastAsia="Times New Roman" w:cs="Times New Roman"/>
        </w:rPr>
        <w:t xml:space="preserve"> </w:t>
      </w:r>
      <w:r>
        <w:rPr>
          <w:rFonts w:ascii="Nirmala UI" w:hAnsi="Nirmala UI" w:eastAsia="Nirmala UI" w:cs="Nirmala UI"/>
        </w:rPr>
        <w:t>ஆவியானவர்</w:t>
      </w:r>
      <w:r>
        <w:rPr>
          <w:rFonts w:ascii="Times New Roman" w:hAnsi="Times New Roman" w:eastAsia="Times New Roman" w:cs="Times New Roman"/>
        </w:rPr>
        <w:t xml:space="preserve">; </w:t>
      </w: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என்னைக்குறித்து</w:t>
      </w:r>
      <w:r>
        <w:rPr>
          <w:rFonts w:ascii="Times New Roman" w:hAnsi="Times New Roman" w:eastAsia="Times New Roman" w:cs="Times New Roman"/>
        </w:rPr>
        <w:t xml:space="preserve"> </w:t>
      </w:r>
      <w:r>
        <w:rPr>
          <w:rFonts w:ascii="Nirmala UI" w:hAnsi="Nirmala UI" w:eastAsia="Nirmala UI" w:cs="Nirmala UI"/>
        </w:rPr>
        <w:t>சாட்சியங்கொடுப்பார்</w:t>
      </w:r>
      <w:r>
        <w:rPr>
          <w:rFonts w:ascii="Times New Roman" w:hAnsi="Times New Roman" w:eastAsia="Times New Roman" w:cs="Times New Roman"/>
        </w:rPr>
        <w:t xml:space="preserve">; </w:t>
      </w:r>
      <w:r>
        <w:rPr>
          <w:rFonts w:ascii="Nirmala UI" w:hAnsi="Nirmala UI" w:eastAsia="Nirmala UI" w:cs="Nirmala UI"/>
        </w:rPr>
        <w:t>நீங்கள்</w:t>
      </w:r>
      <w:r>
        <w:rPr>
          <w:rFonts w:ascii="Times New Roman" w:hAnsi="Times New Roman" w:eastAsia="Times New Roman" w:cs="Times New Roman"/>
        </w:rPr>
        <w:t xml:space="preserve"> </w:t>
      </w:r>
      <w:r>
        <w:rPr>
          <w:rFonts w:ascii="Nirmala UI" w:hAnsi="Nirmala UI" w:eastAsia="Nirmala UI" w:cs="Nirmala UI"/>
        </w:rPr>
        <w:t>கூட</w:t>
      </w:r>
      <w:r>
        <w:rPr>
          <w:rFonts w:ascii="Times New Roman" w:hAnsi="Times New Roman" w:eastAsia="Times New Roman" w:cs="Times New Roman"/>
        </w:rPr>
        <w:t xml:space="preserve"> </w:t>
      </w:r>
      <w:r>
        <w:rPr>
          <w:rFonts w:ascii="Nirmala UI" w:hAnsi="Nirmala UI" w:eastAsia="Nirmala UI" w:cs="Nirmala UI"/>
        </w:rPr>
        <w:t>சாட்சி</w:t>
      </w:r>
      <w:r>
        <w:rPr>
          <w:rFonts w:ascii="Times New Roman" w:hAnsi="Times New Roman" w:eastAsia="Times New Roman" w:cs="Times New Roman"/>
        </w:rPr>
        <w:t xml:space="preserve"> </w:t>
      </w:r>
      <w:r>
        <w:rPr>
          <w:rFonts w:ascii="Nirmala UI" w:hAnsi="Nirmala UI" w:eastAsia="Nirmala UI" w:cs="Nirmala UI"/>
        </w:rPr>
        <w:t>கொடுப்பீர்கள்</w:t>
      </w:r>
      <w:r>
        <w:rPr>
          <w:rFonts w:ascii="Times New Roman" w:hAnsi="Times New Roman" w:eastAsia="Times New Roman" w:cs="Times New Roman"/>
        </w:rPr>
        <w:t xml:space="preserve">; </w:t>
      </w:r>
      <w:r>
        <w:rPr>
          <w:rFonts w:ascii="Nirmala UI" w:hAnsi="Nirmala UI" w:eastAsia="Nirmala UI" w:cs="Nirmala UI"/>
        </w:rPr>
        <w:t>ஏனெனில்</w:t>
      </w:r>
      <w:r>
        <w:rPr>
          <w:rFonts w:ascii="Times New Roman" w:hAnsi="Times New Roman" w:eastAsia="Times New Roman" w:cs="Times New Roman"/>
        </w:rPr>
        <w:t xml:space="preserve"> </w:t>
      </w:r>
      <w:r>
        <w:rPr>
          <w:rFonts w:ascii="Nirmala UI" w:hAnsi="Nirmala UI" w:eastAsia="Nirmala UI" w:cs="Nirmala UI"/>
        </w:rPr>
        <w:t>ஆதிமுதல்</w:t>
      </w:r>
      <w:r>
        <w:rPr>
          <w:rFonts w:ascii="Times New Roman" w:hAnsi="Times New Roman" w:eastAsia="Times New Roman" w:cs="Times New Roman"/>
        </w:rPr>
        <w:t xml:space="preserve"> </w:t>
      </w:r>
      <w:r>
        <w:rPr>
          <w:rFonts w:ascii="Nirmala UI" w:hAnsi="Nirmala UI" w:eastAsia="Nirmala UI" w:cs="Nirmala UI"/>
        </w:rPr>
        <w:t>நீங்கள்</w:t>
      </w:r>
      <w:r>
        <w:rPr>
          <w:rFonts w:ascii="Times New Roman" w:hAnsi="Times New Roman" w:eastAsia="Times New Roman" w:cs="Times New Roman"/>
        </w:rPr>
        <w:t xml:space="preserve"> </w:t>
      </w:r>
      <w:r>
        <w:rPr>
          <w:rFonts w:ascii="Nirmala UI" w:hAnsi="Nirmala UI" w:eastAsia="Nirmala UI" w:cs="Nirmala UI"/>
        </w:rPr>
        <w:t>என்னுடன்</w:t>
      </w:r>
      <w:r>
        <w:rPr>
          <w:rFonts w:ascii="Times New Roman" w:hAnsi="Times New Roman" w:eastAsia="Times New Roman" w:cs="Times New Roman"/>
        </w:rPr>
        <w:t xml:space="preserve"> </w:t>
      </w:r>
      <w:r>
        <w:rPr>
          <w:rFonts w:ascii="Nirmala UI" w:hAnsi="Nirmala UI" w:eastAsia="Nirmala UI" w:cs="Nirmala UI"/>
        </w:rPr>
        <w:t>இருந்திருக்கிறீர்கள்</w:t>
      </w:r>
      <w:r>
        <w:rPr>
          <w:rFonts w:ascii="Times New Roman" w:hAnsi="Times New Roman" w:eastAsia="Times New Roman" w:cs="Times New Roman"/>
        </w:rPr>
        <w:t xml:space="preserve">.’ </w:t>
      </w:r>
      <w:r>
        <w:rPr>
          <w:rFonts w:ascii="Nirmala UI" w:hAnsi="Nirmala UI" w:eastAsia="Nirmala UI" w:cs="Nirmala UI"/>
        </w:rPr>
        <w:t>யோவான்</w:t>
      </w:r>
      <w:r>
        <w:rPr>
          <w:rFonts w:ascii="Times New Roman" w:hAnsi="Times New Roman" w:eastAsia="Times New Roman" w:cs="Times New Roman"/>
        </w:rPr>
        <w:t xml:space="preserve"> 15:26, 27.”</w:t>
      </w:r>
    </w:p>
    <w:p>
      <w:pPr>
        <w:pStyle w:val="ArticleScripture"/>
        <w:jc w:val="left"/>
      </w:pPr>
      <w:r>
        <w:rPr>
          <w:rFonts w:ascii="Times New Roman" w:hAnsi="Times New Roman" w:eastAsia="Times New Roman" w:cs="Times New Roman"/>
        </w:rPr>
        <w:t>“Akʉlya mazu ghano ghafikilishiighwe kwa ajabu sana. Panyuma pa kushukila kwa Roho Mtakatifu, abafundwa bhakajazwa sana n’ughanzi kwa Yeye na kwa bhala bhenebho akafwa ku lwabho, mpaka emioyo yikalainika kwa maneno ghala bhakayowugha na kwa maombi ghala bhakafumyanga. Bhakawughanga mu nguvu sha Roho; na pasi pa uvutifu wa nguvu shila, maelfu wakabadilika.” Matendo ya Mitume, 21, 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Okweli ni Nini? - Namba Tano</dc:title>
  <dc:subject>Muqaddesvîker</dc:subject>
  <dc:creator>Jeff Pippenger</dc:creator>
  <cp:keywords/>
  <dc:description>Generated by ArticleDigger from truth\05_truth.json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