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Хорин Тавдугаар Дугаар</w:t>
      </w:r>
    </w:p>
    <w:p>
      <w:pPr>
        <w:pStyle w:val="ArticleSubtitle"/>
        <w:jc w:val="left"/>
      </w:pPr>
      <w:r>
        <w:rPr>
          <w:rFonts w:ascii="Arial" w:hAnsi="Arial" w:eastAsia="Arial" w:cs="Arial"/>
        </w:rPr>
        <w:t>Вавилоны доройтлын илчлэл: Небухаднезараас Белшазар хүртэлх эш үзүүллэгийн хэсэг</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2023-12-20</w:t>
      </w:r>
    </w:p>
    <w:p>
      <w:pPr>
        <w:pStyle w:val="ArticleBody"/>
        <w:jc w:val="left"/>
      </w:pPr>
      <w:r>
        <w:rPr>
          <w:rFonts w:ascii="Times New Roman" w:hAnsi="Times New Roman" w:eastAsia="Times New Roman" w:cs="Times New Roman"/>
        </w:rPr>
        <w:t>Тавдугаар бүлэгт Бэлшацарын уналт нь дөрөвдүгээр бүлэгт Небухаднезарын уналтаар дүрслэгдэн урьдчилан төлөөлөгдсөн байв.</w:t>
      </w:r>
    </w:p>
    <w:p>
      <w:pPr>
        <w:pStyle w:val="ArticleScripture"/>
        <w:jc w:val="left"/>
      </w:pPr>
      <w:r>
        <w:rPr>
          <w:rFonts w:ascii="Times New Roman" w:hAnsi="Times New Roman" w:eastAsia="Times New Roman" w:cs="Times New Roman"/>
        </w:rPr>
        <w:t>“Вавилоны сүүлчийн захирагчид, түүний анхны захирагчид хэв шинжээр ирсэнчлэн, тэнгэрлэг Харуулын ял оноолт ирсэн нь: ‘Хаан аа, … чамд ийнхүү айлдаж байна; хаанчлал чамаас салав.’ Даниел 4:31.” Эш үзүүлэгчид ба Хаад, 533.</w:t>
      </w:r>
    </w:p>
    <w:p>
      <w:pPr>
        <w:pStyle w:val="ArticleBody"/>
        <w:jc w:val="left"/>
      </w:pPr>
      <w:r>
        <w:rPr>
          <w:rFonts w:ascii="Times New Roman" w:hAnsi="Times New Roman" w:eastAsia="Times New Roman" w:cs="Times New Roman"/>
        </w:rPr>
        <w:t>Небухаднезар нь далан жилийн турш захирсан хаант улсын эхлэлийг, харин Белшазар нь төгсгөлийг төлөөлдөг бөгөөд ингэснээр Илчлэлт номын арван гуравдугаар бүлэгт гардаг газрын араатны (Америкийн Нэгдсэн Улс) ноёрхлыг бэлгэдэж байв. Тэрхүү ноёрхол нь Тирийн янхан (папын засаглал) мартагдсан байсан цаг хугацаанд ноёрхох ёстой байлаа.</w:t>
      </w:r>
    </w:p>
    <w:p>
      <w:pPr>
        <w:pStyle w:val="ArticleScripture"/>
        <w:jc w:val="left"/>
      </w:pPr>
      <w:r>
        <w:rPr>
          <w:rFonts w:ascii="Times New Roman" w:hAnsi="Times New Roman" w:eastAsia="Times New Roman" w:cs="Times New Roman"/>
        </w:rPr>
        <w:t>Тэр өдөр Тир далан жилийн турш, нэгэн хааны өдрүүдийн хэмжээгээр, мартагдах болно. Далан жилийн эцэст Тир янхан эм мэт дуулах болно. Исаиа 23:15.</w:t>
      </w:r>
    </w:p>
    <w:p>
      <w:pPr>
        <w:pStyle w:val="ArticleBody"/>
        <w:jc w:val="left"/>
      </w:pPr>
      <w:r>
        <w:rPr>
          <w:rFonts w:ascii="Times New Roman" w:hAnsi="Times New Roman" w:eastAsia="Times New Roman" w:cs="Times New Roman"/>
        </w:rPr>
        <w:t>Иймээс Небухаднезар нь Америкийн Нэгдсэн Улсын эхлэлийг, харин Белшацар нь Америкийн Нэгдсэн Улсын төгсгөлийг төлөөлдөг. Небухаднезар нь Бүгд Найрамдах эвэрний эхлэлийг болон Протестант эвэрний эхлэлийг төлөөлдөг. Белшацар нь Бүгд Найрамдах болон Протестант эвэрний төгсгөлийг төлөөлдөг.</w:t>
      </w:r>
    </w:p>
    <w:p>
      <w:pPr>
        <w:pStyle w:val="ArticleBody"/>
        <w:jc w:val="left"/>
      </w:pPr>
      <w:r>
        <w:rPr>
          <w:rFonts w:ascii="Times New Roman" w:hAnsi="Times New Roman" w:eastAsia="Times New Roman" w:cs="Times New Roman"/>
        </w:rPr>
        <w:t>Небухаднезарт буулгасан шүүлт нь “долоон цаг үе” байв. Небухаднезар араатан мэт амьдарсан хоёр мянга таван зуун хорин өдрийн тухай түүхийг Левит хорин зургаад өгүүлсэн “долоон цаг үе”-ийг хэрэглэхдээ Уильям Миллер ашигласан боловч Белшазарын шүүлтээр бэлгэдэгдсэн хоёр мянга таван зуун хоринг тэрээр авч үзээгүй.</w:t>
      </w:r>
    </w:p>
    <w:p>
      <w:pPr>
        <w:pStyle w:val="ArticleScripture"/>
        <w:jc w:val="left"/>
      </w:pPr>
      <w:r>
        <w:rPr>
          <w:rFonts w:ascii="Times New Roman" w:hAnsi="Times New Roman" w:eastAsia="Times New Roman" w:cs="Times New Roman"/>
        </w:rPr>
        <w:t>“МЭНЭ, МЭНЭ, ТЭКЭЛ, УФАРСИН” хэмээн бичигдсэн нь энэ мөн. Үүний утга нь ийм ажээ: МЭНЭ; Бурхан чиний хаанчлалыг тоолж, төгсгөлд нь хүргэв. ТЭКЭЛ; Чи жинлүүр дээр жигнэгдээд, дутагдалтай нь тогтоогдов. ПЭРЭС; Чиний хаанчлал хуваагдаж, Мидчүүд болон Персүүдэд өгөв. Даниел 5:25–28.</w:t>
      </w:r>
    </w:p>
    <w:p>
      <w:pPr>
        <w:pStyle w:val="ArticleBody"/>
        <w:jc w:val="left"/>
      </w:pPr>
      <w:r>
        <w:rPr>
          <w:rFonts w:ascii="Times New Roman" w:hAnsi="Times New Roman" w:eastAsia="Times New Roman" w:cs="Times New Roman"/>
        </w:rPr>
        <w:t>Даниел ханан дээрх нууцлаг бичээсэд оноосон тайлбараас гадна, “мене” болон “текел” гэсэн үгс нь жингийн хэмжүүрийг илэрхийлдэг бөгөөд мөн тодорхой мөнгөн тэмдэгтийн үнэлгээг ч илэрхийлдэг (Египетээс гарсан нь 30:13, Езекиел 45:12). Нэг “мене” нь тавин шекель, өөрөөр хэлбэл нэг мянган гера юм. Иймээс “мене, мене” нь хоёр мянган гератай тэнцэнэ. Нэг “текел” нь хорин гера юм. Тиймээс “мене, мене, текел” нь хоёр мянга хорин гератай тэнцэнэ. “Уфарсин” нь “хуваах” гэсэн утгатай бөгөөд иймээс нэг “мене”-гийн хагасыг илэрхийлж, таван зуун гераг төлөөлдөг. Эдгээрийг нийлүүлбэл хоёр мянга таван зуун хорийн нийлбэрийг илэрхийлнэ.</w:t>
      </w:r>
    </w:p>
    <w:p>
      <w:pPr>
        <w:pStyle w:val="ArticleBody"/>
        <w:jc w:val="left"/>
      </w:pPr>
      <w:r>
        <w:rPr>
          <w:rFonts w:ascii="Times New Roman" w:hAnsi="Times New Roman" w:eastAsia="Times New Roman" w:cs="Times New Roman"/>
        </w:rPr>
        <w:t>Эгч Уайтын сүүлчийн эшлэл Белшазар Небухаднезараар төлөөлөгдөн дүрслэгдсэнийг тодорхойлдог; харин үүнээс илүүтэйгээр тэрээр тэдний хамтын шүүлтийг онцолсон бөгөөд энэ хоёр шүүлт хоёулаа Левит хорин зургаад буй “долоон үе”-ийн бэлгэдэл болгон дүрслэгддэг. Судрууд Левит хорин зургаад буй “долоон үе”-ийг илэрхийлэхийн тулд хэрэглэдэг хэдэн нэр томьёо бий. Иеремиа үүнийг Бурханы уур хилэн хэмээн дүрсэлдэг.</w:t>
      </w:r>
    </w:p>
    <w:p>
      <w:pPr>
        <w:pStyle w:val="ArticleScripture"/>
        <w:jc w:val="left"/>
      </w:pPr>
      <w:r>
        <w:rPr>
          <w:rFonts w:ascii="Times New Roman" w:hAnsi="Times New Roman" w:eastAsia="Times New Roman" w:cs="Times New Roman"/>
        </w:rPr>
        <w:t>Эзэн Өөрийн хилэнгээр Сионы охиныг үүлээр бүрхэж, Израилийн сүр жавхланг тэнгэрээс газарт унагаан, Өөрийн хөлийн гишгүүрийг Өөрийн хилэнгийн өдөр санасангүй! Эзэн Иаковын бүх орон байруудыг залгин устгаж, өршөөл үзүүлсэнгүй; Тэр Өөрийн уур хилэнгээр Иудагийн охины бэхлэлтүүдийг нурааж, тэднийг газарт хүртэл буулгав; Тэр хаант улс болон түүний ноёдыг бузарлав. Тэр Өөрийн догшин хилэнгээр Израилийн бүх эврийг тайрч хаяж, дайсны өмнөөс Өөрийн баруун гарыг татан авч, Иаковын эсрэг эргэн тойрныг залгигч дүрэлзсэн гал мэт шатав. Тэр дайсан мэт нумаа татаж, эсэргүүцэгч мэт баруун гараа өргөн зогсоод, Сионы охины асарт нүдэнд тааламжтай бүхнийг хөнөөв; Тэр Өөрийн хилэнг гал мэт асгав. Эзэн дайсан мэт байв; Тэр Израилийг залгин устгаж, түүний бүх орд харшийг залгин устгав; Тэр түүний бэхлэлтүүдийг сүйтгэж, Иудагийн охинд гашуудал ба уй гашууг улам арвижуулав. Тэр Өөрийн асрыг цэцэрлэгийнх мэт хүчтэйгээр зайлуулж, Өөрийн чуулганы газруудыг устгав; Эзэн Сионд баярын ёслолууд ба амралтын өдрүүдийг мартагдуулав, мөн Өөрийн хилэнгийн уур хилэнгээр хаан ба тахилчийг жигшин үзэв. Эзэн Өөрийн тахилын ширээг орхиж, Өөрийн ариун газрыг жигшин, түүний орд харшийн ханыг дайсны гарт тушаав; тэд Эзэний өргөөнд ёслолын баярын өдөр мэт шуугилдав. Эзэн Сионы охины хэрмийг сүйтгэхээр зорьж, хэмжих утсыг сунган, устгахаас гараа татсангүй; тиймийн тул Тэр далан ба ханыг гашуудуулсан бөгөөд тэд хамтдаа доройтов. Иеремиагийн Гашуудал 2:1–8.</w:t>
      </w:r>
    </w:p>
    <w:p>
      <w:pPr>
        <w:pStyle w:val="ArticleBody"/>
        <w:jc w:val="left"/>
      </w:pPr>
      <w:r>
        <w:rPr>
          <w:rFonts w:ascii="Times New Roman" w:hAnsi="Times New Roman" w:eastAsia="Times New Roman" w:cs="Times New Roman"/>
        </w:rPr>
        <w:t>Эзэний уур хилэнг “Түүний уур хилэнгийн хилэгнэл” хэмээн дүрслэн үзүүлсэн бөгөөд Түүний уур хилэн Израилийн хойд хаант улс болон өмнөд хаант улсын аль алинд нь гүйцэлдсэн юм. Иймээс Даниелын номд “эхний” болон “эцсийн” хилэгнэл гэж тодорхойлсон байдаг. Иеремиа Эзэн Өөрийн сонгосон ард түмэнд уур хилэнгээ үйлдэх үедээ “сунгасан” нэгэн “шугам”-ыг дурдсан байдаг. Тэрхүү шугамыг Хоёрдугаар Хаадын номд мөн дурдсан байдаг.</w:t>
      </w:r>
    </w:p>
    <w:p>
      <w:pPr>
        <w:pStyle w:val="ArticleScripture"/>
        <w:jc w:val="left"/>
      </w:pPr>
      <w:r>
        <w:rPr>
          <w:rFonts w:ascii="Times New Roman" w:hAnsi="Times New Roman" w:eastAsia="Times New Roman" w:cs="Times New Roman"/>
        </w:rPr>
        <w:t>ЭЗЭН Өөрийн зарц эш үзүүлэгчдээрээ дамжуулан ийн айлдав: “Иудагийн хаан Манассе эдгээр жигшүүрт хэргүүдийг үйлдэж, өөрөөс нь өмнө байсан аморичуудын үйлдсэн бүхнээс ч илүүгээр ёр мууг үйлдэн, өөрийн шүтээнүүдээр Иудаг мөн нүгэлд хүргэсэн тул, тиймийн учир Израилийн Бурхан ЭЗЭН ийн айлдаж байна: Харагтун, Би Иерусалим ба Иуда дээр тийм гай гамшгийг авчрах гэж байна; түүнийг сонсох хэний ч хоёр чих нь хангинах болно. Би Иерусалимын дээр Самарийн хэмжүүр утсыг, мөн Ахабын гэрийн дүүжин туухайг сунгана. Хүн аягыг арчин, арчаад хөмрөн тавьдаг шиг Би Иерусалимыг арчина. Би Өөрийн өвийн үлдэгдлийг орхиж, тэднийг дайснуудынх нь гарт өгнө; тэгэхэд тэд бүх дайснууддаа олз ба дээрэм болно.” Хаадын дэд 21:10–14.</w:t>
      </w:r>
    </w:p>
    <w:p>
      <w:pPr>
        <w:pStyle w:val="ArticleBody"/>
        <w:jc w:val="left"/>
      </w:pPr>
      <w:r>
        <w:rPr>
          <w:rFonts w:ascii="Times New Roman" w:hAnsi="Times New Roman" w:eastAsia="Times New Roman" w:cs="Times New Roman"/>
        </w:rPr>
        <w:t>Бурханы хилэнгийн “хэмжүүрийн утас” болох Мосегийн “долоон удаа” нь эхлээд хойд хаант улс (Ахабын гэр)-ын дээр татагдаж, дараа нь Иудагийн дээр татагдсан юм. Левит хорин зургаагаас үүдэлтэй “долоон удаа” гэсэн ойлголтын өөр нэг библийн нэр томьёо нь “тараагдсан” гэсэн нэр томьёо юм.</w:t>
      </w:r>
    </w:p>
    <w:p>
      <w:pPr>
        <w:pStyle w:val="ArticleScripture"/>
        <w:jc w:val="left"/>
      </w:pPr>
      <w:r>
        <w:rPr>
          <w:rFonts w:ascii="Times New Roman" w:hAnsi="Times New Roman" w:eastAsia="Times New Roman" w:cs="Times New Roman"/>
        </w:rPr>
        <w:t>Тэгвэл Би бас та нарын эсрэг хилэнгээрээ сөрөн алхах болно; мөн Би, бүр Би Өөрөө, та нарыг нүглүүдийн чинь төлөө долоо дахин гэсгээнэ. Та нар хөвгүүдийнхээ махыг идэж, охидынхоо махыг ч идэх болно. Би та нарын мөргөлийн өндөрлөгүүдийг устгаж, хөргүүдийг чинь цавчин унагаж, та нарын хүүрсийг шүтээнүүдийн чинь хүүрсэн дээр хаях болно; мөн Миний сэтгэл та нараас жигшинэ. Би хотуудыг чинь эзгүй балгас болгож, ариун газруудыг чинь сүйрэлд хүргэнэ, мөн та нарын анхилуун үнэрт өргөлийн үнэрийг Би үнэрлэхгүй. Би тэр газрыг эзгүйрэлд оруулна; тэнд оршин суугч дайснууд чинь үүнийг хараад гайхашран мэлмэрнэ. Би та нарыг харь үндэстнүүдийн дунд тарааж, та нарын араас илд сугалан хөөнө; тэгэхэд танай газар эзгүйрч, хотууд чинь балгас болно. Тэгээд газар нутаг нь эзгүйрч хэвтэх бүх хугацаанд, та нар дайснуудынхаа нутагт байх үед, тэр газар амралтын өдрүүдээ эдлэх болно; тийм ээ, тэр үед газар амарч, амралтын өдрүүдээ эдэлнэ. Эзгүйрч хэвтэх бүх хугацаандаа тэр амрах болно; учир нь та нар түүн дээр оршин сууж байхдаа амралтын өдрүүдэд нь түүнийг амраагаагүй юм. Левит 26:28–35.</w:t>
      </w:r>
    </w:p>
    <w:p>
      <w:pPr>
        <w:pStyle w:val="ArticleBody"/>
        <w:jc w:val="left"/>
      </w:pPr>
      <w:r>
        <w:rPr>
          <w:rFonts w:ascii="Times New Roman" w:hAnsi="Times New Roman" w:eastAsia="Times New Roman" w:cs="Times New Roman"/>
        </w:rPr>
        <w:t>Харь үндэстнүүдийн дунд тараагдах нь Иехоиакимын олзлогдлын үед Даниелыг боол болгон Вавилонд аваачихад түүнд биелсэн юм. Тэгээд Даниел “дайснуудын нутгийн” дунд байх зуур тэр газар нутаг амарч, “өөрийн амралтын өдрүүдийг” эдэлсэн билээ. Шастирын дэд ном бидэнд уг хугацаа нь Иеремиагийн хэлсэн далан жил байсан бөгөөд үүнийг Даниел есдүгээр бүлэгт таньж мэдсэн болохыг мэдээлдэг.</w:t>
      </w:r>
    </w:p>
    <w:p>
      <w:pPr>
        <w:pStyle w:val="ArticleScripture"/>
        <w:jc w:val="left"/>
      </w:pPr>
      <w:r>
        <w:rPr>
          <w:rFonts w:ascii="Times New Roman" w:hAnsi="Times New Roman" w:eastAsia="Times New Roman" w:cs="Times New Roman"/>
        </w:rPr>
        <w:t>Илднээс амь гарсан тэднийг тэр Вавилон уруу авч явсан бөгөөд Персийн хаанчлалын ноёрхол хүртэл тэд түүнд болон түүний хөвгүүдэд зарцлагдав. Энэ нь Иеремиагийн амаар айлдсан ЭЗЭНий үг биелэгдэхийн тулд, газар өөрийн амралтын өдрүүдийг эдэлтэл болсон юм. Учир нь тэр эзгүйрэн хэвтсэн бүх хугацаандаа амралтын өдрийг сахиж, далан жилийг гүйцээлээ. Харин Персийн хаан Кирийн хаанчлалын эхний жилд, Иеремиагийн амаар айлдсан ЭЗЭНий үг биелэгдэхийн тулд, ЭЗЭН Персийн хаан Кирийн сүнсийг хөдөлгөсөнд, тэрээр бүх хаанчлал даяараа тунхаг гаргаж, мөн үүнийгээ бичгээр нийтлэн, ийн хэлэв: “Тэнгэрийн Бурхан ЭЗЭН газрын бүх хаанчлалыг надад өгсөн бөгөөд Иудад буй Иерусалимд Өөрт нь өргөө барихыг надад тушаасан. Түүний бүх ард түмний дотор та нараас хэн байна вэ? Түүний Бурхан ЭЗЭН түүнтэй хамт байг, тэгээд тэр өгсүгэй.” Шастирын дэд 36:20–23.</w:t>
      </w:r>
    </w:p>
    <w:p>
      <w:pPr>
        <w:pStyle w:val="ArticleBody"/>
        <w:jc w:val="left"/>
      </w:pPr>
      <w:r>
        <w:rPr>
          <w:rFonts w:ascii="Times New Roman" w:hAnsi="Times New Roman" w:eastAsia="Times New Roman" w:cs="Times New Roman"/>
        </w:rPr>
        <w:t>“Тараан бутраалт” хэмээх нэр томьёо нь “долоон цаг”-ийн бэлгэдэл мөн. Небухаднезарын араатан мэт амьдарсан “долоон цаг”-ийн шүүлт нь ханан дээрх нууцлаг үгс болох “мене, мене, текел упарсин”-аар дүрслэгдсэнчлэн Белшазарын шүүлтийн хэв маяг байв. Белшазарын шүүлт нь бичээсээр илэрхийлэгдсэн бөгөөд тэр нь хоёр мянга таван зуун хорьтой тэнцэж байсан; энэ нь Небухаднезарын араатан мэт амьдарсан өдрийн тоотой адил, мөн Левит хорин зургаад гардаг “долоон цаг”-аар төлөөлөгдсөн жилийн тоотой адил байв.</w:t>
      </w:r>
    </w:p>
    <w:p>
      <w:pPr>
        <w:pStyle w:val="ArticleBody"/>
        <w:jc w:val="left"/>
      </w:pPr>
      <w:r>
        <w:rPr>
          <w:rFonts w:ascii="Times New Roman" w:hAnsi="Times New Roman" w:eastAsia="Times New Roman" w:cs="Times New Roman"/>
        </w:rPr>
        <w:t>Небухаднезарын шүүлтээр бэлгэдэн дүрслэгдсэн Белшазарын шүүлт нь “долоон цаг”-аар бэлгэдлийн байдлаар илэрхийлэгдсэн бөгөөд эдгээр хоёр шүүлтийн аль аль нь хоёр дахь тэнгэрэлчийн мэдээний бэлгэ тэмдэг болох “Вавилоны уналт”-ыг төлөөлж байв. Вавилоны анхны уналт нь Нимродын цамхаг нураагдсан тэр үед болсон юм.</w:t>
      </w:r>
    </w:p>
    <w:p>
      <w:pPr>
        <w:pStyle w:val="ArticleScripture"/>
        <w:jc w:val="left"/>
      </w:pPr>
      <w:r>
        <w:rPr>
          <w:rFonts w:ascii="Times New Roman" w:hAnsi="Times New Roman" w:eastAsia="Times New Roman" w:cs="Times New Roman"/>
        </w:rPr>
        <w:t>Бүх дэлхий нэг хэлтэй, нэг аялгатай байв. Тэгээд тэд дорно зүгээс нүүн явахдаа Шинарын нутагт нэгэн тал газрыг олж, тэндээ суурьшив. Тэд бие биедээ, За, тоосго хийж, сайтар шатаацгаая, гэв. Тэгээд тэдэнд чулууны оронд тоосго, шаврын оронд давирхай байв. Тэд, За, өөрсдөдөө хот ба орой нь тэнгэрт хүрэх нэгэн цамхаг барьж, өөрсдөдөө нэр олъё; эс тэгвээс бид бүх дэлхийн гадаргуу дээр тараагдах вий, гэв. ЭЗЭН хүний хөвгүүдийн барьж байсан хот ба цамхгийг үзэхээр бууж ирэв. ЭЗЭН, Харагтун, ард түмэн нэг бөгөөд тэд бүгд нэг хэлтэй байна; тэдний хийж эхэлсэн нь энэ ажээ. Одоо тэдний хийхээр санаархсан юу ч тэднээс хориглогдохгүй. За, бид бууж очоод, тэд нэг нэгнийхээ хэлийг ойлгохгүй болтол хэлийг нь тэнд хутгалдуулъя, гэв. Ийнхүү ЭЗЭН тэднийг тэндээс бүх дэлхийн гадаргуу даяар тараасан тул тэд хотыг барихаа болив. Эхлэл 11:1–8.</w:t>
      </w:r>
    </w:p>
    <w:p>
      <w:pPr>
        <w:pStyle w:val="ArticleBody"/>
        <w:jc w:val="left"/>
      </w:pPr>
      <w:r>
        <w:rPr>
          <w:rFonts w:ascii="Times New Roman" w:hAnsi="Times New Roman" w:eastAsia="Times New Roman" w:cs="Times New Roman"/>
        </w:rPr>
        <w:t>Нимродын шүүлт байсан Бабелийн шүүлт дээр Эзэн Нимродын босогчдыг “бүх дэлхийн нүүрэн дээр” “таран бутраав.” Нимрод болон түүний хамсаатнууд өөрсдийн бослого нь тэднийг тараан бутраахад хүргэнэ гэдгийг мэдэж байсан. Учир нь тэд цамхаг ба хотыг барих сэдлээ “өөрсдөдөө нэр гаргая, эс тэгвээс бид бүх дэлхийн нүүрэн дээр тараан бутрах вий” хэмээн хэлсэн билээ.</w:t>
      </w:r>
    </w:p>
    <w:p>
      <w:pPr>
        <w:pStyle w:val="ArticleBody"/>
        <w:jc w:val="left"/>
      </w:pPr>
      <w:r>
        <w:rPr>
          <w:rFonts w:ascii="Times New Roman" w:hAnsi="Times New Roman" w:eastAsia="Times New Roman" w:cs="Times New Roman"/>
        </w:rPr>
        <w:t>Зөгнөлийн утгаар “нэр” гэдэг нь зан чанарын бэлгэдэл юм. Нимрод болон түүний хамсаатнуудын тогтоосон зан чанар нь тэдний үйлсээр илэрхийлэгддэг; учир нь үр жимсээр нь та нар зан чанарыг нь мэдэх болно. Нимродын тэрслүү байдлын үр жимс, тиймээс түүний зан чанарын бэлгэдэл нь цамхаг болон хотыг барьсан явдал байв. “Цамхаг” нь сүмийн бэлгэдэл бөгөөд “хот” нь төрийн бэлгэдэл юм. Нимродын босогчдын нэр нь, өөрөөр хэлбэл тэдний зан чанарыг илэрхийлдэг зүйл нь, сүм ба төрийн нэгдэл байсан бөгөөд энэ нь мөн бэлгэдлийн утгаар араатны дүрээр төлөөлөгдөнө.</w:t>
      </w:r>
    </w:p>
    <w:p>
      <w:pPr>
        <w:pStyle w:val="ArticleBody"/>
        <w:jc w:val="left"/>
      </w:pPr>
      <w:r>
        <w:rPr>
          <w:rFonts w:ascii="Times New Roman" w:hAnsi="Times New Roman" w:eastAsia="Times New Roman" w:cs="Times New Roman"/>
        </w:rPr>
        <w:t>Бабелийн уналтыг тодорхойлсон тэрхүү хэсэгт “яв даа” хэмээх илэрхийлэл гурвантаа давтагддаг. Гурав дахь нь Бурхан тэдний хэлийг самууруулж, тэднийг тараан сарниулах шүүлтийг авчрах үе юм. Эхний “яв даа” нь тэд хот болон цамхагаа барьсан хоёр дахь “яв даа”-гийн бэлтгэл байсан. Тэд “яв даа” хэмээх хоёр дахь илэрхийллийн түүхэн үеийн турш ажлаа гүйцээж дуусгасны дараа Бурхан тэдний тэрслүү байдлыг нүдээр үзэн шалгахын тулд доош бууж ирсэн. Гурав дахь “яв даа” нь шүүлт байсан бөгөөд хоёр дахь “яв даа” нь харааны шалгалт байв. Эхний “яв даа” нь тэдний анхны бүтэлгүйтлийг төлөөлдөг бөгөөд эш үзүүллэгийн хувьд “яв даа” хэмээн гурвантаа илэрхийлэгдсэн нь мөнхийн сайн мэдээний гурван шаттай шалгалтын үйл явцыг тодорхойлдог. Нимродын тэрслэл ба уналтын гэрчлэлд үүнээс хавьгүй илүү их мэдээлэл бий, гэвч бид ердөө Вавилон (Бабел) анх унах үед “тараан сарниулалт”-аар төлөөлөгдсөн “долоон цаг”-ийн бэлгэдэл тодорхойлогдож байгааг л тэмдэглэж байна. Нимродын шүүлт тараан сарниулалтаар, Небухаднезарынх “долоон цаг”-аар, Белшаззарынх “хоёр мянга таван зуун хорь”-оор төлөөлөгдсөн юм.</w:t>
      </w:r>
    </w:p>
    <w:p>
      <w:pPr>
        <w:pStyle w:val="ArticleBody"/>
        <w:jc w:val="left"/>
      </w:pPr>
      <w:r>
        <w:rPr>
          <w:rFonts w:ascii="Times New Roman" w:hAnsi="Times New Roman" w:eastAsia="Times New Roman" w:cs="Times New Roman"/>
        </w:rPr>
        <w:t>Альфа ба Омегийн тэмдэг нь дөрөв ба тавдугаар бүлгээр дүрслэгдсэн эш үзүүллэгийн шугам нь хоёр дахь тэнгэрэлчийн захиас болон Шөнийн Дундын Хашхирааны сүүлчийн борооны мэдээ мөн гэдгийг тодорхойлдог. Тэрхүү шугам нь Небухаднезараар дүрслэгдсэн Вавилоны уналтаар эхэлдэг бөгөөд энэ нь 1798 оныг зааж, тэр үед сүнслэг Вавилон (папын засаглал) анх удаа унасныг тодорхойлдог. Дараа нь шугамын төгсгөлд Белшаззарын Вавилон унаж, Ням гаргийн хуулийн хямралаас эхлэн сүнслэг Вавилоны (дахин папын засаглалын) дэвшин нэмэгдэх уналтын эхлэлийг тэмдэглэдэг. Шугамын эхэнд Вавилоны уналтын хоёр гэрч, төгсгөлд нь мөн хоёр гэрч байдаг. Эш үзүүллэгийн логик нь Агуу Эхлэл ба Төгсгөлийн тэмдгийг танин мэдэхийн зэрэгцээ, Даниелын дөрөв ба тавдугаар бүлгээр дүрслэгдсэн шугам дотор Вавилоны уналтын сэдэв дөрвөн гэрчээр гэрчлэгдсэнийг хардаг.</w:t>
      </w:r>
    </w:p>
    <w:p>
      <w:pPr>
        <w:pStyle w:val="ArticleBody"/>
        <w:jc w:val="left"/>
      </w:pPr>
      <w:r>
        <w:rPr>
          <w:rFonts w:ascii="Times New Roman" w:hAnsi="Times New Roman" w:eastAsia="Times New Roman" w:cs="Times New Roman"/>
        </w:rPr>
        <w:t>Небухаднезар ба Белшацарын хэв шинж ба биеллийн харилцааг эцсийн өдрүүдтэй уялдуулан үзвэл, хурганы адил нөхцөл байдалдаа буй газрын араатан Небухаднезараар төлөөлөгдөж, харин луу мэт ярьдаг болоход нь Белшацар харагддаг. Зөгнөлийн энэ харилцаанд Бүгд Найрамдах эвэр нь Америкийн Нэгдсэн Улсын Үндсэн хуулиар удирдуулж буй нь Небухаднезараар төлөөлөгдөж, харин Үндсэн хуулийг түлхэн унагах нь Белшацараар төлөөлөгддөгийг бид хардаг. Түүнчлэн бид Небухаднезарыг ухаалаг онгон, Белшацарыг харин мунхаг онгон болгон ч үзэх болно.</w:t>
      </w:r>
    </w:p>
    <w:p>
      <w:pPr>
        <w:pStyle w:val="ArticleBody"/>
        <w:jc w:val="left"/>
      </w:pPr>
      <w:r>
        <w:rPr>
          <w:rFonts w:ascii="Times New Roman" w:hAnsi="Times New Roman" w:eastAsia="Times New Roman" w:cs="Times New Roman"/>
        </w:rPr>
        <w:t>Бид дараагийн өгүүлэлд Даниелын дөрөв болон тавдугаар бүлгүүдийг үргэлжлүүлэн авч үзэх болно.</w:t>
      </w:r>
    </w:p>
    <w:p>
      <w:pPr>
        <w:pStyle w:val="ArticleScripture"/>
        <w:jc w:val="left"/>
      </w:pPr>
      <w:r>
        <w:rPr>
          <w:rFonts w:ascii="Times New Roman" w:hAnsi="Times New Roman" w:eastAsia="Times New Roman" w:cs="Times New Roman"/>
        </w:rPr>
        <w:t>“Белшазар Бурханы хүслийг мэдэж, түүнийг үйлдэх олон боломжийг хүлээн авсан байв. Тэр өөрийн өвөг эцэг Небухаднезарыг хүмүүсийн нийгмээс хөөгдөн зайлуулагдсаныг харсан. Бардам хаан өөрийнхөөрөө алдаршуулж байсан оюун ухааныг түүнд өгсөн Нэгэн түүнийг нь булаан авсныг тэр харсан. Хаан өөрийн хаанчлалаас хөөгдөн, хээр талын араатнуудын хамтрагч болгогдсоныг тэр харсан. Гэвч Белшазарын зугаа цэнгэлд дурлах сэтгэл болон өөрийгөө алдаршуулах хүсэл нь хэзээ ч мартаж үл болох сургамжуудыг нь арилган бүдгэрүүлсэн; тийнхүү тэр Небухаднезарт онцгой шүүлтүүдийг авчирсан нүглүүдтэй адил нүглүүдийг үйлдсэн. Тэр нигүүлслээр өөрт нь олгогдсон боломжуудыг дэмий үрж, үнэнтэй танилцахын тулд өөрийн хүрээнд байсан боломжуудыг ашиглахыг үл хайхарсан. ‘Аврагдахын тулд би юу хийх ёстой вэ?’ гэсэн асуултыг энэ агуу атлаа мунхаг хаан хайхрамжгүйгээр өнгөрүүлэн орхисон.”</w:t>
      </w:r>
    </w:p>
    <w:p>
      <w:pPr>
        <w:pStyle w:val="ArticleScripture"/>
        <w:jc w:val="left"/>
      </w:pPr>
      <w:r>
        <w:rPr>
          <w:rFonts w:ascii="Times New Roman" w:hAnsi="Times New Roman" w:eastAsia="Times New Roman" w:cs="Times New Roman"/>
        </w:rPr>
        <w:t>“Өнөө үеийн анхааралгүй, бодлогогүй залуучуудын аюул нь энэ юм. Белшазарын адил Бурханы мутар нүгэлтнийг сэрээх боловч, олон хүний хувьд гэмшихэд хэтэрхий оройтсон байх болно.</w:t>
      </w:r>
    </w:p>
    <w:p>
      <w:pPr>
        <w:pStyle w:val="ArticleScripture"/>
        <w:jc w:val="left"/>
      </w:pPr>
      <w:r>
        <w:rPr>
          <w:rFonts w:ascii="Times New Roman" w:hAnsi="Times New Roman" w:eastAsia="Times New Roman" w:cs="Times New Roman"/>
        </w:rPr>
        <w:t>“Вавилоны захирагч эд баялаг, нэр төртэй байсан бөгөөд бардам их биеэ энхрийлсэндээ тэр тэнгэр, газрын Бурханы эсрэг өөрийгөө өргөмжилсөн байв. Тэрээр өөрийн мутарт найдаж, хэн ч «Чи яагаад үүнийг хийж байна вэ?» гэж хэлж зүрхлэхгүй гэж бодож байлаа. Гэвч нууцлаг гар ордных нь ханан дээр үсэгсийг бичихэд Белшаззар сүрдэн дуугүй болов. Хормын дотор тэр хүч чадлаасаа бүрмөсөн салж, хүүхэд мэт номхорчээ. Тэр Белшаззараас агуу Нэгэний өршөөлд байгаагаа ухаарсан. Тэр ариун зүйлсээр тохуурхаж байсан. Одоо түүний мөс чанар сэрсэн байлаа. Тэр Бурханы хүслийг мэдэж, түүнийг үйлдэх завшаан өөрт нь байсныг ухаарсан. Түүний өвөөгийн түүх ханан дээрх бичээс шиг л түүний өмнө тодхон тодорч байв.” Bible Echo, 1898 оны 4 дүгээр сарын 25.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Хорин Тавдугаар Дугаар</dc:title>
  <dc:subject>Вавилоны доройтлын илчлэл: Небухаднезараас Белшазар хүртэлх эш үзүүллэгийн хэсэг</dc:subject>
  <dc:creator>Jeff Pippenger</dc:creator>
  <cp:keywords/>
  <dc:description>Generated by ArticleDigger from daniel\25_daniel.json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