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Dua</w:t>
      </w:r>
    </w:p>
    <w:p>
      <w:pPr>
        <w:pStyle w:val="ArticleSubtitle"/>
        <w:jc w:val="left"/>
      </w:pPr>
      <w:r>
        <w:rPr>
          <w:rFonts w:ascii="Arial" w:hAnsi="Arial" w:eastAsia="Arial" w:cs="Arial"/>
        </w:rPr>
        <w:t>Paganisme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Ndzi tiyimisele ku kombisa ndlela leyi “minkarhi ya nkombo” ya Levhitika 26 yi “fihliweke erivaleni” eka buku ya Daniyele, hi nkarhi lowu fanaka ndzi tlhela ndzi kombisa leswaku yi fihliwile hi switirhisiwa swa vanhu leswi Xikwembu xi swi tirhiseke eku nyikeleni ka “ribye” leri vanhu va khunguvanyekaka ha rona eka buku ya Daniyele. Ku landzelela ku vonakala ka nhlamuselo leyi swi lava “vutshembeki.” Nhlamuselo ya vutshembeki leyi ndzi yi ringanyetaka yi nga hlamuseriwa tanihi ku fana-fana eka swiendlo, mimpimanyeto, tindlela ni milawu ya munhu. Swi ta lava leswaku hi namarhela leswi paluxiweke endzeni ka Rito ra Xikwembu, hambi loko swi nga pfumelelani ni miehleketo ya vanhu leyi kanetanaka ni Rito ra Xikwembu.</w:t>
      </w:r>
    </w:p>
    <w:p>
      <w:pPr>
        <w:pStyle w:val="ArticleScripture"/>
        <w:jc w:val="left"/>
      </w:pPr>
      <w:r>
        <w:rPr>
          <w:rFonts w:ascii="Times New Roman" w:hAnsi="Times New Roman" w:eastAsia="Times New Roman" w:cs="Times New Roman"/>
        </w:rPr>
        <w:t>“Ketulusan yang tegas haruslah dipelihara oleh setiap pelajar. Setiap fikiran hendaklah beralih dengan perhatian yang penuh hormat kepada firman Allah yang telah dinyatakan. Terang dan kasih karunia akan diberikan kepada mereka yang dengan demikian taat kepada Allah. Mereka akan melihat perkara-perkara yang ajaib daripada hukum-Nya. Kebenaran-kebenaran besar yang telah terbiar tanpa dihiraukan dan tidak terlihat sejak hari Pentakosta, akan bersinar daripada firman Allah dalam kemurnian aslinya. Bagi mereka yang sungguh-sungguh mengasihi Allah, Roh Kudus akan menyatakan kebenaran-kebenaran yang telah pudar daripada fikiran, dan juga akan menyatakan kebenaran-kebenaran yang sama sekali baharu. Mereka yang memakan daging dan meminum darah Anak Allah akan membawa keluar daripada kitab Daniel dan Wahyu kebenaran yang diilhamkan oleh Roh Kudus. Mereka akan menggerakkan kuasa-kuasa yang tidak dapat ditekan. Bibir kanak-kanak akan dibukakan untuk memberitakan rahsia-rahsia yang telah disembunyikan daripada fikiran manusia. Tuhan telah memilih perkara-perkara yang bodoh dari dunia ini untuk memalukan orang-orang yang berhikmat, dan perkara-perkara yang lemah dari dunia ini untuk memalukan yang perkasa.” The Fundamentals of Christian Education, 474.</w:t>
      </w:r>
    </w:p>
    <w:p>
      <w:pPr>
        <w:pStyle w:val="ArticleBody"/>
        <w:jc w:val="left"/>
      </w:pPr>
      <w:r>
        <w:rPr>
          <w:rFonts w:ascii="Times New Roman" w:hAnsi="Times New Roman" w:eastAsia="Times New Roman" w:cs="Times New Roman"/>
        </w:rPr>
        <w:t>Conto bopepe ya libunga ya bomoto oyo emonani na buku ya Daniele, mpe ya kozanga bolingi ya kokangama na Liloba ya Nzambe, ekoki komonana na liloba oyo ebongolami lokola “mokolo na mokolo” na Daniele mokapo mwa mwambe. Bosembo esengaki ete soki Ellen White apesaki maloba na ye na ntina ya liloba yango, ndenge asalaka, biso lokola Ba-Adventiste ya Mokolo ya Nsambo oyo tozali komipesa ete tozali kosimba Molimo ya Esakweli, tósalela na ndenge ya seko maloba na ye na ntina ya liloba yango mpo na kotambwisa bososoli na biso.</w:t>
      </w:r>
    </w:p>
    <w:p>
      <w:pPr>
        <w:pStyle w:val="ArticleScripture"/>
        <w:jc w:val="left"/>
      </w:pPr>
      <w:r>
        <w:rPr>
          <w:rFonts w:ascii="Times New Roman" w:hAnsi="Times New Roman" w:eastAsia="Times New Roman" w:cs="Times New Roman"/>
        </w:rPr>
        <w:t>“Ndzi vona malunghana ni ‘Daily,’ leswaku rito ‘sacrifice’ ri engeteriwe hi vutlhari bya munhu, naswona a ri hlangani ni tsalwa; naswona Hosi yi nyikele vutivi lebyi lulameke bya swona eka lava va humeseke xirilo xa nkarhi wa vuavanyisi. Loko vun’we a byi ri kona, emahlweni ka 1844, kwalomu ka hinkwavo a va hlanganile eka vutivi lebyi lulameke bya ‘Daily;’ kambe ku sukela hi 1844, eku pfilunganyekeni, mavonelo man’wana ma amukeriwile, naswona munyama ni ku pfilungana swi landzerile.” Review and Herald, November 1, 1850.</w:t>
      </w:r>
    </w:p>
    <w:p>
      <w:pPr>
        <w:pStyle w:val="ArticleBody"/>
        <w:jc w:val="left"/>
      </w:pPr>
      <w:r>
        <w:rPr>
          <w:rFonts w:ascii="Times New Roman" w:hAnsi="Times New Roman" w:eastAsia="Times New Roman" w:cs="Times New Roman"/>
        </w:rPr>
        <w:t>Re ka qeta nako e ntsi mo dipolelong tse pedi tse, gonne fa kwa bofelong di tsenngwa mo bukeng ya Early Writings, batlhophi ba batho ba tsentse tlhaloso e e timetseng ya se se builweng, mme eo ke kgang e nngwe. Mo maikaelelong a rona fano re eletsa fela go supa dintlha tse pedi tse di amanang. Ntlha ya ntlha ke gore Sister White o re “lefoko ‘sacrifice’ le tsentswe ke botlhale jwa motho, mme ga se karolo ya temana.”</w:t>
      </w:r>
    </w:p>
    <w:p>
      <w:pPr>
        <w:pStyle w:val="ArticleScripture"/>
        <w:jc w:val="left"/>
      </w:pPr>
      <w:r>
        <w:rPr>
          <w:rFonts w:ascii="Times New Roman" w:hAnsi="Times New Roman" w:eastAsia="Times New Roman" w:cs="Times New Roman"/>
        </w:rPr>
        <w:t>Иймд би нэгэн ариун нэгэн өгүүлж байхыг сонсов; мөн өөр нэгэн ариун нэгэн, өгүүлж байсан тэрхүү ариун нэгэнд хандан, “Тасралтгүй өргөлийн тухай үзэгдэл, мөн хоосролын гэм нүгэл, ариун газрыг болон цэргийг хөл доороо гишгэлэгдүүлэхээр өгөгдөх явдал хэдий хүртэл үргэлжлэх вэ?” гэв. Даниел 8:13.</w:t>
      </w:r>
    </w:p>
    <w:p>
      <w:pPr>
        <w:pStyle w:val="ArticleBody"/>
        <w:jc w:val="left"/>
      </w:pPr>
      <w:r>
        <w:rPr>
          <w:rFonts w:ascii="Times New Roman" w:hAnsi="Times New Roman" w:eastAsia="Times New Roman" w:cs="Times New Roman"/>
        </w:rPr>
        <w:t>Ayat sebelumnya ialah pertanyaan yang menimbulkan jawaban pada ayat empat belas, dan jawaban itu merupakan tiang pusat dan dasar Adventisme. Dan dalam pertanyaan yang sama yang menghasilkan terang besar itu, yang dilambangkan sebagai tiang pusat Adventisme, kita diberitahukan bahwa hikmat manusia telah melakukan suatu kesalahan dengan menempatkan sebuah kata tambahan ke dalam terjemahan ayat itu.</w:t>
      </w:r>
    </w:p>
    <w:p>
      <w:pPr>
        <w:pStyle w:val="ArticleBody"/>
        <w:jc w:val="left"/>
      </w:pPr>
      <w:r>
        <w:rPr>
          <w:rFonts w:ascii="Times New Roman" w:hAnsi="Times New Roman" w:eastAsia="Times New Roman" w:cs="Times New Roman"/>
        </w:rPr>
        <w:t>Gi dɔŋ ke mii tk ɛnyi kɛm benaŋ nkɔl soŋ kɛkɛli ki yi kɔŋɔ le ntranslate yi 1611 KJV Bible, gɛɛ bɔŋ ŋkɔl yeri ka God mɔɔr anyi wɔl kɛm benaŋ yi yi baŋ laaŋ ke yi yelaŋ. A nɔŋ dɔŋ ke laaŋ ke yi cɔl ke yi tɔɔr kɔɔr yi piny kaak ke paak ciɛŋ ku deity kɔɔr kɛ ji mɔɔr Word of God. Kɛ yi pieth kɔk, ka piny anyi mɔɔr inspired commentary ku kɛm benaŋ “sacrifice” acie, na acie yelaŋ ke ji mɔɔr piny cɔl me verse ke baŋ bɛr. A nɔŋ dɔŋ ke yi mɔɔr, koro inspired commentary acie mɔɔr ke kɛm ke acie bi tɔ, kɛ acie mɔɔr tɛɛn ke “kɔk ke gɔɔr judgment hour cry,” ji mɔɔr “the correct view” ku “daily” yi cɔɔl kɔr Lord. Integrity acie dɛm ke wa lɔc two sentences kɛ acie ka ji gɛl yi.</w:t>
      </w:r>
    </w:p>
    <w:p>
      <w:pPr>
        <w:pStyle w:val="ArticleBody"/>
        <w:jc w:val="left"/>
      </w:pPr>
      <w:r>
        <w:rPr>
          <w:rFonts w:ascii="Times New Roman" w:hAnsi="Times New Roman" w:eastAsia="Times New Roman" w:cs="Times New Roman"/>
        </w:rPr>
        <w:t>Ba ba neng ba neela mo goa ga ura ya katlholo ba ne ba supa gore “ya letsatsi le letsatsi” ke sesupo se se emelang boheitane kgotsa Roma ya boheitane, go ikaegile ka bokao jwa lefelo le e leng mo go lone. Lefoko le le ranolwang e le “ya letsatsi le letsatsi” le tlhagelela ga tlhano mo bukeng ya ga Daniele. Ditiragalo tsotlhe tse tlhano di dirisa lefoko leo e le leina. Lefoko leo le tlhagelela makgetlo a le lekgolo le a mane mo Lefokong la Modimo, mme makgetlo a masome a ferabongwe le borobongwe le dirisiwa e le tlhalosi, mme mo bukeng ya ga Daniele fela le dirisiwa e le leina. Banna ba ba neng ba ranola Baebele ya King James ba ne ba bona lefoko leo makgetlo a masome a ferabongwe le borobongwe e le tlhalosi, jalo he fa ba fitlha mo bukeng ya ga Daniele, ba leka go le dira tlhalosi gore le dumalane le makgetlo a mangwe otlhe a le tlhagelelang e le tlhalosi. Gore ba dire jalo, ba ne ba oketsa lefoko “setlhabelo.” Mme Modimo, ka Ellen White, o ne a re “setlhabelo” se tshwanetse go tlogelwa, e leng se se rayang gore “ya letsatsi le letsatsi” e tshwanetse go tlhaloganngwa e le leina.</w:t>
      </w:r>
    </w:p>
    <w:p>
      <w:pPr>
        <w:pStyle w:val="ArticleBody"/>
        <w:jc w:val="left"/>
      </w:pPr>
      <w:r>
        <w:rPr>
          <w:rFonts w:ascii="Times New Roman" w:hAnsi="Times New Roman" w:eastAsia="Times New Roman" w:cs="Times New Roman"/>
        </w:rPr>
        <w:t>Ba ba emelan tepo arongisinja karşı duran Adventism alam ni endo osana emonok te peringet ne Kristo a kutingon a kutingon a kutingon a kakek nai kutingon, ake ba ba emonok te pitelekne te jam ngoungo ne pengadilan, ba ba emonok te endo osana emonok te paganisme. Adventism seberu ngoungo nyom a simbol te kuasa setan untuk mewakili Kristo!</w:t>
      </w:r>
    </w:p>
    <w:p>
      <w:pPr>
        <w:pStyle w:val="ArticleBody"/>
        <w:jc w:val="left"/>
      </w:pPr>
      <w:r>
        <w:rPr>
          <w:rFonts w:ascii="Myanmar Text" w:hAnsi="Myanmar Text" w:eastAsia="Myanmar Text" w:cs="Myanmar Text"/>
        </w:rPr>
        <w:t>သမ္မာတရားနှင့်မကိုက်ညီသော</w:t>
      </w:r>
      <w:r>
        <w:rPr>
          <w:rFonts w:ascii="Times New Roman" w:hAnsi="Times New Roman" w:eastAsia="Times New Roman" w:cs="Times New Roman"/>
        </w:rPr>
        <w:t xml:space="preserve"> </w:t>
      </w:r>
      <w:r>
        <w:rPr>
          <w:rFonts w:ascii="Myanmar Text" w:hAnsi="Myanmar Text" w:eastAsia="Myanmar Text" w:cs="Myanmar Text"/>
        </w:rPr>
        <w:t>လူ့ယုတ္တိတရားအားဖြင့်</w:t>
      </w:r>
      <w:r>
        <w:rPr>
          <w:rFonts w:ascii="Times New Roman" w:hAnsi="Times New Roman" w:eastAsia="Times New Roman" w:cs="Times New Roman"/>
        </w:rPr>
        <w:t xml:space="preserve"> “the daily”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နားလည်မှုသည်</w:t>
      </w:r>
      <w:r>
        <w:rPr>
          <w:rFonts w:ascii="Times New Roman" w:hAnsi="Times New Roman" w:eastAsia="Times New Roman" w:cs="Times New Roman"/>
        </w:rPr>
        <w:t xml:space="preserve"> </w:t>
      </w:r>
      <w:r>
        <w:rPr>
          <w:rFonts w:ascii="Myanmar Text" w:hAnsi="Myanmar Text" w:eastAsia="Myanmar Text" w:cs="Myanmar Text"/>
        </w:rPr>
        <w:t>အက်ဒဗင်တစ်ဝါဒမှ</w:t>
      </w:r>
      <w:r>
        <w:rPr>
          <w:rFonts w:ascii="Times New Roman" w:hAnsi="Times New Roman" w:eastAsia="Times New Roman" w:cs="Times New Roman"/>
        </w:rPr>
        <w:t xml:space="preserve"> </w:t>
      </w:r>
      <w:r>
        <w:rPr>
          <w:rFonts w:ascii="Myanmar Text" w:hAnsi="Myanmar Text" w:eastAsia="Myanmar Text" w:cs="Myanmar Text"/>
        </w:rPr>
        <w:t>ဖုံးကွယ်ခံထားရသည်။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ဗျာဒိတ်ဆိုင်ရာ</w:t>
      </w:r>
      <w:r>
        <w:rPr>
          <w:rFonts w:ascii="Times New Roman" w:hAnsi="Times New Roman" w:eastAsia="Times New Roman" w:cs="Times New Roman"/>
        </w:rPr>
        <w:t xml:space="preserve"> </w:t>
      </w:r>
      <w:r>
        <w:rPr>
          <w:rFonts w:ascii="Myanmar Text" w:hAnsi="Myanmar Text" w:eastAsia="Myanmar Text" w:cs="Myanmar Text"/>
        </w:rPr>
        <w:t>လေ့လာမှုကို</w:t>
      </w:r>
      <w:r>
        <w:rPr>
          <w:rFonts w:ascii="Times New Roman" w:hAnsi="Times New Roman" w:eastAsia="Times New Roman" w:cs="Times New Roman"/>
        </w:rPr>
        <w:t xml:space="preserve"> </w:t>
      </w:r>
      <w:r>
        <w:rPr>
          <w:rFonts w:ascii="Myanmar Text" w:hAnsi="Myanmar Text" w:eastAsia="Myanmar Text" w:cs="Myanmar Text"/>
        </w:rPr>
        <w:t>နှစ်များတစ်လျှောက်</w:t>
      </w:r>
      <w:r>
        <w:rPr>
          <w:rFonts w:ascii="Times New Roman" w:hAnsi="Times New Roman" w:eastAsia="Times New Roman" w:cs="Times New Roman"/>
        </w:rPr>
        <w:t xml:space="preserve"> Sabbath School quarterlies </w:t>
      </w:r>
      <w:r>
        <w:rPr>
          <w:rFonts w:ascii="Myanmar Text" w:hAnsi="Myanmar Text" w:eastAsia="Myanmar Text" w:cs="Myanmar Text"/>
        </w:rPr>
        <w:t>များတွင်</w:t>
      </w:r>
      <w:r>
        <w:rPr>
          <w:rFonts w:ascii="Times New Roman" w:hAnsi="Times New Roman" w:eastAsia="Times New Roman" w:cs="Times New Roman"/>
        </w:rPr>
        <w:t xml:space="preserve"> </w:t>
      </w:r>
      <w:r>
        <w:rPr>
          <w:rFonts w:ascii="Myanmar Text" w:hAnsi="Myanmar Text" w:eastAsia="Myanmar Text" w:cs="Myanmar Text"/>
        </w:rPr>
        <w:t>ကျပန်း</w:t>
      </w:r>
      <w:r>
        <w:rPr>
          <w:rFonts w:ascii="Times New Roman" w:hAnsi="Times New Roman" w:eastAsia="Times New Roman" w:cs="Times New Roman"/>
        </w:rPr>
        <w:t xml:space="preserve"> </w:t>
      </w:r>
      <w:r>
        <w:rPr>
          <w:rFonts w:ascii="Myanmar Text" w:hAnsi="Myanmar Text" w:eastAsia="Myanmar Text" w:cs="Myanmar Text"/>
        </w:rPr>
        <w:t>ပေါ်ပေါက်လာသော</w:t>
      </w:r>
      <w:r>
        <w:rPr>
          <w:rFonts w:ascii="Times New Roman" w:hAnsi="Times New Roman" w:eastAsia="Times New Roman" w:cs="Times New Roman"/>
        </w:rPr>
        <w:t xml:space="preserve"> </w:t>
      </w:r>
      <w:r>
        <w:rPr>
          <w:rFonts w:ascii="Myanmar Text" w:hAnsi="Myanmar Text" w:eastAsia="Myanmar Text" w:cs="Myanmar Text"/>
        </w:rPr>
        <w:t>အကြောင်းအရာများအပေါ်</w:t>
      </w:r>
      <w:r>
        <w:rPr>
          <w:rFonts w:ascii="Times New Roman" w:hAnsi="Times New Roman" w:eastAsia="Times New Roman" w:cs="Times New Roman"/>
        </w:rPr>
        <w:t xml:space="preserve"> </w:t>
      </w:r>
      <w:r>
        <w:rPr>
          <w:rFonts w:ascii="Myanmar Text" w:hAnsi="Myanmar Text" w:eastAsia="Myanmar Text" w:cs="Myanmar Text"/>
        </w:rPr>
        <w:t>အခြေပြုသော</w:t>
      </w:r>
      <w:r>
        <w:rPr>
          <w:rFonts w:ascii="Times New Roman" w:hAnsi="Times New Roman" w:eastAsia="Times New Roman" w:cs="Times New Roman"/>
        </w:rPr>
        <w:t xml:space="preserve"> </w:t>
      </w:r>
      <w:r>
        <w:rPr>
          <w:rFonts w:ascii="Myanmar Text" w:hAnsi="Myanmar Text" w:eastAsia="Myanmar Text" w:cs="Myanmar Text"/>
        </w:rPr>
        <w:t>အက်ဒဗင်တစ်များသည်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quarterlies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တင်ကျွေးပေးသော</w:t>
      </w:r>
      <w:r>
        <w:rPr>
          <w:rFonts w:ascii="Times New Roman" w:hAnsi="Times New Roman" w:eastAsia="Times New Roman" w:cs="Times New Roman"/>
        </w:rPr>
        <w:t xml:space="preserve"> Kool-Aid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ပျင်းရိစွာ</w:t>
      </w:r>
      <w:r>
        <w:rPr>
          <w:rFonts w:ascii="Times New Roman" w:hAnsi="Times New Roman" w:eastAsia="Times New Roman" w:cs="Times New Roman"/>
        </w:rPr>
        <w:t xml:space="preserve"> </w:t>
      </w:r>
      <w:r>
        <w:rPr>
          <w:rFonts w:ascii="Myanmar Text" w:hAnsi="Myanmar Text" w:eastAsia="Myanmar Text" w:cs="Myanmar Text"/>
        </w:rPr>
        <w:t>သောက်ယူကြပြီး၊</w:t>
      </w:r>
      <w:r>
        <w:rPr>
          <w:rFonts w:ascii="Times New Roman" w:hAnsi="Times New Roman" w:eastAsia="Times New Roman" w:cs="Times New Roman"/>
        </w:rPr>
        <w:t xml:space="preserve"> </w:t>
      </w:r>
      <w:r>
        <w:rPr>
          <w:rFonts w:ascii="Myanmar Text" w:hAnsi="Myanmar Text" w:eastAsia="Myanmar Text" w:cs="Myanmar Text"/>
        </w:rPr>
        <w:t>ထိုအရာများကိုလည်း</w:t>
      </w:r>
      <w:r>
        <w:rPr>
          <w:rFonts w:ascii="Times New Roman" w:hAnsi="Times New Roman" w:eastAsia="Times New Roman" w:cs="Times New Roman"/>
        </w:rPr>
        <w:t xml:space="preserve"> Sister White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ထိုအကြောင်းအရာနှင့်</w:t>
      </w:r>
      <w:r>
        <w:rPr>
          <w:rFonts w:ascii="Times New Roman" w:hAnsi="Times New Roman" w:eastAsia="Times New Roman" w:cs="Times New Roman"/>
        </w:rPr>
        <w:t xml:space="preserve"> </w:t>
      </w:r>
      <w:r>
        <w:rPr>
          <w:rFonts w:ascii="Myanmar Text" w:hAnsi="Myanmar Text" w:eastAsia="Myanmar Text" w:cs="Myanmar Text"/>
        </w:rPr>
        <w:t>စပ်လျဉ်းသော</w:t>
      </w:r>
      <w:r>
        <w:rPr>
          <w:rFonts w:ascii="Times New Roman" w:hAnsi="Times New Roman" w:eastAsia="Times New Roman" w:cs="Times New Roman"/>
        </w:rPr>
        <w:t xml:space="preserve"> </w:t>
      </w:r>
      <w:r>
        <w:rPr>
          <w:rFonts w:ascii="Myanmar Text" w:hAnsi="Myanmar Text" w:eastAsia="Myanmar Text" w:cs="Myanmar Text"/>
        </w:rPr>
        <w:t>မှတ်ချက်များမှ</w:t>
      </w:r>
      <w:r>
        <w:rPr>
          <w:rFonts w:ascii="Times New Roman" w:hAnsi="Times New Roman" w:eastAsia="Times New Roman" w:cs="Times New Roman"/>
        </w:rPr>
        <w:t xml:space="preserve"> </w:t>
      </w:r>
      <w:r>
        <w:rPr>
          <w:rFonts w:ascii="Myanmar Text" w:hAnsi="Myanmar Text" w:eastAsia="Myanmar Text" w:cs="Myanmar Text"/>
        </w:rPr>
        <w:t>မည်သည့်</w:t>
      </w:r>
      <w:r>
        <w:rPr>
          <w:rFonts w:ascii="Times New Roman" w:hAnsi="Times New Roman" w:eastAsia="Times New Roman" w:cs="Times New Roman"/>
        </w:rPr>
        <w:t xml:space="preserve"> </w:t>
      </w:r>
      <w:r>
        <w:rPr>
          <w:rFonts w:ascii="Myanmar Text" w:hAnsi="Myanmar Text" w:eastAsia="Myanmar Text" w:cs="Myanmar Text"/>
        </w:rPr>
        <w:t>အထောက်အပံ့ကိုမျှ</w:t>
      </w:r>
      <w:r>
        <w:rPr>
          <w:rFonts w:ascii="Times New Roman" w:hAnsi="Times New Roman" w:eastAsia="Times New Roman" w:cs="Times New Roman"/>
        </w:rPr>
        <w:t xml:space="preserve"> </w:t>
      </w:r>
      <w:r>
        <w:rPr>
          <w:rFonts w:ascii="Myanmar Text" w:hAnsi="Myanmar Text" w:eastAsia="Myanmar Text" w:cs="Myanmar Text"/>
        </w:rPr>
        <w:t>လက်ခံခွင့်ပြုရန်</w:t>
      </w:r>
      <w:r>
        <w:rPr>
          <w:rFonts w:ascii="Times New Roman" w:hAnsi="Times New Roman" w:eastAsia="Times New Roman" w:cs="Times New Roman"/>
        </w:rPr>
        <w:t xml:space="preserve"> </w:t>
      </w:r>
      <w:r>
        <w:rPr>
          <w:rFonts w:ascii="Myanmar Text" w:hAnsi="Myanmar Text" w:eastAsia="Myanmar Text" w:cs="Myanmar Text"/>
        </w:rPr>
        <w:t>လိုအပ်သော</w:t>
      </w:r>
      <w:r>
        <w:rPr>
          <w:rFonts w:ascii="Times New Roman" w:hAnsi="Times New Roman" w:eastAsia="Times New Roman" w:cs="Times New Roman"/>
        </w:rPr>
        <w:t xml:space="preserve"> </w:t>
      </w:r>
      <w:r>
        <w:rPr>
          <w:rFonts w:ascii="Myanmar Text" w:hAnsi="Myanmar Text" w:eastAsia="Myanmar Text" w:cs="Myanmar Text"/>
        </w:rPr>
        <w:t>ဖြောင့်မတ်သစ္စာမရှိသော</w:t>
      </w:r>
      <w:r>
        <w:rPr>
          <w:rFonts w:ascii="Times New Roman" w:hAnsi="Times New Roman" w:eastAsia="Times New Roman" w:cs="Times New Roman"/>
        </w:rPr>
        <w:t xml:space="preserve"> </w:t>
      </w:r>
      <w:r>
        <w:rPr>
          <w:rFonts w:ascii="Myanmar Text" w:hAnsi="Myanmar Text" w:eastAsia="Myanmar Text" w:cs="Myanmar Text"/>
        </w:rPr>
        <w:t>သင်းအုပ်ဆရာများက</w:t>
      </w:r>
      <w:r>
        <w:rPr>
          <w:rFonts w:ascii="Times New Roman" w:hAnsi="Times New Roman" w:eastAsia="Times New Roman" w:cs="Times New Roman"/>
        </w:rPr>
        <w:t xml:space="preserve"> </w:t>
      </w:r>
      <w:r>
        <w:rPr>
          <w:rFonts w:ascii="Myanmar Text" w:hAnsi="Myanmar Text" w:eastAsia="Myanmar Text" w:cs="Myanmar Text"/>
        </w:rPr>
        <w:t>ထပ်မံ</w:t>
      </w:r>
      <w:r>
        <w:rPr>
          <w:rFonts w:ascii="Times New Roman" w:hAnsi="Times New Roman" w:eastAsia="Times New Roman" w:cs="Times New Roman"/>
        </w:rPr>
        <w:t xml:space="preserve"> </w:t>
      </w:r>
      <w:r>
        <w:rPr>
          <w:rFonts w:ascii="Myanmar Text" w:hAnsi="Myanmar Text" w:eastAsia="Myanmar Text" w:cs="Myanmar Text"/>
        </w:rPr>
        <w:t>အတည်ပြုပေးကြသည်။</w:t>
      </w:r>
    </w:p>
    <w:p>
      <w:pPr>
        <w:pStyle w:val="ArticleBody"/>
        <w:jc w:val="left"/>
      </w:pPr>
      <w:r>
        <w:rPr>
          <w:rFonts w:ascii="Times New Roman" w:hAnsi="Times New Roman" w:eastAsia="Times New Roman" w:cs="Times New Roman"/>
        </w:rPr>
        <w:t>Sejarah pertikaian mengenai “yang sehari-hari” mencapai titik perubahan sekitar tahun 1911, apabila Sister White dengan langsung menyatakan bahawa mereka yang telah menolak pemahaman para perintis tentang “yang sehari-hari” sebagai paganisme, dan yang mengajarkan bahawa “yang sehari-hari” melambangkan pelayanan tempat kudus Kristus, telah menerima pemahaman mereka daripada “malaikat-malaikat yang telah dihalau dari syurga” (20 MR 17).</w:t>
      </w:r>
    </w:p>
    <w:p>
      <w:pPr>
        <w:pStyle w:val="ArticleBody"/>
        <w:jc w:val="left"/>
      </w:pPr>
      <w:r>
        <w:rPr>
          <w:rFonts w:ascii="Times New Roman" w:hAnsi="Times New Roman" w:eastAsia="Times New Roman" w:cs="Times New Roman"/>
        </w:rPr>
        <w:t>Kebenaran mengenai “persembahan yang tetap” telah dikenal pasti dengan jelas oleh Sister White, dan beliau mengajarkan bahawa “malaikat-malaikat kudus” membimbing fikiran William Miller dan bahawa “malaikat-malaikat yang diusir dari syurga” membimbing fikiran mereka yang mengajarkan bahawa “persembahan yang tetap” melambangkan pelayanan Kristus di tempat kudus syurgawi. Kebenaran mengenai “persembahan yang tetap”, sebagaimana dikemukakan oleh mereka yang menyampaikan seruan saat penghakiman, telah ditemukan oleh William Miller.</w:t>
      </w:r>
    </w:p>
    <w:p>
      <w:pPr>
        <w:pStyle w:val="ArticleScripture"/>
        <w:jc w:val="left"/>
      </w:pPr>
      <w:r>
        <w:rPr>
          <w:rFonts w:ascii="Times New Roman" w:hAnsi="Times New Roman" w:eastAsia="Times New Roman" w:cs="Times New Roman"/>
        </w:rPr>
        <w:t>“Aəna pore tendzəma, da Daniel ma tə a [daily] di no mmo ndap me; seka na [na nkəshəŋ a concordance] ghəla baŋə bɛ̌ shwi bə tɛŋ nə a, ‘take away;’ a ghəla daily; ‘from the time the daily shall be taken away,’ etc. Aəna pore tendzəma, ma yiŋ a shú nə me ndzi njo nə text yi; a kəŋaŋ, ma fi 2 Thess. ii, 7, 8. ‘For the mystery of iniquity doth already work; only he who now letteth will let, until he be taken out of the way, and then shall that wicked be revealed,’ etc. Ma se ma fi nə text yi, O, ndə́ŋə truth yi dzəŋə nə ləm dzəŋə mə́! A yi! A nə daily! Nə́, seka, Paul à shwi nə ‘he who now letteth,’ mbə a hindereth? Nə ‘the man of sin,’ a ‘wicked,’ Popery nə a məntə. Nə́, seka, nə́ shwi kə a nə nə hindər Popery bə a revealed? Ə, Paganism nə a; seka nə́, ‘the daily’ ghəla Paganism.” Second Advent Manual, 66.</w:t>
      </w:r>
    </w:p>
    <w:p>
      <w:pPr>
        <w:pStyle w:val="ArticleBody"/>
        <w:jc w:val="left"/>
      </w:pPr>
      <w:r>
        <w:rPr>
          <w:rFonts w:ascii="Times New Roman" w:hAnsi="Times New Roman" w:eastAsia="Times New Roman" w:cs="Times New Roman"/>
        </w:rPr>
        <w:t>Se se tshosang ruri mabapi le sibollo sa Miller sa gore “tsa letsatsi le letsatsi” di emela boheitane, ke lefelo le a fitlhetseng boammaaruri gone. O bo fitlhetse mo temaneng ya dikwalo tsa moaposetoloi Paulo, mo Paulo a sa tlhaloseng fela “tsa letsatsi le letsatsi” e le boheitane, mme gape e le temana e e supang gore ba ba sa amogeleng lorato lwa boammaaruri, ba amogela tsietso e e thata. Go amogelwa ga “tsa letsatsi le letsatsi” e le sesupo sa tirelo ya ga Keresete mo sehalalelong, tlhaloso e e tswang mo baengele ba ba neng ba lelekwa kwa legodimong, ke sesupo sa bao mo Adventismeng ba ba senang botshepegi jo bo tlhokegang gore ba aroganye sentle lefoko la boammaaruri, mme ka jalo ba setse ba reretswe go amogela tsietso e e thata.</w:t>
      </w:r>
    </w:p>
    <w:p>
      <w:pPr>
        <w:pStyle w:val="ArticleBody"/>
        <w:jc w:val="left"/>
      </w:pPr>
      <w:r>
        <w:rPr>
          <w:rFonts w:ascii="Times New Roman" w:hAnsi="Times New Roman" w:eastAsia="Times New Roman" w:cs="Times New Roman"/>
        </w:rPr>
        <w:t>Ndzi nga lavi ku hambukisa mhaka leyi hi lavaka ku yi vona kahle. Mhaka yoleyo hi leswaku “minkarhi ya nkombo” leyi hlamuseriweke eka xivono xexo xihi lexi “siku ni siku” ri kumekaka eka xona, yi tumbetiwe hi mavoko ya vanhu, hambileswi yi tshamaka yi vonaka erivaleni. Leswi a swi ri xikombiso ntsena xo olova xa leswaku xihoxo xa vuhundzuluxeri bya munhu lexi endliweke emakhulwini yo tala ya malembe lama hundzeke, lexi endzhaku ka sweswo xi lawuriwaka etimhakeni ta miehleketo ya vanhu hi tintsumi leti hlongoriweke etilweni, xi tirhisiwa namuntlha enkarhini lowu wa nkoka swinene loko ku sale nyana emahlweni ka maqanga yo hetelela emakumu ka misava, ku fiphalisa miehleketo ya vanhu leswaku yi nga voni ntiyiso lowu entiyisweni wu nga erivaleni.</w:t>
      </w:r>
    </w:p>
    <w:p>
      <w:pPr>
        <w:pStyle w:val="ArticleBody"/>
        <w:jc w:val="left"/>
      </w:pPr>
      <w:r>
        <w:rPr>
          <w:rFonts w:ascii="Times New Roman" w:hAnsi="Times New Roman" w:eastAsia="Times New Roman" w:cs="Times New Roman"/>
        </w:rPr>
        <w:t>Dalam kurun waktu tahun 1910, pemberontakan mengenai “yang sehari-hari” baru mulai berlangsung; W. W. Prescott dan A. G. Daniells sedang memimpin pekerjaan Iblis berupa penolakan terhadap pemahaman dasar tentang “yang sehari-hari.” Artikel berikut adalah sebuah surat dari masa itu juga, di mana Sister White menanggapi pandangan satanis bahwa “yang sehari-hari” dalam kitab Daniel melambangkan pelayanan Kristus di Bait Suci-Nya. Pada waktu itu kedua orang tersebut sedang mendorong gagasan untuk masuk ke dalam buku-buku lama para pelopor dan mengubah pemahaman para pelopor menjadi definisi baru mereka yang bersifat satanis. Harapan saya ialah agar kita dapat menjalankan integritas ketika kita membaca artikel ini.</w:t>
      </w:r>
    </w:p>
    <w:p>
      <w:pPr>
        <w:pStyle w:val="ArticleScripture"/>
        <w:jc w:val="left"/>
      </w:pPr>
      <w:r>
        <w:rPr>
          <w:rFonts w:ascii="Times New Roman" w:hAnsi="Times New Roman" w:eastAsia="Times New Roman" w:cs="Times New Roman"/>
        </w:rPr>
        <w:t>“Pada tahap pengalaman kita ini, janganlah pikiran kita dialihkan dari terang yang khusus yang diberikan [kepada kita] untuk dipertimbangkan pada perhimpunan penting konferensi kita. Dan di sana ada Saudara Daniells, yang pikirannya sedang dikerjakan oleh musuh; dan pikiranmu serta pikiran Penatua Prescott sedang dikerjakan oleh malaikat-malaikat yang telah diusir dari surga. Pekerjaan Setan ialah mengalihkan pikiranmu supaya noktah-noktah dan perkara-perkara kecil dibawa masuk yang tidak diilhamkan Tuhan kepadamu untuk dibawa masuk. Semuanya itu bukanlah hal yang esensial. Namun hal ini sangat berarti bagi perkara kebenaran. Dan gagasan-gagasan pikiranmu, jika engkau dapat dialihkan kepada noktah-noktah atau perkara-perkara kecil, adalah suatu pekerjaan rancangan Setan. Untuk membetulkan perkara-perkara kecil dalam buku-buku yang telah ditulis, engkau menyangka bahwa dengan demikian engkau akan melakukan suatu pekerjaan besar. Tetapi aku diperintahkan, Berdiam diri adalah kefasihan.</w:t>
      </w:r>
    </w:p>
    <w:p>
      <w:pPr>
        <w:pStyle w:val="ArticleScripture"/>
        <w:jc w:val="left"/>
      </w:pPr>
      <w:r>
        <w:rPr>
          <w:rFonts w:ascii="Times New Roman" w:hAnsi="Times New Roman" w:eastAsia="Times New Roman" w:cs="Times New Roman"/>
        </w:rPr>
        <w:t>“Ami da tok, Berhenti cari salah. Enti tuju sida antu ulih dilaksana, nya deka dipeda nuan baka pengawa nuan ti pemadu ajaib dalam runding. Nya meh pelan munsuh kena ngumpul semua ciri ti disangka ulih dibantah ba endur ke semua macham runding mensia enda besetuju.”</w:t>
      </w:r>
    </w:p>
    <w:p>
      <w:pPr>
        <w:pStyle w:val="ArticleScripture"/>
        <w:jc w:val="left"/>
      </w:pPr>
      <w:r>
        <w:rPr>
          <w:rFonts w:ascii="Times New Roman" w:hAnsi="Times New Roman" w:eastAsia="Times New Roman" w:cs="Times New Roman"/>
        </w:rPr>
        <w:t>“Engka ingi? Karya siti mesenangken Iblis, jadi kenyataan. Kaum luar deka meda gambaran pasal pengarap kitai, lalu gambaran nya laban ngena ke sida, ti deka ngembangka sifat perangai ti ngujungka pengeliruan besai sereta ngambi timpuh emas ti patut dikena enggau rajin kena mai berita besai nya ngagai mensia. Penyampaian kitai dalam sebarang tajuk ti udah dikeraja kitai enda ulih semua selaras, lalu asil iya deka ngeliruka runding orang ke arap enggau orang ke enda arap. Tu meh utai ti amat direncana Sitan kena nyadi—sebarang utai ti ulih dibesar-besarka baka penyaru enda sependapat.”</w:t>
      </w:r>
    </w:p>
    <w:p>
      <w:pPr>
        <w:pStyle w:val="ArticleScripture"/>
        <w:jc w:val="left"/>
      </w:pPr>
      <w:r>
        <w:rPr>
          <w:rFonts w:ascii="Times New Roman" w:hAnsi="Times New Roman" w:eastAsia="Times New Roman" w:cs="Times New Roman"/>
        </w:rPr>
        <w:t>“Bacha Ezekieli, sura ya 28. Sasa, hapa pana kazi kubwa, ambapo roho za ajabu zaweza kutenda. Lakini Bwana ana kazi ya kufanywa ili kuokoa roho zinazopotea; na mahali ambapo Shetani, akiwa amejificha kwa mfano mwingine, angeweza kujipenyesha, akileta machafuko katika safu zetu, atafanya hivyo kwa ukamilifu, na tofauti zote zile ndogo zitakuzwa na kufanywa wazi sana.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တော်ရှင်က</w:t>
      </w:r>
      <w:r>
        <w:rPr>
          <w:rFonts w:ascii="Times New Roman" w:hAnsi="Times New Roman" w:eastAsia="Times New Roman" w:cs="Times New Roman"/>
        </w:rPr>
        <w:t xml:space="preserve"> </w:t>
      </w:r>
      <w:r>
        <w:rPr>
          <w:rFonts w:ascii="Myanmar Text" w:hAnsi="Myanmar Text" w:eastAsia="Myanmar Text" w:cs="Myanmar Text"/>
        </w:rPr>
        <w:t>ဤအမှု၏ဝန်ကို</w:t>
      </w:r>
      <w:r>
        <w:rPr>
          <w:rFonts w:ascii="Times New Roman" w:hAnsi="Times New Roman" w:eastAsia="Times New Roman" w:cs="Times New Roman"/>
        </w:rPr>
        <w:t xml:space="preserve"> </w:t>
      </w:r>
      <w:r>
        <w:rPr>
          <w:rFonts w:ascii="Myanmar Text" w:hAnsi="Myanmar Text" w:eastAsia="Myanmar Text" w:cs="Myanmar Text"/>
        </w:rPr>
        <w:t>အစအဦးမှစ၍</w:t>
      </w:r>
      <w:r>
        <w:rPr>
          <w:rFonts w:ascii="Times New Roman" w:hAnsi="Times New Roman" w:eastAsia="Times New Roman" w:cs="Times New Roman"/>
        </w:rPr>
        <w:t xml:space="preserve"> </w:t>
      </w:r>
      <w:r>
        <w:rPr>
          <w:rFonts w:ascii="Myanmar Text" w:hAnsi="Myanmar Text" w:eastAsia="Myanmar Text" w:cs="Myanmar Text"/>
        </w:rPr>
        <w:t>အယ်လ်ဒါ</w:t>
      </w:r>
      <w:r>
        <w:rPr>
          <w:rFonts w:ascii="Times New Roman" w:hAnsi="Times New Roman" w:eastAsia="Times New Roman" w:cs="Times New Roman"/>
        </w:rPr>
        <w:t xml:space="preserve"> Daniells </w:t>
      </w:r>
      <w:r>
        <w:rPr>
          <w:rFonts w:ascii="Myanmar Text" w:hAnsi="Myanmar Text" w:eastAsia="Myanmar Text" w:cs="Myanmar Text"/>
        </w:rPr>
        <w:t>သို့မဟုတ်</w:t>
      </w:r>
      <w:r>
        <w:rPr>
          <w:rFonts w:ascii="Times New Roman" w:hAnsi="Times New Roman" w:eastAsia="Times New Roman" w:cs="Times New Roman"/>
        </w:rPr>
        <w:t xml:space="preserve"> Prescott </w:t>
      </w:r>
      <w:r>
        <w:rPr>
          <w:rFonts w:ascii="Myanmar Text" w:hAnsi="Myanmar Text" w:eastAsia="Myanmar Text" w:cs="Myanmar Text"/>
        </w:rPr>
        <w:t>တို့အနက်</w:t>
      </w:r>
      <w:r>
        <w:rPr>
          <w:rFonts w:ascii="Times New Roman" w:hAnsi="Times New Roman" w:eastAsia="Times New Roman" w:cs="Times New Roman"/>
        </w:rPr>
        <w:t xml:space="preserve"> </w:t>
      </w:r>
      <w:r>
        <w:rPr>
          <w:rFonts w:ascii="Myanmar Text" w:hAnsi="Myanmar Text" w:eastAsia="Myanmar Text" w:cs="Myanmar Text"/>
        </w:rPr>
        <w:t>တစ်ဦးတစ်ယောက်ကိုမျှ</w:t>
      </w:r>
      <w:r>
        <w:rPr>
          <w:rFonts w:ascii="Times New Roman" w:hAnsi="Times New Roman" w:eastAsia="Times New Roman" w:cs="Times New Roman"/>
        </w:rPr>
        <w:t xml:space="preserve"> </w:t>
      </w:r>
      <w:r>
        <w:rPr>
          <w:rFonts w:ascii="Myanmar Text" w:hAnsi="Myanmar Text" w:eastAsia="Myanmar Text" w:cs="Myanmar Text"/>
        </w:rPr>
        <w:t>ပေးထားတော်မမူကြောင်းကို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ပြသတော်မူခဲ့သည်။</w:t>
      </w:r>
      <w:r>
        <w:rPr>
          <w:rFonts w:ascii="Times New Roman" w:hAnsi="Times New Roman" w:eastAsia="Times New Roman" w:cs="Times New Roman"/>
        </w:rPr>
        <w:t xml:space="preserve"> </w:t>
      </w:r>
      <w:r>
        <w:rPr>
          <w:rFonts w:ascii="Myanmar Text" w:hAnsi="Myanmar Text" w:eastAsia="Myanmar Text" w:cs="Myanmar Text"/>
        </w:rPr>
        <w:t>စာတန်၏ပရိယာယ်များကို</w:t>
      </w:r>
      <w:r>
        <w:rPr>
          <w:rFonts w:ascii="Times New Roman" w:hAnsi="Times New Roman" w:eastAsia="Times New Roman" w:cs="Times New Roman"/>
        </w:rPr>
        <w:t xml:space="preserve"> </w:t>
      </w:r>
      <w:r>
        <w:rPr>
          <w:rFonts w:ascii="Myanmar Text" w:hAnsi="Myanmar Text" w:eastAsia="Myanmar Text" w:cs="Myanmar Text"/>
        </w:rPr>
        <w:t>ယူဆောင်လာရမည်လော။</w:t>
      </w:r>
      <w:r>
        <w:rPr>
          <w:rFonts w:ascii="Times New Roman" w:hAnsi="Times New Roman" w:eastAsia="Times New Roman" w:cs="Times New Roman"/>
        </w:rPr>
        <w:t xml:space="preserve"> </w:t>
      </w:r>
      <w:r>
        <w:rPr>
          <w:rFonts w:ascii="Myanmar Text" w:hAnsi="Myanmar Text" w:eastAsia="Myanmar Text" w:cs="Myanmar Text"/>
        </w:rPr>
        <w:t>ဤ</w:t>
      </w:r>
      <w:r>
        <w:rPr>
          <w:rFonts w:ascii="Times New Roman" w:hAnsi="Times New Roman" w:eastAsia="Times New Roman" w:cs="Times New Roman"/>
        </w:rPr>
        <w:t xml:space="preserve"> “Daily”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စိတ်များကို</w:t>
      </w:r>
      <w:r>
        <w:rPr>
          <w:rFonts w:ascii="Times New Roman" w:hAnsi="Times New Roman" w:eastAsia="Times New Roman" w:cs="Times New Roman"/>
        </w:rPr>
        <w:t xml:space="preserve"> </w:t>
      </w:r>
      <w:r>
        <w:rPr>
          <w:rFonts w:ascii="Myanmar Text" w:hAnsi="Myanmar Text" w:eastAsia="Myanmar Text" w:cs="Myanmar Text"/>
        </w:rPr>
        <w:t>ရှုပ်ထွေးစေ၍</w:t>
      </w:r>
      <w:r>
        <w:rPr>
          <w:rFonts w:ascii="Times New Roman" w:hAnsi="Times New Roman" w:eastAsia="Times New Roman" w:cs="Times New Roman"/>
        </w:rPr>
        <w:t xml:space="preserve"> </w:t>
      </w:r>
      <w:r>
        <w:rPr>
          <w:rFonts w:ascii="Myanmar Text" w:hAnsi="Myanmar Text" w:eastAsia="Myanmar Text" w:cs="Myanmar Text"/>
        </w:rPr>
        <w:t>ဤအရေးကြီးသော</w:t>
      </w:r>
      <w:r>
        <w:rPr>
          <w:rFonts w:ascii="Times New Roman" w:hAnsi="Times New Roman" w:eastAsia="Times New Roman" w:cs="Times New Roman"/>
        </w:rPr>
        <w:t xml:space="preserve"> </w:t>
      </w:r>
      <w:r>
        <w:rPr>
          <w:rFonts w:ascii="Myanmar Text" w:hAnsi="Myanmar Text" w:eastAsia="Myanmar Text" w:cs="Myanmar Text"/>
        </w:rPr>
        <w:t>အချိန်ကာလ၌</w:t>
      </w:r>
      <w:r>
        <w:rPr>
          <w:rFonts w:ascii="Times New Roman" w:hAnsi="Times New Roman" w:eastAsia="Times New Roman" w:cs="Times New Roman"/>
        </w:rPr>
        <w:t xml:space="preserve"> </w:t>
      </w:r>
      <w:r>
        <w:rPr>
          <w:rFonts w:ascii="Myanmar Text" w:hAnsi="Myanmar Text" w:eastAsia="Myanmar Text" w:cs="Myanmar Text"/>
        </w:rPr>
        <w:t>အမှု၏တိုးတက်မှုကို</w:t>
      </w:r>
      <w:r>
        <w:rPr>
          <w:rFonts w:ascii="Times New Roman" w:hAnsi="Times New Roman" w:eastAsia="Times New Roman" w:cs="Times New Roman"/>
        </w:rPr>
        <w:t xml:space="preserve"> </w:t>
      </w:r>
      <w:r>
        <w:rPr>
          <w:rFonts w:ascii="Myanmar Text" w:hAnsi="Myanmar Text" w:eastAsia="Myanmar Text" w:cs="Myanmar Text"/>
        </w:rPr>
        <w:t>တားဆီးရန်အတွက်</w:t>
      </w:r>
      <w:r>
        <w:rPr>
          <w:rFonts w:ascii="Times New Roman" w:hAnsi="Times New Roman" w:eastAsia="Times New Roman" w:cs="Times New Roman"/>
        </w:rPr>
        <w:t xml:space="preserve"> </w:t>
      </w:r>
      <w:r>
        <w:rPr>
          <w:rFonts w:ascii="Myanmar Text" w:hAnsi="Myanmar Text" w:eastAsia="Myanmar Text" w:cs="Myanmar Text"/>
        </w:rPr>
        <w:t>ထည့်သွင်းရလောက်အောင်</w:t>
      </w:r>
      <w:r>
        <w:rPr>
          <w:rFonts w:ascii="Times New Roman" w:hAnsi="Times New Roman" w:eastAsia="Times New Roman" w:cs="Times New Roman"/>
        </w:rPr>
        <w:t xml:space="preserve"> </w:t>
      </w:r>
      <w:r>
        <w:rPr>
          <w:rFonts w:ascii="Myanmar Text" w:hAnsi="Myanmar Text" w:eastAsia="Myanmar Text" w:cs="Myanmar Text"/>
        </w:rPr>
        <w:t>အလွန်ကြီးမားသော</w:t>
      </w:r>
      <w:r>
        <w:rPr>
          <w:rFonts w:ascii="Times New Roman" w:hAnsi="Times New Roman" w:eastAsia="Times New Roman" w:cs="Times New Roman"/>
        </w:rPr>
        <w:t xml:space="preserve"> </w:t>
      </w:r>
      <w:r>
        <w:rPr>
          <w:rFonts w:ascii="Myanmar Text" w:hAnsi="Myanmar Text" w:eastAsia="Myanmar Text" w:cs="Myanmar Text"/>
        </w:rPr>
        <w:t>အရေးကိစ္စတစ်ခု</w:t>
      </w:r>
      <w:r>
        <w:rPr>
          <w:rFonts w:ascii="Times New Roman" w:hAnsi="Times New Roman" w:eastAsia="Times New Roman" w:cs="Times New Roman"/>
        </w:rPr>
        <w:t xml:space="preserve"> </w:t>
      </w:r>
      <w:r>
        <w:rPr>
          <w:rFonts w:ascii="Myanmar Text" w:hAnsi="Myanmar Text" w:eastAsia="Myanmar Text" w:cs="Myanmar Text"/>
        </w:rPr>
        <w:t>ဖြစ်ရမည်လော။</w:t>
      </w:r>
      <w:r>
        <w:rPr>
          <w:rFonts w:ascii="Times New Roman" w:hAnsi="Times New Roman" w:eastAsia="Times New Roman" w:cs="Times New Roman"/>
        </w:rPr>
        <w:t xml:space="preserve"> </w:t>
      </w:r>
      <w:r>
        <w:rPr>
          <w:rFonts w:ascii="Myanmar Text" w:hAnsi="Myanmar Text" w:eastAsia="Myanmar Text" w:cs="Myanmar Text"/>
        </w:rPr>
        <w:t>မည်သို့ပင်ဖြစ်စေ၊</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မဖြစ်သင့်။</w:t>
      </w:r>
      <w:r>
        <w:rPr>
          <w:rFonts w:ascii="Times New Roman" w:hAnsi="Times New Roman" w:eastAsia="Times New Roman" w:cs="Times New Roman"/>
        </w:rPr>
        <w:t xml:space="preserve"> </w:t>
      </w:r>
      <w:r>
        <w:rPr>
          <w:rFonts w:ascii="Myanmar Text" w:hAnsi="Myanmar Text" w:eastAsia="Myanmar Text" w:cs="Myanmar Text"/>
        </w:rPr>
        <w:t>ဤအကြောင်းအရာကို</w:t>
      </w:r>
      <w:r>
        <w:rPr>
          <w:rFonts w:ascii="Times New Roman" w:hAnsi="Times New Roman" w:eastAsia="Times New Roman" w:cs="Times New Roman"/>
        </w:rPr>
        <w:t xml:space="preserve"> </w:t>
      </w:r>
      <w:r>
        <w:rPr>
          <w:rFonts w:ascii="Myanmar Text" w:hAnsi="Myanmar Text" w:eastAsia="Myanmar Text" w:cs="Myanmar Text"/>
        </w:rPr>
        <w:t>မိတ်ဆက်မပြုသင့်၊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ထိုသို့ယူဆောင်လာမည့်</w:t>
      </w:r>
      <w:r>
        <w:rPr>
          <w:rFonts w:ascii="Times New Roman" w:hAnsi="Times New Roman" w:eastAsia="Times New Roman" w:cs="Times New Roman"/>
        </w:rPr>
        <w:t xml:space="preserve"> </w:t>
      </w:r>
      <w:r>
        <w:rPr>
          <w:rFonts w:ascii="Myanmar Text" w:hAnsi="Myanmar Text" w:eastAsia="Myanmar Text" w:cs="Myanmar Text"/>
        </w:rPr>
        <w:t>ဝိညာဉ်သဘောသည်</w:t>
      </w:r>
      <w:r>
        <w:rPr>
          <w:rFonts w:ascii="Times New Roman" w:hAnsi="Times New Roman" w:eastAsia="Times New Roman" w:cs="Times New Roman"/>
        </w:rPr>
        <w:t xml:space="preserve"> </w:t>
      </w:r>
      <w:r>
        <w:rPr>
          <w:rFonts w:ascii="Myanmar Text" w:hAnsi="Myanmar Text" w:eastAsia="Myanmar Text" w:cs="Myanmar Text"/>
        </w:rPr>
        <w:t>တားမြစ်ပိတ်ပင်သော</w:t>
      </w:r>
      <w:r>
        <w:rPr>
          <w:rFonts w:ascii="Times New Roman" w:hAnsi="Times New Roman" w:eastAsia="Times New Roman" w:cs="Times New Roman"/>
        </w:rPr>
        <w:t xml:space="preserve"> </w:t>
      </w:r>
      <w:r>
        <w:rPr>
          <w:rFonts w:ascii="Myanmar Text" w:hAnsi="Myanmar Text" w:eastAsia="Myanmar Text" w:cs="Myanmar Text"/>
        </w:rPr>
        <w:t>သဘောဖြစ်မည်ဖြစ်၍</w:t>
      </w:r>
      <w:r>
        <w:rPr>
          <w:rFonts w:ascii="Times New Roman" w:hAnsi="Times New Roman" w:eastAsia="Times New Roman" w:cs="Times New Roman"/>
        </w:rPr>
        <w:t xml:space="preserve"> Lucifer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လှုပ်ရှားမှုတိုင်းကို</w:t>
      </w:r>
      <w:r>
        <w:rPr>
          <w:rFonts w:ascii="Times New Roman" w:hAnsi="Times New Roman" w:eastAsia="Times New Roman" w:cs="Times New Roman"/>
        </w:rPr>
        <w:t xml:space="preserve"> </w:t>
      </w:r>
      <w:r>
        <w:rPr>
          <w:rFonts w:ascii="Myanmar Text" w:hAnsi="Myanmar Text" w:eastAsia="Myanmar Text" w:cs="Myanmar Text"/>
        </w:rPr>
        <w:t>စောင့်ကြည့်လျက်ရှိသည်။</w:t>
      </w:r>
      <w:r>
        <w:rPr>
          <w:rFonts w:ascii="Times New Roman" w:hAnsi="Times New Roman" w:eastAsia="Times New Roman" w:cs="Times New Roman"/>
        </w:rPr>
        <w:t xml:space="preserve"> </w:t>
      </w:r>
      <w:r>
        <w:rPr>
          <w:rFonts w:ascii="Myanmar Text" w:hAnsi="Myanmar Text" w:eastAsia="Myanmar Text" w:cs="Myanmar Text"/>
        </w:rPr>
        <w:t>စာတန်ဆိုင်ရာ</w:t>
      </w:r>
      <w:r>
        <w:rPr>
          <w:rFonts w:ascii="Times New Roman" w:hAnsi="Times New Roman" w:eastAsia="Times New Roman" w:cs="Times New Roman"/>
        </w:rPr>
        <w:t xml:space="preserve"> </w:t>
      </w:r>
      <w:r>
        <w:rPr>
          <w:rFonts w:ascii="Myanmar Text" w:hAnsi="Myanmar Text" w:eastAsia="Myanmar Text" w:cs="Myanmar Text"/>
        </w:rPr>
        <w:t>အင်အားစုများသည်</w:t>
      </w:r>
      <w:r>
        <w:rPr>
          <w:rFonts w:ascii="Times New Roman" w:hAnsi="Times New Roman" w:eastAsia="Times New Roman" w:cs="Times New Roman"/>
        </w:rPr>
        <w:t xml:space="preserve"> </w:t>
      </w:r>
      <w:r>
        <w:rPr>
          <w:rFonts w:ascii="Myanmar Text" w:hAnsi="Myanmar Text" w:eastAsia="Myanmar Text" w:cs="Myanmar Text"/>
        </w:rPr>
        <w:t>မိမိ၏အမှုကို</w:t>
      </w:r>
      <w:r>
        <w:rPr>
          <w:rFonts w:ascii="Times New Roman" w:hAnsi="Times New Roman" w:eastAsia="Times New Roman" w:cs="Times New Roman"/>
        </w:rPr>
        <w:t xml:space="preserve"> </w:t>
      </w:r>
      <w:r>
        <w:rPr>
          <w:rFonts w:ascii="Myanmar Text" w:hAnsi="Myanmar Text" w:eastAsia="Myanmar Text" w:cs="Myanmar Text"/>
        </w:rPr>
        <w:t>စတင်ဆောင်ရွက်ကြမည်ဖြစ်ပြီး</w:t>
      </w:r>
      <w:r>
        <w:rPr>
          <w:rFonts w:ascii="Times New Roman" w:hAnsi="Times New Roman" w:eastAsia="Times New Roman" w:cs="Times New Roman"/>
        </w:rPr>
        <w:t xml:space="preserve"> </w:t>
      </w:r>
      <w:r>
        <w:rPr>
          <w:rFonts w:ascii="Myanmar Text" w:hAnsi="Myanmar Text" w:eastAsia="Myanmar Text" w:cs="Myanmar Text"/>
        </w:rPr>
        <w:t>ကျွန်ုပ်တို့၏အဖွဲ့အတွင်းသို့</w:t>
      </w:r>
      <w:r>
        <w:rPr>
          <w:rFonts w:ascii="Times New Roman" w:hAnsi="Times New Roman" w:eastAsia="Times New Roman" w:cs="Times New Roman"/>
        </w:rPr>
        <w:t xml:space="preserve"> </w:t>
      </w:r>
      <w:r>
        <w:rPr>
          <w:rFonts w:ascii="Myanmar Text" w:hAnsi="Myanmar Text" w:eastAsia="Myanmar Text" w:cs="Myanmar Text"/>
        </w:rPr>
        <w:t>ရှုပ်ထွေးမှုကို</w:t>
      </w:r>
      <w:r>
        <w:rPr>
          <w:rFonts w:ascii="Times New Roman" w:hAnsi="Times New Roman" w:eastAsia="Times New Roman" w:cs="Times New Roman"/>
        </w:rPr>
        <w:t xml:space="preserve"> </w:t>
      </w:r>
      <w:r>
        <w:rPr>
          <w:rFonts w:ascii="Myanmar Text" w:hAnsi="Myanmar Text" w:eastAsia="Myanmar Text" w:cs="Myanmar Text"/>
        </w:rPr>
        <w:t>ယူဆောင်လာကြလိမ့်မည်။</w:t>
      </w:r>
      <w:r>
        <w:rPr>
          <w:rFonts w:ascii="Times New Roman" w:hAnsi="Times New Roman" w:eastAsia="Times New Roman" w:cs="Times New Roman"/>
        </w:rPr>
        <w:t xml:space="preserve"> </w:t>
      </w:r>
      <w:r>
        <w:rPr>
          <w:rFonts w:ascii="Myanmar Text" w:hAnsi="Myanmar Text" w:eastAsia="Myanmar Text" w:cs="Myanmar Text"/>
        </w:rPr>
        <w:t>စမ်းသပ်မေးခွန်းမဟုတ်သော</w:t>
      </w:r>
      <w:r>
        <w:rPr>
          <w:rFonts w:ascii="Times New Roman" w:hAnsi="Times New Roman" w:eastAsia="Times New Roman" w:cs="Times New Roman"/>
        </w:rPr>
        <w:t xml:space="preserve"> </w:t>
      </w:r>
      <w:r>
        <w:rPr>
          <w:rFonts w:ascii="Myanmar Text" w:hAnsi="Myanmar Text" w:eastAsia="Myanmar Text" w:cs="Myanmar Text"/>
        </w:rPr>
        <w:t>အမြင်ကွဲလွဲမှုကို</w:t>
      </w:r>
      <w:r>
        <w:rPr>
          <w:rFonts w:ascii="Times New Roman" w:hAnsi="Times New Roman" w:eastAsia="Times New Roman" w:cs="Times New Roman"/>
        </w:rPr>
        <w:t xml:space="preserve"> </w:t>
      </w:r>
      <w:r>
        <w:rPr>
          <w:rFonts w:ascii="Myanmar Text" w:hAnsi="Myanmar Text" w:eastAsia="Myanmar Text" w:cs="Myanmar Text"/>
        </w:rPr>
        <w:t>လိုက်လံရှာဖွေရန်</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ခေါ်တော်မူချက်မရှိ။</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သင်၏တိတ်ဆိတ်ခြင်းသည်</w:t>
      </w:r>
      <w:r>
        <w:rPr>
          <w:rFonts w:ascii="Times New Roman" w:hAnsi="Times New Roman" w:eastAsia="Times New Roman" w:cs="Times New Roman"/>
        </w:rPr>
        <w:t xml:space="preserve"> </w:t>
      </w:r>
      <w:r>
        <w:rPr>
          <w:rFonts w:ascii="Myanmar Text" w:hAnsi="Myanmar Text" w:eastAsia="Myanmar Text" w:cs="Myanmar Text"/>
        </w:rPr>
        <w:t>အားကောင်းသော</w:t>
      </w:r>
      <w:r>
        <w:rPr>
          <w:rFonts w:ascii="Times New Roman" w:hAnsi="Times New Roman" w:eastAsia="Times New Roman" w:cs="Times New Roman"/>
        </w:rPr>
        <w:t xml:space="preserve"> </w:t>
      </w:r>
      <w:r>
        <w:rPr>
          <w:rFonts w:ascii="Myanmar Text" w:hAnsi="Myanmar Text" w:eastAsia="Myanmar Text" w:cs="Myanmar Text"/>
        </w:rPr>
        <w:t>စကားပြောခြင်းဖြစ်သည်။</w:t>
      </w:r>
      <w:r>
        <w:rPr>
          <w:rFonts w:ascii="Times New Roman" w:hAnsi="Times New Roman" w:eastAsia="Times New Roman" w:cs="Times New Roman"/>
        </w:rPr>
        <w:t xml:space="preserve"> </w:t>
      </w:r>
      <w:r>
        <w:rPr>
          <w:rFonts w:ascii="Myanmar Text" w:hAnsi="Myanmar Text" w:eastAsia="Myanmar Text" w:cs="Myanmar Text"/>
        </w:rPr>
        <w:t>ဤကိစ္စတစ်ရပ်လုံးကို</w:t>
      </w:r>
      <w:r>
        <w:rPr>
          <w:rFonts w:ascii="Times New Roman" w:hAnsi="Times New Roman" w:eastAsia="Times New Roman" w:cs="Times New Roman"/>
        </w:rPr>
        <w:t xml:space="preserve"> </w:t>
      </w:r>
      <w:r>
        <w:rPr>
          <w:rFonts w:ascii="Myanmar Text" w:hAnsi="Myanmar Text" w:eastAsia="Myanmar Text" w:cs="Myanmar Text"/>
        </w:rPr>
        <w:t>ကျွန်ုပ်ရှေ့၌</w:t>
      </w:r>
      <w:r>
        <w:rPr>
          <w:rFonts w:ascii="Times New Roman" w:hAnsi="Times New Roman" w:eastAsia="Times New Roman" w:cs="Times New Roman"/>
        </w:rPr>
        <w:t xml:space="preserve"> </w:t>
      </w:r>
      <w:r>
        <w:rPr>
          <w:rFonts w:ascii="Myanmar Text" w:hAnsi="Myanmar Text" w:eastAsia="Myanmar Text" w:cs="Myanmar Text"/>
        </w:rPr>
        <w:t>အလွန်ရှင်းလင်းစွာ</w:t>
      </w:r>
      <w:r>
        <w:rPr>
          <w:rFonts w:ascii="Times New Roman" w:hAnsi="Times New Roman" w:eastAsia="Times New Roman" w:cs="Times New Roman"/>
        </w:rPr>
        <w:t xml:space="preserve"> </w:t>
      </w:r>
      <w:r>
        <w:rPr>
          <w:rFonts w:ascii="Myanmar Text" w:hAnsi="Myanmar Text" w:eastAsia="Myanmar Text" w:cs="Myanmar Text"/>
        </w:rPr>
        <w:t>ထားရှိပြသထားသည်။</w:t>
      </w:r>
      <w:r>
        <w:rPr>
          <w:rFonts w:ascii="Times New Roman" w:hAnsi="Times New Roman" w:eastAsia="Times New Roman" w:cs="Times New Roman"/>
        </w:rPr>
        <w:t xml:space="preserve"> </w:t>
      </w:r>
      <w:r>
        <w:rPr>
          <w:rFonts w:ascii="Myanmar Text" w:hAnsi="Myanmar Text" w:eastAsia="Myanmar Text" w:cs="Myanmar Text"/>
        </w:rPr>
        <w:t>မာရ်နတ်သည်</w:t>
      </w:r>
      <w:r>
        <w:rPr>
          <w:rFonts w:ascii="Times New Roman" w:hAnsi="Times New Roman" w:eastAsia="Times New Roman" w:cs="Times New Roman"/>
        </w:rPr>
        <w:t xml:space="preserve"> </w:t>
      </w:r>
      <w:r>
        <w:rPr>
          <w:rFonts w:ascii="Myanmar Text" w:hAnsi="Myanmar Text" w:eastAsia="Myanmar Text" w:cs="Myanmar Text"/>
        </w:rPr>
        <w:t>မိမိရည်ရွယ်ထားသကဲ့သို့</w:t>
      </w:r>
      <w:r>
        <w:rPr>
          <w:rFonts w:ascii="Times New Roman" w:hAnsi="Times New Roman" w:eastAsia="Times New Roman" w:cs="Times New Roman"/>
        </w:rPr>
        <w:t xml:space="preserve"> </w:t>
      </w:r>
      <w:r>
        <w:rPr>
          <w:rFonts w:ascii="Myanmar Text" w:hAnsi="Myanmar Text" w:eastAsia="Myanmar Text" w:cs="Myanmar Text"/>
        </w:rPr>
        <w:t>ဤအကြောင်းအရာများ၌</w:t>
      </w:r>
      <w:r>
        <w:rPr>
          <w:rFonts w:ascii="Times New Roman" w:hAnsi="Times New Roman" w:eastAsia="Times New Roman" w:cs="Times New Roman"/>
        </w:rPr>
        <w:t xml:space="preserve"> </w:t>
      </w:r>
      <w:r>
        <w:rPr>
          <w:rFonts w:ascii="Myanmar Text" w:hAnsi="Myanmar Text" w:eastAsia="Myanmar Text" w:cs="Myanmar Text"/>
        </w:rPr>
        <w:t>ကျွန်ုပ်တို့၏လူမျိုးထဲမှ</w:t>
      </w:r>
      <w:r>
        <w:rPr>
          <w:rFonts w:ascii="Times New Roman" w:hAnsi="Times New Roman" w:eastAsia="Times New Roman" w:cs="Times New Roman"/>
        </w:rPr>
        <w:t xml:space="preserve"> </w:t>
      </w:r>
      <w:r>
        <w:rPr>
          <w:rFonts w:ascii="Myanmar Text" w:hAnsi="Myanmar Text" w:eastAsia="Myanmar Text" w:cs="Myanmar Text"/>
        </w:rPr>
        <w:t>တစ်စုံတစ်ဦးကို</w:t>
      </w:r>
      <w:r>
        <w:rPr>
          <w:rFonts w:ascii="Times New Roman" w:hAnsi="Times New Roman" w:eastAsia="Times New Roman" w:cs="Times New Roman"/>
        </w:rPr>
        <w:t xml:space="preserve"> </w:t>
      </w:r>
      <w:r>
        <w:rPr>
          <w:rFonts w:ascii="Myanmar Text" w:hAnsi="Myanmar Text" w:eastAsia="Myanmar Text" w:cs="Myanmar Text"/>
        </w:rPr>
        <w:t>ပါဝင်ပတ်သက်စေနိုင်ခဲ့လျှင်၊</w:t>
      </w:r>
      <w:r>
        <w:rPr>
          <w:rFonts w:ascii="Times New Roman" w:hAnsi="Times New Roman" w:eastAsia="Times New Roman" w:cs="Times New Roman"/>
        </w:rPr>
        <w:t xml:space="preserve"> </w:t>
      </w:r>
      <w:r>
        <w:rPr>
          <w:rFonts w:ascii="Myanmar Text" w:hAnsi="Myanmar Text" w:eastAsia="Myanmar Text" w:cs="Myanmar Text"/>
        </w:rPr>
        <w:t>စာတန်၏အကြောင်းရင်းသည်</w:t>
      </w:r>
      <w:r>
        <w:rPr>
          <w:rFonts w:ascii="Times New Roman" w:hAnsi="Times New Roman" w:eastAsia="Times New Roman" w:cs="Times New Roman"/>
        </w:rPr>
        <w:t xml:space="preserve"> </w:t>
      </w:r>
      <w:r>
        <w:rPr>
          <w:rFonts w:ascii="Myanmar Text" w:hAnsi="Myanmar Text" w:eastAsia="Myanmar Text" w:cs="Myanmar Text"/>
        </w:rPr>
        <w:t>အောင်မြင်လိမ့်မည်။</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နှောင့်နှေးခြင်းမရှိဘဲ</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လက်ခံဆောင်ရွက်ရမည်ဖြစ်ပြီး</w:t>
      </w:r>
      <w:r>
        <w:rPr>
          <w:rFonts w:ascii="Times New Roman" w:hAnsi="Times New Roman" w:eastAsia="Times New Roman" w:cs="Times New Roman"/>
        </w:rPr>
        <w:t xml:space="preserve"> </w:t>
      </w:r>
      <w:r>
        <w:rPr>
          <w:rFonts w:ascii="Myanmar Text" w:hAnsi="Myanmar Text" w:eastAsia="Myanmar Text" w:cs="Myanmar Text"/>
        </w:rPr>
        <w:t>အမြင်ကွဲလွဲမှုတစ်စုံတစ်ရာကိုလည်း</w:t>
      </w:r>
      <w:r>
        <w:rPr>
          <w:rFonts w:ascii="Times New Roman" w:hAnsi="Times New Roman" w:eastAsia="Times New Roman" w:cs="Times New Roman"/>
        </w:rPr>
        <w:t xml:space="preserve"> </w:t>
      </w:r>
      <w:r>
        <w:rPr>
          <w:rFonts w:ascii="Myanmar Text" w:hAnsi="Myanmar Text" w:eastAsia="Myanmar Text" w:cs="Myanmar Text"/>
        </w:rPr>
        <w:t>ဖော်ပြမပြုရ</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“Satani angaongoza watu wale waliotoka miongoni mwetu kuungana na malaika waovu na kuzuia kazi yetu kwa maswali yasiyo ya maana, na jinsi ambavyo kungalikuwapo shangwe katika kambi ya adui. Songaneni pamoja, songaneni pamoja. Kila tofauti na izikwe. Kazi yetu sasa ni kuelekeza nguvu zetu zote za mwili na za neva za ubongo katika kuyaondoa tofauti hizi njiani, na wote wapate kupatana. Kama Shetani, kwa hekima yake kuu isiyotakaswa, angeruhusiwa kupata nafasi hata kidogo kabisa, [angelifurahi].”</w:t>
      </w:r>
    </w:p>
    <w:p>
      <w:pPr>
        <w:pStyle w:val="ArticleScripture"/>
        <w:jc w:val="left"/>
      </w:pPr>
      <w:r>
        <w:rPr>
          <w:rFonts w:ascii="Times New Roman" w:hAnsi="Times New Roman" w:eastAsia="Times New Roman" w:cs="Times New Roman"/>
        </w:rPr>
        <w:t>“Bjale, potoloki me namako ndenge bozalaki kosala, makanisi na ngai esimbaki likambo mobimba mpe mbuma na yango soki bokokoba mpe bokopesa bato oyo batiká biso ata libaku moke ya komema mobulu na molongo na biso. Kozanga bwanya na bino nde ezalaki mpenza likambo Satana alingaki. Bosakoli na bino ya makasi ezalaki te na nse ya litambwisi ya Molimo Mosantu. Nateyamaki naloba na bino ete koluka bolɛma na mikanda ya bato oyo Nzambe akambaki ezali te na litambwisi ya Nzambe. Mpe soki oyo nde bwanya oyo Mokambi Daniells akopesa bato, bongo na ndenge moko te bópesa ye esika ya bokonzi ya officiel, mpo akoki te kokanisa banda na ntina kino na mbuma na yango. Kofanda kimia na bino na likambo oyo nde bwanya na bino. Sikawa, eloko nyonso lokola koluka bolɛma na mikanda oyo ebimisamaki na bato oyo bazali lisusu na bomoi te ezali mosala te oyo Nzambe apesi moko na bino kosala. Pamba te soki bato oyo—Bakambi Daniells mpe Prescott—balandaki malako oyo epesamaki mpo na kosala mosala na bingumba, mbele bato mingi, ee, bato mingi mpenza, balingaki kondimisama na solo mpe kobongwana, bato ya makoki oyo [sikawa] bazali na bisika oyo bakokómela bango lisusu ata moke te.”</w:t>
      </w:r>
    </w:p>
    <w:p>
      <w:pPr>
        <w:pStyle w:val="ArticleScripture"/>
        <w:jc w:val="left"/>
      </w:pPr>
      <w:r>
        <w:rPr>
          <w:rFonts w:ascii="Times New Roman" w:hAnsi="Times New Roman" w:eastAsia="Times New Roman" w:cs="Times New Roman"/>
        </w:rPr>
        <w:t>“Seluruh dunia harus dipandang sebagai satu keluarga besar. Dan apabila engkau memiliki sumber pengetahuan yang demikian untuk ditimba, mengapakah engkau telah membiarkan dunia binasa selama bertahun-tahun padahal kesaksian-kesaksian telah diberikan oleh Tuhan kita Yesus Kristus? Agama yang sejati mengajarkan kita untuk memandang setiap laki-laki dan perempuan sebagai pribadi yang kepadanya kita dapat berbuat baik.</w:t>
      </w:r>
    </w:p>
    <w:p>
      <w:pPr>
        <w:pStyle w:val="ArticleScripture"/>
        <w:jc w:val="left"/>
      </w:pPr>
      <w:r>
        <w:rPr>
          <w:rFonts w:ascii="Times New Roman" w:hAnsi="Times New Roman" w:eastAsia="Times New Roman" w:cs="Times New Roman"/>
        </w:rPr>
        <w:t>“Bo go gatisitswe dingwaga di le dintsi: ‘Monagano o o Lekalekaneng,’ bosupi go Mogolwane Andrews. Monagano o ka tlhabololwa gore o nne maatla a go itse gore go buiwa leng le gore go tshwarwa merwalo efe le go e rwala, gonne Keresete ke moruti wa gago. Mme ke ne ka go boifa thata [fa ke go bona] o godisa botlhale jwa gago mme o latela tsela ya go tsenya dipharologanyo tsa maikutlo. Morena o bitsa banna ba ba botlhale ba ba ka didimang fa e [le] botlhale gore ba dire jalo. Fa o ka nna motho yo o feletseng, o tlhoka boitshepiso ka Jesu Keresete. Jaanong go na le tiro e sa tswa go simologa, mme a botlhale bo bonale mo modireding mongwe le mongwe, mo moporesidenteng mongwe le mongwe wa kopano. Mme fano go ne go na le tiro e o neng o tshwanetse go e tsaya dingwaga tse di fetileng, kwa o neng o tlhokega gone go tsholetsa lentswe la gago ka ntlha ya tiro eno fela. Keresete o ne a naya batho botlhe ba Gagwe ditaelo tse di kgethegileng tsotlhe mabapi le se ba tshwanetseng go se dira le dilo tse ba sa tshwaneng go di dira. Mme go setse nako e nnye ya gore re dire tshiamo ya Morena. O ka tlhaloganya tsela ya Morena. Ke bone maikaelelo a gago a go tsamaisa dilo ka mokgwa wa boitlhamelo jwa gago morago ga gore o tlhomiwe go nna moporesidente. O ne o akantse gore o tla dira dilo tse dikgolo thata, tse e neng e tla nna tiro e Modimo a neng a sa e baya mo diatleng tsa gago gore o e dire. Jaanong tiro ya gago ga se go gatelela, mme ke go golola botlhokwa bongwe le bongwe jo bo kgonegang fa Morena a go amogetse gore o dire tirelo. Mme o sa le gale thata o ne wa naya bosupi jwa gore botlhale le katlholo e e itshepisitsweng ga di a ka tsa bonatswa ke wena. O ne wa phatlalatsa dikgang tse di neng di ka se amogelwe faesele fela fa Morena a ka neela lesedi.”</w:t>
      </w:r>
    </w:p>
    <w:p>
      <w:pPr>
        <w:pStyle w:val="ArticleScripture"/>
        <w:jc w:val="left"/>
      </w:pPr>
      <w:r>
        <w:rPr>
          <w:rFonts w:ascii="Times New Roman" w:hAnsi="Times New Roman" w:eastAsia="Times New Roman" w:cs="Times New Roman"/>
        </w:rPr>
        <w:t>“Ka tawngkam ka hmuhchhuah chuan, hmanhmawh taka tih ang chi, conference president atan nangmah thlang a, kum khat dang pawh ni se, tih loh tur a ni tih min zirtir a ni. Mahse Lalpa chuan thu chu tawngtaiin A hmaah hrilh hmasa loh chuan, hetiang hmanhmawh taka remruatna dang siam leh tawh loh turin a khap a; tin, president chungah Lalpa hna a innghat hi mawhphurhna thianghlim tak a ni tih thu chu nangmah hnaih a lo thleng tawh avangin, ‘Daily’ thu chungchangah i ti ang khan inthlahdah taka i chhuak a, i thuneihna chuan thu zawhna chu a lo rel tawh ang ti turin i dikna lamah i moral dikna a awm lo. Elder Haskell chu awm a ni, ani chuan mawhphurhna rit tak a phur tawh a, tin Elder Irwin leh ka sawi tel theih mi dang eng emaw zat pawh mawhphurhna rit tak an phur a ni.</w:t>
      </w:r>
    </w:p>
    <w:p>
      <w:pPr>
        <w:pStyle w:val="ArticleScripture"/>
        <w:jc w:val="left"/>
      </w:pPr>
      <w:r>
        <w:rPr>
          <w:rFonts w:ascii="Times New Roman" w:hAnsi="Times New Roman" w:eastAsia="Times New Roman" w:cs="Times New Roman"/>
        </w:rPr>
        <w:t>“</w:t>
      </w:r>
      <w:r>
        <w:rPr>
          <w:rFonts w:ascii="Nirmala UI" w:hAnsi="Nirmala UI" w:eastAsia="Nirmala UI" w:cs="Nirmala UI"/>
        </w:rPr>
        <w:t>मेनांगबा</w:t>
      </w:r>
      <w:r>
        <w:rPr>
          <w:rFonts w:ascii="Times New Roman" w:hAnsi="Times New Roman" w:eastAsia="Times New Roman" w:cs="Times New Roman"/>
        </w:rPr>
        <w:t xml:space="preserve"> </w:t>
      </w:r>
      <w:r>
        <w:rPr>
          <w:rFonts w:ascii="Nirmala UI" w:hAnsi="Nirmala UI" w:eastAsia="Nirmala UI" w:cs="Nirmala UI"/>
        </w:rPr>
        <w:t>मीयामगी</w:t>
      </w:r>
      <w:r>
        <w:rPr>
          <w:rFonts w:ascii="Times New Roman" w:hAnsi="Times New Roman" w:eastAsia="Times New Roman" w:cs="Times New Roman"/>
        </w:rPr>
        <w:t xml:space="preserve"> </w:t>
      </w:r>
      <w:r>
        <w:rPr>
          <w:rFonts w:ascii="Nirmala UI" w:hAnsi="Nirmala UI" w:eastAsia="Nirmala UI" w:cs="Nirmala UI"/>
        </w:rPr>
        <w:t>मफमदा</w:t>
      </w:r>
      <w:r>
        <w:rPr>
          <w:rFonts w:ascii="Times New Roman" w:hAnsi="Times New Roman" w:eastAsia="Times New Roman" w:cs="Times New Roman"/>
        </w:rPr>
        <w:t xml:space="preserve"> </w:t>
      </w:r>
      <w:r>
        <w:rPr>
          <w:rFonts w:ascii="Nirmala UI" w:hAnsi="Nirmala UI" w:eastAsia="Nirmala UI" w:cs="Nirmala UI"/>
        </w:rPr>
        <w:t>नहाक्की</w:t>
      </w:r>
      <w:r>
        <w:rPr>
          <w:rFonts w:ascii="Times New Roman" w:hAnsi="Times New Roman" w:eastAsia="Times New Roman" w:cs="Times New Roman"/>
        </w:rPr>
        <w:t xml:space="preserve"> </w:t>
      </w:r>
      <w:r>
        <w:rPr>
          <w:rFonts w:ascii="Nirmala UI" w:hAnsi="Nirmala UI" w:eastAsia="Nirmala UI" w:cs="Nirmala UI"/>
        </w:rPr>
        <w:t>एक्वाबा</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मरम</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तौलनबा</w:t>
      </w:r>
      <w:r>
        <w:rPr>
          <w:rFonts w:ascii="Times New Roman" w:hAnsi="Times New Roman" w:eastAsia="Times New Roman" w:cs="Times New Roman"/>
        </w:rPr>
        <w:t xml:space="preserve"> </w:t>
      </w:r>
      <w:r>
        <w:rPr>
          <w:rFonts w:ascii="Nirmala UI" w:hAnsi="Nirmala UI" w:eastAsia="Nirmala UI" w:cs="Nirmala UI"/>
        </w:rPr>
        <w:t>मतुंग</w:t>
      </w:r>
      <w:r>
        <w:rPr>
          <w:rFonts w:ascii="Times New Roman" w:hAnsi="Times New Roman" w:eastAsia="Times New Roman" w:cs="Times New Roman"/>
        </w:rPr>
        <w:t xml:space="preserve"> </w:t>
      </w:r>
      <w:r>
        <w:rPr>
          <w:rFonts w:ascii="Nirmala UI" w:hAnsi="Nirmala UI" w:eastAsia="Nirmala UI" w:cs="Nirmala UI"/>
        </w:rPr>
        <w:t>इन्ना</w:t>
      </w:r>
      <w:r>
        <w:rPr>
          <w:rFonts w:ascii="Times New Roman" w:hAnsi="Times New Roman" w:eastAsia="Times New Roman" w:cs="Times New Roman"/>
        </w:rPr>
        <w:t xml:space="preserve">, </w:t>
      </w:r>
      <w:r>
        <w:rPr>
          <w:rFonts w:ascii="Nirmala UI" w:hAnsi="Nirmala UI" w:eastAsia="Nirmala UI" w:cs="Nirmala UI"/>
        </w:rPr>
        <w:t>थबाक्की</w:t>
      </w:r>
      <w:r>
        <w:rPr>
          <w:rFonts w:ascii="Times New Roman" w:hAnsi="Times New Roman" w:eastAsia="Times New Roman" w:cs="Times New Roman"/>
        </w:rPr>
        <w:t xml:space="preserve"> </w:t>
      </w:r>
      <w:r>
        <w:rPr>
          <w:rFonts w:ascii="Nirmala UI" w:hAnsi="Nirmala UI" w:eastAsia="Nirmala UI" w:cs="Nirmala UI"/>
        </w:rPr>
        <w:t>मराल</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मीयाम</w:t>
      </w:r>
      <w:r>
        <w:rPr>
          <w:rFonts w:ascii="Times New Roman" w:hAnsi="Times New Roman" w:eastAsia="Times New Roman" w:cs="Times New Roman"/>
        </w:rPr>
        <w:t xml:space="preserve"> </w:t>
      </w:r>
      <w:r>
        <w:rPr>
          <w:rFonts w:ascii="Nirmala UI" w:hAnsi="Nirmala UI" w:eastAsia="Nirmala UI" w:cs="Nirmala UI"/>
        </w:rPr>
        <w:t>अपुंबा</w:t>
      </w:r>
      <w:r>
        <w:rPr>
          <w:rFonts w:ascii="Times New Roman" w:hAnsi="Times New Roman" w:eastAsia="Times New Roman" w:cs="Times New Roman"/>
        </w:rPr>
        <w:t xml:space="preserve"> </w:t>
      </w:r>
      <w:r>
        <w:rPr>
          <w:rFonts w:ascii="Nirmala UI" w:hAnsi="Nirmala UI" w:eastAsia="Nirmala UI" w:cs="Nirmala UI"/>
        </w:rPr>
        <w:t>पुनशिनदना</w:t>
      </w:r>
      <w:r>
        <w:rPr>
          <w:rFonts w:ascii="Times New Roman" w:hAnsi="Times New Roman" w:eastAsia="Times New Roman" w:cs="Times New Roman"/>
        </w:rPr>
        <w:t xml:space="preserve"> </w:t>
      </w:r>
      <w:r>
        <w:rPr>
          <w:rFonts w:ascii="Nirmala UI" w:hAnsi="Nirmala UI" w:eastAsia="Nirmala UI" w:cs="Nirmala UI"/>
        </w:rPr>
        <w:t>मखोयना</w:t>
      </w:r>
      <w:r>
        <w:rPr>
          <w:rFonts w:ascii="Times New Roman" w:hAnsi="Times New Roman" w:eastAsia="Times New Roman" w:cs="Times New Roman"/>
        </w:rPr>
        <w:t xml:space="preserve"> </w:t>
      </w:r>
      <w:r>
        <w:rPr>
          <w:rFonts w:ascii="Nirmala UI" w:hAnsi="Nirmala UI" w:eastAsia="Nirmala UI" w:cs="Nirmala UI"/>
        </w:rPr>
        <w:t>मपुंग</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खन्नगदबनी</w:t>
      </w:r>
      <w:r>
        <w:rPr>
          <w:rFonts w:ascii="Times New Roman" w:hAnsi="Times New Roman" w:eastAsia="Times New Roman" w:cs="Times New Roman"/>
        </w:rPr>
        <w:t xml:space="preserve">, </w:t>
      </w:r>
      <w:r>
        <w:rPr>
          <w:rFonts w:ascii="Nirmala UI" w:hAnsi="Nirmala UI" w:eastAsia="Nirmala UI" w:cs="Nirmala UI"/>
        </w:rPr>
        <w:t>अदुदा</w:t>
      </w:r>
      <w:r>
        <w:rPr>
          <w:rFonts w:ascii="Times New Roman" w:hAnsi="Times New Roman" w:eastAsia="Times New Roman" w:cs="Times New Roman"/>
        </w:rPr>
        <w:t xml:space="preserve"> </w:t>
      </w:r>
      <w:r>
        <w:rPr>
          <w:rFonts w:ascii="Nirmala UI" w:hAnsi="Nirmala UI" w:eastAsia="Nirmala UI" w:cs="Nirmala UI"/>
        </w:rPr>
        <w:t>हेकता</w:t>
      </w:r>
      <w:r>
        <w:rPr>
          <w:rFonts w:ascii="Times New Roman" w:hAnsi="Times New Roman" w:eastAsia="Times New Roman" w:cs="Times New Roman"/>
        </w:rPr>
        <w:t xml:space="preserve"> </w:t>
      </w:r>
      <w:r>
        <w:rPr>
          <w:rFonts w:ascii="Nirmala UI" w:hAnsi="Nirmala UI" w:eastAsia="Nirmala UI" w:cs="Nirmala UI"/>
        </w:rPr>
        <w:t>नहाक्ना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अथोइबा</w:t>
      </w:r>
      <w:r>
        <w:rPr>
          <w:rFonts w:ascii="Times New Roman" w:hAnsi="Times New Roman" w:eastAsia="Times New Roman" w:cs="Times New Roman"/>
        </w:rPr>
        <w:t xml:space="preserve"> </w:t>
      </w:r>
      <w:r>
        <w:rPr>
          <w:rFonts w:ascii="Nirmala UI" w:hAnsi="Nirmala UI" w:eastAsia="Nirmala UI" w:cs="Nirmala UI"/>
        </w:rPr>
        <w:t>याबगे</w:t>
      </w:r>
      <w:r>
        <w:rPr>
          <w:rFonts w:ascii="Times New Roman" w:hAnsi="Times New Roman" w:eastAsia="Times New Roman" w:cs="Times New Roman"/>
        </w:rPr>
        <w:t xml:space="preserve">? </w:t>
      </w:r>
      <w:r>
        <w:rPr>
          <w:rFonts w:ascii="Nirmala UI" w:hAnsi="Nirmala UI" w:eastAsia="Nirmala UI" w:cs="Nirmala UI"/>
        </w:rPr>
        <w:t>अदुबु</w:t>
      </w:r>
      <w:r>
        <w:rPr>
          <w:rFonts w:ascii="Times New Roman" w:hAnsi="Times New Roman" w:eastAsia="Times New Roman" w:cs="Times New Roman"/>
        </w:rPr>
        <w:t xml:space="preserve"> </w:t>
      </w:r>
      <w:r>
        <w:rPr>
          <w:rFonts w:ascii="Nirmala UI" w:hAnsi="Nirmala UI" w:eastAsia="Nirmala UI" w:cs="Nirmala UI"/>
        </w:rPr>
        <w:t>हौजिक्ता</w:t>
      </w:r>
      <w:r>
        <w:rPr>
          <w:rFonts w:ascii="Times New Roman" w:hAnsi="Times New Roman" w:eastAsia="Times New Roman" w:cs="Times New Roman"/>
        </w:rPr>
        <w:t xml:space="preserve"> </w:t>
      </w:r>
      <w:r>
        <w:rPr>
          <w:rFonts w:ascii="Nirmala UI" w:hAnsi="Nirmala UI" w:eastAsia="Nirmala UI" w:cs="Nirmala UI"/>
        </w:rPr>
        <w:t>ऐखोयना</w:t>
      </w:r>
      <w:r>
        <w:rPr>
          <w:rFonts w:ascii="Times New Roman" w:hAnsi="Times New Roman" w:eastAsia="Times New Roman" w:cs="Times New Roman"/>
        </w:rPr>
        <w:t xml:space="preserve"> </w:t>
      </w:r>
      <w:r>
        <w:rPr>
          <w:rFonts w:ascii="Nirmala UI" w:hAnsi="Nirmala UI" w:eastAsia="Nirmala UI" w:cs="Nirmala UI"/>
        </w:rPr>
        <w:t>मरम</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पुक्ना</w:t>
      </w:r>
      <w:r>
        <w:rPr>
          <w:rFonts w:ascii="Times New Roman" w:hAnsi="Times New Roman" w:eastAsia="Times New Roman" w:cs="Times New Roman"/>
        </w:rPr>
        <w:t xml:space="preserve"> </w:t>
      </w:r>
      <w:r>
        <w:rPr>
          <w:rFonts w:ascii="Nirmala UI" w:hAnsi="Nirmala UI" w:eastAsia="Nirmala UI" w:cs="Nirmala UI"/>
        </w:rPr>
        <w:t>येंशिनगदबनी।</w:t>
      </w:r>
      <w:r>
        <w:rPr>
          <w:rFonts w:ascii="Times New Roman" w:hAnsi="Times New Roman" w:eastAsia="Times New Roman" w:cs="Times New Roman"/>
        </w:rPr>
        <w:t xml:space="preserve"> </w:t>
      </w:r>
      <w:r>
        <w:rPr>
          <w:rFonts w:ascii="Nirmala UI" w:hAnsi="Nirmala UI" w:eastAsia="Nirmala UI" w:cs="Nirmala UI"/>
        </w:rPr>
        <w:t>उपेक्षा</w:t>
      </w:r>
      <w:r>
        <w:rPr>
          <w:rFonts w:ascii="Times New Roman" w:hAnsi="Times New Roman" w:eastAsia="Times New Roman" w:cs="Times New Roman"/>
        </w:rPr>
        <w:t xml:space="preserve"> </w:t>
      </w:r>
      <w:r>
        <w:rPr>
          <w:rFonts w:ascii="Nirmala UI" w:hAnsi="Nirmala UI" w:eastAsia="Nirmala UI" w:cs="Nirmala UI"/>
        </w:rPr>
        <w:t>तौख्रबा</w:t>
      </w:r>
      <w:r>
        <w:rPr>
          <w:rFonts w:ascii="Times New Roman" w:hAnsi="Times New Roman" w:eastAsia="Times New Roman" w:cs="Times New Roman"/>
        </w:rPr>
        <w:t xml:space="preserve"> </w:t>
      </w:r>
      <w:r>
        <w:rPr>
          <w:rFonts w:ascii="Nirmala UI" w:hAnsi="Nirmala UI" w:eastAsia="Nirmala UI" w:cs="Nirmala UI"/>
        </w:rPr>
        <w:t>थबाक</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ममांगदा</w:t>
      </w:r>
      <w:r>
        <w:rPr>
          <w:rFonts w:ascii="Times New Roman" w:hAnsi="Times New Roman" w:eastAsia="Times New Roman" w:cs="Times New Roman"/>
        </w:rPr>
        <w:t xml:space="preserve">, </w:t>
      </w:r>
      <w:r>
        <w:rPr>
          <w:rFonts w:ascii="Nirmala UI" w:hAnsi="Nirmala UI" w:eastAsia="Nirmala UI" w:cs="Nirmala UI"/>
        </w:rPr>
        <w:t>नखोयना</w:t>
      </w:r>
      <w:r>
        <w:rPr>
          <w:rFonts w:ascii="Times New Roman" w:hAnsi="Times New Roman" w:eastAsia="Times New Roman" w:cs="Times New Roman"/>
        </w:rPr>
        <w:t xml:space="preserve"> </w:t>
      </w:r>
      <w:r>
        <w:rPr>
          <w:rFonts w:ascii="Nirmala UI" w:hAnsi="Nirmala UI" w:eastAsia="Nirmala UI" w:cs="Nirmala UI"/>
        </w:rPr>
        <w:t>हौहल्लिबा</w:t>
      </w:r>
      <w:r>
        <w:rPr>
          <w:rFonts w:ascii="Times New Roman" w:hAnsi="Times New Roman" w:eastAsia="Times New Roman" w:cs="Times New Roman"/>
        </w:rPr>
        <w:t xml:space="preserve"> </w:t>
      </w:r>
      <w:r>
        <w:rPr>
          <w:rFonts w:ascii="Nirmala UI" w:hAnsi="Nirmala UI" w:eastAsia="Nirmala UI" w:cs="Nirmala UI"/>
        </w:rPr>
        <w:t>उत्साह</w:t>
      </w:r>
      <w:r>
        <w:rPr>
          <w:rFonts w:ascii="Times New Roman" w:hAnsi="Times New Roman" w:eastAsia="Times New Roman" w:cs="Times New Roman"/>
        </w:rPr>
        <w:t xml:space="preserve"> </w:t>
      </w:r>
      <w:r>
        <w:rPr>
          <w:rFonts w:ascii="Nirmala UI" w:hAnsi="Nirmala UI" w:eastAsia="Nirmala UI" w:cs="Nirmala UI"/>
        </w:rPr>
        <w:t>अदुना</w:t>
      </w:r>
      <w:r>
        <w:rPr>
          <w:rFonts w:ascii="Times New Roman" w:hAnsi="Times New Roman" w:eastAsia="Times New Roman" w:cs="Times New Roman"/>
        </w:rPr>
        <w:t xml:space="preserve"> </w:t>
      </w:r>
      <w:r>
        <w:rPr>
          <w:rFonts w:ascii="Nirmala UI" w:hAnsi="Nirmala UI" w:eastAsia="Nirmala UI" w:cs="Nirmala UI"/>
        </w:rPr>
        <w:t>थबाक</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अमुक्ता</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अमत्ता</w:t>
      </w:r>
      <w:r>
        <w:rPr>
          <w:rFonts w:ascii="Times New Roman" w:hAnsi="Times New Roman" w:eastAsia="Times New Roman" w:cs="Times New Roman"/>
        </w:rPr>
        <w:t xml:space="preserve"> </w:t>
      </w:r>
      <w:r>
        <w:rPr>
          <w:rFonts w:ascii="Nirmala UI" w:hAnsi="Nirmala UI" w:eastAsia="Nirmala UI" w:cs="Nirmala UI"/>
        </w:rPr>
        <w:t>पुन्सिन्नबा</w:t>
      </w:r>
      <w:r>
        <w:rPr>
          <w:rFonts w:ascii="Times New Roman" w:hAnsi="Times New Roman" w:eastAsia="Times New Roman" w:cs="Times New Roman"/>
        </w:rPr>
        <w:t xml:space="preserve"> </w:t>
      </w:r>
      <w:r>
        <w:rPr>
          <w:rFonts w:ascii="Nirmala UI" w:hAnsi="Nirmala UI" w:eastAsia="Nirmala UI" w:cs="Nirmala UI"/>
        </w:rPr>
        <w:t>हायबसी</w:t>
      </w:r>
      <w:r>
        <w:rPr>
          <w:rFonts w:ascii="Times New Roman" w:hAnsi="Times New Roman" w:eastAsia="Times New Roman" w:cs="Times New Roman"/>
        </w:rPr>
        <w:t xml:space="preserve"> </w:t>
      </w:r>
      <w:r>
        <w:rPr>
          <w:rFonts w:ascii="Nirmala UI" w:hAnsi="Nirmala UI" w:eastAsia="Nirmala UI" w:cs="Nirmala UI"/>
        </w:rPr>
        <w:t>प्रभुगी</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ओइरबा</w:t>
      </w:r>
      <w:r>
        <w:rPr>
          <w:rFonts w:ascii="Times New Roman" w:hAnsi="Times New Roman" w:eastAsia="Times New Roman" w:cs="Times New Roman"/>
        </w:rPr>
        <w:t>-</w:t>
      </w:r>
      <w:r>
        <w:rPr>
          <w:rFonts w:ascii="Nirmala UI" w:hAnsi="Nirmala UI" w:eastAsia="Nirmala UI" w:cs="Nirmala UI"/>
        </w:rPr>
        <w:t>नत्त्रगा</w:t>
      </w:r>
      <w:r>
        <w:rPr>
          <w:rFonts w:ascii="Times New Roman" w:hAnsi="Times New Roman" w:eastAsia="Times New Roman" w:cs="Times New Roman"/>
        </w:rPr>
        <w:t xml:space="preserve"> </w:t>
      </w:r>
      <w:r>
        <w:rPr>
          <w:rFonts w:ascii="Nirmala UI" w:hAnsi="Nirmala UI" w:eastAsia="Nirmala UI" w:cs="Nirmala UI"/>
        </w:rPr>
        <w:t>हौजिक्ता</w:t>
      </w:r>
      <w:r>
        <w:rPr>
          <w:rFonts w:ascii="Times New Roman" w:hAnsi="Times New Roman" w:eastAsia="Times New Roman" w:cs="Times New Roman"/>
        </w:rPr>
        <w:t xml:space="preserve"> </w:t>
      </w:r>
      <w:r>
        <w:rPr>
          <w:rFonts w:ascii="Nirmala UI" w:hAnsi="Nirmala UI" w:eastAsia="Nirmala UI" w:cs="Nirmala UI"/>
        </w:rPr>
        <w:t>ऐखोयना</w:t>
      </w:r>
      <w:r>
        <w:rPr>
          <w:rFonts w:ascii="Times New Roman" w:hAnsi="Times New Roman" w:eastAsia="Times New Roman" w:cs="Times New Roman"/>
        </w:rPr>
        <w:t xml:space="preserve"> </w:t>
      </w:r>
      <w:r>
        <w:rPr>
          <w:rFonts w:ascii="Nirmala UI" w:hAnsi="Nirmala UI" w:eastAsia="Nirmala UI" w:cs="Nirmala UI"/>
        </w:rPr>
        <w:t>अमुक्ता</w:t>
      </w:r>
      <w:r>
        <w:rPr>
          <w:rFonts w:ascii="Times New Roman" w:hAnsi="Times New Roman" w:eastAsia="Times New Roman" w:cs="Times New Roman"/>
        </w:rPr>
        <w:t xml:space="preserve"> </w:t>
      </w:r>
      <w:r>
        <w:rPr>
          <w:rFonts w:ascii="Nirmala UI" w:hAnsi="Nirmala UI" w:eastAsia="Nirmala UI" w:cs="Nirmala UI"/>
        </w:rPr>
        <w:t>खन्नगदबनी।</w:t>
      </w:r>
      <w:r>
        <w:rPr>
          <w:rFonts w:ascii="Times New Roman" w:hAnsi="Times New Roman" w:eastAsia="Times New Roman" w:cs="Times New Roman"/>
        </w:rPr>
        <w:t xml:space="preserve"> </w:t>
      </w:r>
      <w:r>
        <w:rPr>
          <w:rFonts w:ascii="Nirmala UI" w:hAnsi="Nirmala UI" w:eastAsia="Nirmala UI" w:cs="Nirmala UI"/>
        </w:rPr>
        <w:t>अदोमना</w:t>
      </w:r>
      <w:r>
        <w:rPr>
          <w:rFonts w:ascii="Times New Roman" w:hAnsi="Times New Roman" w:eastAsia="Times New Roman" w:cs="Times New Roman"/>
        </w:rPr>
        <w:t xml:space="preserve"> </w:t>
      </w:r>
      <w:r>
        <w:rPr>
          <w:rFonts w:ascii="Nirmala UI" w:hAnsi="Nirmala UI" w:eastAsia="Nirmala UI" w:cs="Nirmala UI"/>
        </w:rPr>
        <w:t>नखोयदगा</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चनगदबा</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मपुंग</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थबाक</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अमत्ता</w:t>
      </w:r>
      <w:r>
        <w:rPr>
          <w:rFonts w:ascii="Times New Roman" w:hAnsi="Times New Roman" w:eastAsia="Times New Roman" w:cs="Times New Roman"/>
        </w:rPr>
        <w:t xml:space="preserve"> </w:t>
      </w:r>
      <w:r>
        <w:rPr>
          <w:rFonts w:ascii="Nirmala UI" w:hAnsi="Nirmala UI" w:eastAsia="Nirmala UI" w:cs="Nirmala UI"/>
        </w:rPr>
        <w:t>पुन्सिन्नरबदि</w:t>
      </w:r>
      <w:r>
        <w:rPr>
          <w:rFonts w:ascii="Times New Roman" w:hAnsi="Times New Roman" w:eastAsia="Times New Roman" w:cs="Times New Roman"/>
        </w:rPr>
        <w:t xml:space="preserve">, </w:t>
      </w:r>
      <w:r>
        <w:rPr>
          <w:rFonts w:ascii="Nirmala UI" w:hAnsi="Nirmala UI" w:eastAsia="Nirmala UI" w:cs="Nirmala UI"/>
        </w:rPr>
        <w:t>अदोम</w:t>
      </w:r>
      <w:r>
        <w:rPr>
          <w:rFonts w:ascii="Times New Roman" w:hAnsi="Times New Roman" w:eastAsia="Times New Roman" w:cs="Times New Roman"/>
        </w:rPr>
        <w:t xml:space="preserve"> </w:t>
      </w:r>
      <w:r>
        <w:rPr>
          <w:rFonts w:ascii="Nirmala UI" w:hAnsi="Nirmala UI" w:eastAsia="Nirmala UI" w:cs="Nirmala UI"/>
        </w:rPr>
        <w:t>अमसु</w:t>
      </w:r>
      <w:r>
        <w:rPr>
          <w:rFonts w:ascii="Times New Roman" w:hAnsi="Times New Roman" w:eastAsia="Times New Roman" w:cs="Times New Roman"/>
        </w:rPr>
        <w:t xml:space="preserve"> </w:t>
      </w:r>
      <w:r>
        <w:rPr>
          <w:rFonts w:ascii="Nirmala UI" w:hAnsi="Nirmala UI" w:eastAsia="Nirmala UI" w:cs="Nirmala UI"/>
        </w:rPr>
        <w:t>एल्डर</w:t>
      </w:r>
      <w:r>
        <w:rPr>
          <w:rFonts w:ascii="Times New Roman" w:hAnsi="Times New Roman" w:eastAsia="Times New Roman" w:cs="Times New Roman"/>
        </w:rPr>
        <w:t xml:space="preserve"> </w:t>
      </w:r>
      <w:r>
        <w:rPr>
          <w:rFonts w:ascii="Nirmala UI" w:hAnsi="Nirmala UI" w:eastAsia="Nirmala UI" w:cs="Nirmala UI"/>
        </w:rPr>
        <w:t>प्रेस्कॉट्ता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ओइबा</w:t>
      </w:r>
      <w:r>
        <w:rPr>
          <w:rFonts w:ascii="Times New Roman" w:hAnsi="Times New Roman" w:eastAsia="Times New Roman" w:cs="Times New Roman"/>
        </w:rPr>
        <w:t xml:space="preserve"> </w:t>
      </w:r>
      <w:r>
        <w:rPr>
          <w:rFonts w:ascii="Nirmala UI" w:hAnsi="Nirmala UI" w:eastAsia="Nirmala UI" w:cs="Nirmala UI"/>
        </w:rPr>
        <w:t>अमत्ता</w:t>
      </w:r>
      <w:r>
        <w:rPr>
          <w:rFonts w:ascii="Times New Roman" w:hAnsi="Times New Roman" w:eastAsia="Times New Roman" w:cs="Times New Roman"/>
        </w:rPr>
        <w:t xml:space="preserve"> </w:t>
      </w:r>
      <w:r>
        <w:rPr>
          <w:rFonts w:ascii="Nirmala UI" w:hAnsi="Nirmala UI" w:eastAsia="Nirmala UI" w:cs="Nirmala UI"/>
        </w:rPr>
        <w:t>ओइरगदबनी।</w:t>
      </w:r>
      <w:r>
        <w:rPr>
          <w:rFonts w:ascii="Times New Roman" w:hAnsi="Times New Roman" w:eastAsia="Times New Roman" w:cs="Times New Roman"/>
        </w:rPr>
        <w:t xml:space="preserve"> </w:t>
      </w:r>
      <w:r>
        <w:rPr>
          <w:rFonts w:ascii="Nirmala UI" w:hAnsi="Nirmala UI" w:eastAsia="Nirmala UI" w:cs="Nirmala UI"/>
        </w:rPr>
        <w:t>अमसु</w:t>
      </w:r>
      <w:r>
        <w:rPr>
          <w:rFonts w:ascii="Times New Roman" w:hAnsi="Times New Roman" w:eastAsia="Times New Roman" w:cs="Times New Roman"/>
        </w:rPr>
        <w:t xml:space="preserve"> </w:t>
      </w:r>
      <w:r>
        <w:rPr>
          <w:rFonts w:ascii="Nirmala UI" w:hAnsi="Nirmala UI" w:eastAsia="Nirmala UI" w:cs="Nirmala UI"/>
        </w:rPr>
        <w:t>नखोय</w:t>
      </w:r>
      <w:r>
        <w:rPr>
          <w:rFonts w:ascii="Times New Roman" w:hAnsi="Times New Roman" w:eastAsia="Times New Roman" w:cs="Times New Roman"/>
        </w:rPr>
        <w:t xml:space="preserve"> </w:t>
      </w:r>
      <w:r>
        <w:rPr>
          <w:rFonts w:ascii="Nirmala UI" w:hAnsi="Nirmala UI" w:eastAsia="Nirmala UI" w:cs="Nirmala UI"/>
        </w:rPr>
        <w:t>मखोयगी</w:t>
      </w:r>
      <w:r>
        <w:rPr>
          <w:rFonts w:ascii="Times New Roman" w:hAnsi="Times New Roman" w:eastAsia="Times New Roman" w:cs="Times New Roman"/>
        </w:rPr>
        <w:t xml:space="preserve"> </w:t>
      </w:r>
      <w:r>
        <w:rPr>
          <w:rFonts w:ascii="Nirmala UI" w:hAnsi="Nirmala UI" w:eastAsia="Nirmala UI" w:cs="Nirmala UI"/>
        </w:rPr>
        <w:t>थममोईशिंग</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ईश्वरगी</w:t>
      </w:r>
      <w:r>
        <w:rPr>
          <w:rFonts w:ascii="Times New Roman" w:hAnsi="Times New Roman" w:eastAsia="Times New Roman" w:cs="Times New Roman"/>
        </w:rPr>
        <w:t xml:space="preserve"> </w:t>
      </w:r>
      <w:r>
        <w:rPr>
          <w:rFonts w:ascii="Nirmala UI" w:hAnsi="Nirmala UI" w:eastAsia="Nirmala UI" w:cs="Nirmala UI"/>
        </w:rPr>
        <w:t>ममांगदा</w:t>
      </w:r>
      <w:r>
        <w:rPr>
          <w:rFonts w:ascii="Times New Roman" w:hAnsi="Times New Roman" w:eastAsia="Times New Roman" w:cs="Times New Roman"/>
        </w:rPr>
        <w:t xml:space="preserve"> </w:t>
      </w:r>
      <w:r>
        <w:rPr>
          <w:rFonts w:ascii="Nirmala UI" w:hAnsi="Nirmala UI" w:eastAsia="Nirmala UI" w:cs="Nirmala UI"/>
        </w:rPr>
        <w:t>निंगैबना</w:t>
      </w:r>
      <w:r>
        <w:rPr>
          <w:rFonts w:ascii="Times New Roman" w:hAnsi="Times New Roman" w:eastAsia="Times New Roman" w:cs="Times New Roman"/>
        </w:rPr>
        <w:t xml:space="preserve"> </w:t>
      </w:r>
      <w:r>
        <w:rPr>
          <w:rFonts w:ascii="Nirmala UI" w:hAnsi="Nirmala UI" w:eastAsia="Nirmala UI" w:cs="Nirmala UI"/>
        </w:rPr>
        <w:t>नेम्ना</w:t>
      </w:r>
      <w:r>
        <w:rPr>
          <w:rFonts w:ascii="Times New Roman" w:hAnsi="Times New Roman" w:eastAsia="Times New Roman" w:cs="Times New Roman"/>
        </w:rPr>
        <w:t xml:space="preserve"> </w:t>
      </w:r>
      <w:r>
        <w:rPr>
          <w:rFonts w:ascii="Nirmala UI" w:hAnsi="Nirmala UI" w:eastAsia="Nirmala UI" w:cs="Nirmala UI"/>
        </w:rPr>
        <w:t>नमथोकउ।</w:t>
      </w:r>
      <w:r>
        <w:rPr>
          <w:rFonts w:ascii="Times New Roman" w:hAnsi="Times New Roman" w:eastAsia="Times New Roman" w:cs="Times New Roman"/>
        </w:rPr>
        <w:t xml:space="preserve"> </w:t>
      </w:r>
      <w:r>
        <w:rPr>
          <w:rFonts w:ascii="Nirmala UI" w:hAnsi="Nirmala UI" w:eastAsia="Nirmala UI" w:cs="Nirmala UI"/>
        </w:rPr>
        <w:t>प्रभुना</w:t>
      </w:r>
      <w:r>
        <w:rPr>
          <w:rFonts w:ascii="Times New Roman" w:hAnsi="Times New Roman" w:eastAsia="Times New Roman" w:cs="Times New Roman"/>
        </w:rPr>
        <w:t xml:space="preserve"> </w:t>
      </w:r>
      <w:r>
        <w:rPr>
          <w:rFonts w:ascii="Nirmala UI" w:hAnsi="Nirmala UI" w:eastAsia="Nirmala UI" w:cs="Nirmala UI"/>
        </w:rPr>
        <w:t>नखोयदा</w:t>
      </w:r>
      <w:r>
        <w:rPr>
          <w:rFonts w:ascii="Times New Roman" w:hAnsi="Times New Roman" w:eastAsia="Times New Roman" w:cs="Times New Roman"/>
        </w:rPr>
        <w:t xml:space="preserve"> </w:t>
      </w:r>
      <w:r>
        <w:rPr>
          <w:rFonts w:ascii="Nirmala UI" w:hAnsi="Nirmala UI" w:eastAsia="Nirmala UI" w:cs="Nirmala UI"/>
        </w:rPr>
        <w:t>तोन्ना</w:t>
      </w:r>
      <w:r>
        <w:rPr>
          <w:rFonts w:ascii="Times New Roman" w:hAnsi="Times New Roman" w:eastAsia="Times New Roman" w:cs="Times New Roman"/>
        </w:rPr>
        <w:t xml:space="preserve"> </w:t>
      </w:r>
      <w:r>
        <w:rPr>
          <w:rFonts w:ascii="Nirmala UI" w:hAnsi="Nirmala UI" w:eastAsia="Nirmala UI" w:cs="Nirmala UI"/>
        </w:rPr>
        <w:t>तोक्लिबा</w:t>
      </w:r>
      <w:r>
        <w:rPr>
          <w:rFonts w:ascii="Times New Roman" w:hAnsi="Times New Roman" w:eastAsia="Times New Roman" w:cs="Times New Roman"/>
        </w:rPr>
        <w:t xml:space="preserve"> </w:t>
      </w:r>
      <w:r>
        <w:rPr>
          <w:rFonts w:ascii="Nirmala UI" w:hAnsi="Nirmala UI" w:eastAsia="Nirmala UI" w:cs="Nirmala UI"/>
        </w:rPr>
        <w:t>अमगा</w:t>
      </w:r>
      <w:r>
        <w:rPr>
          <w:rFonts w:ascii="Times New Roman" w:hAnsi="Times New Roman" w:eastAsia="Times New Roman" w:cs="Times New Roman"/>
        </w:rPr>
        <w:t xml:space="preserve"> </w:t>
      </w:r>
      <w:r>
        <w:rPr>
          <w:rFonts w:ascii="Nirmala UI" w:hAnsi="Nirmala UI" w:eastAsia="Nirmala UI" w:cs="Nirmala UI"/>
        </w:rPr>
        <w:t>तोइना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अलग्गा</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अमत्ता</w:t>
      </w:r>
      <w:r>
        <w:rPr>
          <w:rFonts w:ascii="Times New Roman" w:hAnsi="Times New Roman" w:eastAsia="Times New Roman" w:cs="Times New Roman"/>
        </w:rPr>
        <w:t xml:space="preserve"> </w:t>
      </w:r>
      <w:r>
        <w:rPr>
          <w:rFonts w:ascii="Nirmala UI" w:hAnsi="Nirmala UI" w:eastAsia="Nirmala UI" w:cs="Nirmala UI"/>
        </w:rPr>
        <w:t>उबगदबनी</w:t>
      </w:r>
      <w:r>
        <w:rPr>
          <w:rFonts w:ascii="Times New Roman" w:hAnsi="Times New Roman" w:eastAsia="Times New Roman" w:cs="Times New Roman"/>
        </w:rPr>
        <w:t xml:space="preserve">, </w:t>
      </w:r>
      <w:r>
        <w:rPr>
          <w:rFonts w:ascii="Nirmala UI" w:hAnsi="Nirmala UI" w:eastAsia="Nirmala UI" w:cs="Nirmala UI"/>
        </w:rPr>
        <w:t>मरमदि</w:t>
      </w:r>
      <w:r>
        <w:rPr>
          <w:rFonts w:ascii="Times New Roman" w:hAnsi="Times New Roman" w:eastAsia="Times New Roman" w:cs="Times New Roman"/>
        </w:rPr>
        <w:t xml:space="preserve"> </w:t>
      </w:r>
      <w:r>
        <w:rPr>
          <w:rFonts w:ascii="Nirmala UI" w:hAnsi="Nirmala UI" w:eastAsia="Nirmala UI" w:cs="Nirmala UI"/>
        </w:rPr>
        <w:t>मीयामना</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ओइगदबनि</w:t>
      </w:r>
      <w:r>
        <w:rPr>
          <w:rFonts w:ascii="Times New Roman" w:hAnsi="Times New Roman" w:eastAsia="Times New Roman" w:cs="Times New Roman"/>
        </w:rPr>
        <w:t xml:space="preserve"> </w:t>
      </w:r>
      <w:r>
        <w:rPr>
          <w:rFonts w:ascii="Nirmala UI" w:hAnsi="Nirmala UI" w:eastAsia="Nirmala UI" w:cs="Nirmala UI"/>
        </w:rPr>
        <w:t>हायबा</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हौजिक्ति</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ओइरबदि</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एल्डर</w:t>
      </w:r>
      <w:r>
        <w:rPr>
          <w:rFonts w:ascii="Times New Roman" w:hAnsi="Times New Roman" w:eastAsia="Times New Roman" w:cs="Times New Roman"/>
        </w:rPr>
        <w:t xml:space="preserve"> </w:t>
      </w:r>
      <w:r>
        <w:rPr>
          <w:rFonts w:ascii="Nirmala UI" w:hAnsi="Nirmala UI" w:eastAsia="Nirmala UI" w:cs="Nirmala UI"/>
        </w:rPr>
        <w:t>डैनियल्स</w:t>
      </w:r>
      <w:r>
        <w:rPr>
          <w:rFonts w:ascii="Times New Roman" w:hAnsi="Times New Roman" w:eastAsia="Times New Roman" w:cs="Times New Roman"/>
        </w:rPr>
        <w:t xml:space="preserve"> </w:t>
      </w:r>
      <w:r>
        <w:rPr>
          <w:rFonts w:ascii="Nirmala UI" w:hAnsi="Nirmala UI" w:eastAsia="Nirmala UI" w:cs="Nirmala UI"/>
        </w:rPr>
        <w:t>अमसु</w:t>
      </w:r>
      <w:r>
        <w:rPr>
          <w:rFonts w:ascii="Times New Roman" w:hAnsi="Times New Roman" w:eastAsia="Times New Roman" w:cs="Times New Roman"/>
        </w:rPr>
        <w:t xml:space="preserve"> </w:t>
      </w:r>
      <w:r>
        <w:rPr>
          <w:rFonts w:ascii="Nirmala UI" w:hAnsi="Nirmala UI" w:eastAsia="Nirmala UI" w:cs="Nirmala UI"/>
        </w:rPr>
        <w:t>एल्डर</w:t>
      </w:r>
      <w:r>
        <w:rPr>
          <w:rFonts w:ascii="Times New Roman" w:hAnsi="Times New Roman" w:eastAsia="Times New Roman" w:cs="Times New Roman"/>
        </w:rPr>
        <w:t xml:space="preserve"> </w:t>
      </w:r>
      <w:r>
        <w:rPr>
          <w:rFonts w:ascii="Nirmala UI" w:hAnsi="Nirmala UI" w:eastAsia="Nirmala UI" w:cs="Nirmala UI"/>
        </w:rPr>
        <w:t>प्रेस्कॉट</w:t>
      </w:r>
      <w:r>
        <w:rPr>
          <w:rFonts w:ascii="Times New Roman" w:hAnsi="Times New Roman" w:eastAsia="Times New Roman" w:cs="Times New Roman"/>
        </w:rPr>
        <w:t xml:space="preserve"> </w:t>
      </w:r>
      <w:r>
        <w:rPr>
          <w:rFonts w:ascii="Nirmala UI" w:hAnsi="Nirmala UI" w:eastAsia="Nirmala UI" w:cs="Nirmala UI"/>
        </w:rPr>
        <w:t>ओइ।</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“Lelaki tujuh orang hendaklah dipilih, iaitu lelaki yang berhikmat dan yang melalui pekerjaan kasih karunia Allah [memberi] bukti [tentang] suatu pertobatan semula. Kerana mana-mana lelaki yang begitu dibutakan sehingga mereka tidak dapat bernalar daripada sebab kepada akibat, sehingga mereka mengabaikan lelaki-lelaki yang telah memikul tanggungjawab pekerjaan ini dan para presiden konferens ini, [bahawa] lelaki [yang] memikul pekerjaan ini selama lebih daripada dua tahun harus diketepikan dan akibat yang demikian terburu-buru itu berlaku sehingga lelaki mengabaikan pekerjaan yang telah dibentangkan di hadapan mereka selama bertahun-tahun—pekerjaan di kota-kota—dan tidak, atau hanya sangat sedikit, perhatian [diberikan] kepada orang-orang tua untuk mendapatkan nasihat, sebaliknya memberitakan perkara-perkara yang mereka pilih untuk disampaikan kepada umat, hal itu sendiri memberikan kesaksian tentang betapa tidak amannya lelaki-lelaki itu untuk diamanahkan dengan pekerjaan yang begitu agung dan mengagumkan.”</w:t>
      </w:r>
    </w:p>
    <w:p>
      <w:pPr>
        <w:pStyle w:val="ArticleScripture"/>
        <w:jc w:val="left"/>
      </w:pPr>
      <w:r>
        <w:rPr>
          <w:rFonts w:ascii="Times New Roman" w:hAnsi="Times New Roman" w:eastAsia="Times New Roman" w:cs="Times New Roman"/>
        </w:rPr>
        <w:t>“Kristo ga se a swa. Le ka se ka la a letlelela tiro ya Gagwe e tswelelwa ka tsela eno e e sa tlwaelegang. Tlogelang dibuka di le tsotlhe fela. Fa phetogo nngwe e le botlhokwa, Modimo o tla dira gore go nne le kutlwano mo phetogong eo e e dumalanang; mme fa molaetsa o neilwe batho o ba filweng maikarabelo a magolo a a amegang, [Modimo] o batla boikanyegi jo bo dirang ka lorato mme bo itshekisa moya. Bagolwane Daniells le Prescott ka bobedi ba tlhoka go sokologa sesha. Tiro e e sa tlwaelegang e tsene, mme ga e dumalane le tiro e Kristo a tlileng mo lefatsheng la rona go e dira; mme botlhe ba ba sokologileng ka boammaaruri ba tla dira ditiro tsa ga Kristo.”</w:t>
      </w:r>
    </w:p>
    <w:p>
      <w:pPr>
        <w:pStyle w:val="ArticleScripture"/>
        <w:jc w:val="left"/>
      </w:pPr>
      <w:r>
        <w:rPr>
          <w:rFonts w:ascii="Times New Roman" w:hAnsi="Times New Roman" w:eastAsia="Times New Roman" w:cs="Times New Roman"/>
        </w:rPr>
        <w:t>“Kita semua [harus] mengerjakan pekerjaan yang akan memuliakan Bapa. Kita telah sampai kepada krisis—entah menyesuaikan diri dengan tabiat Yesus Kristus tepat pada masa persiapan ini atau tidak mencobanya [sama sekali]. Penatua Daniells, [engkau tidak] boleh merasa bebas untuk memperdengarkan suaramu dengan nyaring seperti yang telah engkau lakukan dalam keadaan-keadaan yang serupa. Dan pahamilah, ketua suatu konferens bukanlah seorang penguasa. Ia bekerja dalam hubungan dengan orang-orang bijaksana yang menduduki jabatan sebagai ketua-ketua yang telah Allah terima. Ia tidak mempunyai kebebasan untuk mencampuri tulisan-tulisan dalam buku-buku cetakan dari pena-pena yang telah Allah terima. Mereka tidak lagi boleh memegang kendali kecuali mereka memperlihatkan lebih sedikit kuasa memerintah dan mendominasi. Krisis itu telah datang, sebab Allah akan dihina.</w:t>
      </w:r>
    </w:p>
    <w:p>
      <w:pPr>
        <w:pStyle w:val="ArticleScripture"/>
        <w:jc w:val="left"/>
      </w:pPr>
      <w:r>
        <w:rPr>
          <w:rFonts w:ascii="Times New Roman" w:hAnsi="Times New Roman" w:eastAsia="Times New Roman" w:cs="Times New Roman"/>
        </w:rPr>
        <w:t>“Tuhan memandang bagaimana terhadap kota-kota yang belum diusahakan? Kristus ada di surga. Kini pengakuannya haruslah, ‘Tidak ada pemerintahan rajani. Dan sekaranglah krisis dunia ini. Sekarang Akulah Kuasa untuk menyelamatkan atau membinasakan. Sekaranglah waktunya ketika nasib semua orang ada di dalam tangan-Ku. Aku telah memberikan nyawa-Ku untuk menyelamatkan dunia. Dan “Aku, apabila Aku ditinggikan,” kasih karunia yang menyelamatkan yang akan Kuberikan akan membuktikan bahwa semua orang yang mau dibentuk menurut keserupaan ilahi dan menjadi satu dengan Aku akan bekerja sebagaimana Aku bekerja dengan kuasa kasih karunia-Ku yang menebus.’ Barangsiapa yang mau, [biarlah ia] bergandengan dengan saudara-saudaranya untuk melakukan pekerjaan yang diberikan kepada mereka untuk dilakukan ketika berada dalam kedudukan yang bertanggung jawab di bawah nasihat yang Tuhan berikan, dan berusaha dengan sangat sungguh-sungguh untuk bekerja dalam keselarasan yang sempurna dengan Dia yang begitu mengasihi dunia sehingga Ia memberikan hidup-Nya sebagai suatu korban yang sepenuhnya bagi penyelamatan dunia. Aku berbicara kepada pelayan-pelayan kami, bahwa ketika mereka memasuki pekerjaan di kota-kota kita, hendaklah ada kekhusyukan yang tenang dan kudus menyertai pelayanan Firman. Kita tidak dapat menimbulkan kesan yang semestinya pada pikiran orang banyak jika kita... [Sepertiga bagian bawah halaman ini dibiarkan kosong.]”</w:t>
      </w:r>
    </w:p>
    <w:p>
      <w:pPr>
        <w:pStyle w:val="ArticleScripture"/>
        <w:jc w:val="left"/>
      </w:pPr>
      <w:r>
        <w:rPr>
          <w:rFonts w:ascii="Times New Roman" w:hAnsi="Times New Roman" w:eastAsia="Times New Roman" w:cs="Times New Roman"/>
        </w:rPr>
        <w:t>“Aku menyalin dari Buku Harianku. Kebenaran sebagaimana adanya di dalam Yesus—katakanlah itu, doakanlah itu, percayailah setiap katanya dalam kesederhanaannya. Apa yang akan engkau peroleh jika kesalahan-kesalahan dibawa ke hadapan orang-orang yang telah menyimpang dari iman dan memberi perhatian kepada roh-roh penyesat, orang-orang yang belum lama ini bersama-sama dengan kita dalam iman? Maukah engkau berdiri di pihak Iblis? Arahkan perhatianmu kepada ladang-ladang yang belum digarap. Suatu pekerjaan mendunia ada di hadapan kita. Kepadaku telah diberikan gambaran-gambaran mengenai John Kellogg.”</w:t>
      </w:r>
    </w:p>
    <w:p>
      <w:pPr>
        <w:pStyle w:val="ArticleScripture"/>
        <w:jc w:val="left"/>
      </w:pPr>
      <w:r>
        <w:rPr>
          <w:rFonts w:ascii="Times New Roman" w:hAnsi="Times New Roman" w:eastAsia="Times New Roman" w:cs="Times New Roman"/>
        </w:rPr>
        <w:t>“Sila na tao sibabaig na kaakit-akit an nagrerepresentar kan mga ideya kan mapanlinlang na mga argumento na iyo an saiyang ipinapahayag, mga damdaming iba sa tunay na katotoohan kan Biblia. Asin an mga nagugutom asin nauuhaw sa sarong bagay na bago iyo an nagpapasulong nin mga ideya [na lubos na mapanlinlang] kaya si Elder Prescott yaon sa dakulang peligro. Si Elder Daniells yaon man sa dakulang peligro [na] malukop nin sarong pagdaraya na kun an mga damdaming ini maipapahayag sa gabos na lugar, iyan magigin arog kan sarong bagong kalibutan.”</w:t>
      </w:r>
    </w:p>
    <w:p>
      <w:pPr>
        <w:pStyle w:val="ArticleScripture"/>
        <w:jc w:val="left"/>
      </w:pPr>
      <w:r>
        <w:rPr>
          <w:rFonts w:ascii="Times New Roman" w:hAnsi="Times New Roman" w:eastAsia="Times New Roman" w:cs="Times New Roman"/>
        </w:rPr>
        <w:t>“Ee, e ka ba joalo, empa ha likelello tsa bona li ntse li tšoaretsoe joalo ke ile ka bontšoa hore Mor’abo rōna Daniells le Mor’abo rōna Prescott ba ne ba loha ka phihlelong ea bona maikutlo a nang le ponahalo ea moea[ism] ’me ba hohela batho ba rōna maikutlong a matle a neng a tla thetsa, ha ho ka khoneha, le bona bakhethoa. Ke tshwanetse ho ngola ka pene ea ka [taba ea hore] bana baena ba ne ba tla bona mefokolo mehopolong ea bona e thetsang e neng e tla beha ’nete boemong ba ho se tiisehe; ’me [leha ho le joalo] bona [ba ne ba tla] ikemela joalokaha eka [ba na le] temoho e kholo ea moea. Joale ke tshwanetse ho ba bolella [hore] ha ke ne ke bontšoa taba ena, ha Moholo Daniells a ne a phahamisa lentsoe la hae joaloka terompeta a buella mehopolo ea hae ka ‘Daily,’ liphello tse neng li tla latela li ile tsa hlahisoa. Batho ba rōna ba ne ba qala ho ferekanngoa. Ke ile ka bona phello, ’me ka nako eo ka fuoa litemoso tsa hore haeba Moholo Daniells, a sa natse sephetho, a ka ameha joalo ’me a itumelle ho lumela hore o tlas’a pululelo ea Molimo, ho se lumele le lipelaelo li ne li tla jaloa har’a maemo a rōna hohle, ’me re ne re tla ba moo Satane a neng a tla isa melaetsa ea hae. Ho se lumele ho tiileng le lipelaelo li ne li tla jaloa likelellong tsa batho, ’me lijalo tse makatsang tsa bobe li ne li tla nka sebaka sa ’nete.—Ms 67, 1910, 1–8. Manuscript Release, volume 20, 17–22.”</w:t>
      </w:r>
    </w:p>
    <w:p>
      <w:pPr>
        <w:pStyle w:val="ArticleBody"/>
        <w:jc w:val="left"/>
      </w:pPr>
      <w:r>
        <w:rPr>
          <w:rFonts w:ascii="Times New Roman" w:hAnsi="Times New Roman" w:eastAsia="Times New Roman" w:cs="Times New Roman"/>
        </w:rPr>
        <w:t>Bao ba ne ba fana ka mohoo wa nako ya kahlolo ba ne ba neilwe kutlwisiso e nepagetseng ya “tsa ka mehla” bukeng ya Daniele. Ka diatla tsa batho tse di neng tsa ranola buka ya Daniele, mme morago ga moo ka batho ba ba neng ba laolwa ke baengele ba ba neng ba kobilwe kwa legodimong, kutlwisiso e e nepagetseng ya “tsa ka mehla” e fitlhegile, le fa e le mo pepeneneng. Mo bukeng ya Daniele, fa lefoko le le ranotsweng e le “tsa ka mehla” le tlhaga, ga le a tshwanela go akaretsa lefoko la motho le le okeditsweng la “setlhabelo.” Mo temaneng ya lesome le boraro ya Daniele robedi re fitlhela nngwe ya dinako tse tlhano tsotlhe tse seno se tlhagang ka tsone mo bukeng ya Daniele. Mo temaneng eo fela, “dinako di supa” tsa Lefitiko masome a mabedi le borataro le tsone di supiwa, mme ka mofuta o o tshwanang wa kgokgontsho ya botho di fitlhegile mo pepeneneng.</w:t>
      </w:r>
    </w:p>
    <w:p>
      <w:pPr>
        <w:pStyle w:val="ArticleBody"/>
        <w:jc w:val="left"/>
      </w:pPr>
      <w:r>
        <w:rPr>
          <w:rFonts w:ascii="Times New Roman" w:hAnsi="Times New Roman" w:eastAsia="Times New Roman" w:cs="Times New Roman"/>
        </w:rPr>
        <w:t>Бид энэ баримтыг дараагийн өгүүлэлд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Dua</dc:title>
  <dc:subject>Paganisme</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