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Seratus Satu</w:t>
      </w:r>
    </w:p>
    <w:p>
      <w:pPr>
        <w:pStyle w:val="ArticleSubtitle"/>
        <w:jc w:val="left"/>
      </w:pPr>
      <w:r>
        <w:rPr>
          <w:rFonts w:ascii="Nirmala UI" w:hAnsi="Nirmala UI" w:eastAsia="Nirmala UI" w:cs="Nirmala UI"/>
        </w:rPr>
        <w:t>மகிமையான</w:t>
      </w:r>
      <w:r>
        <w:rPr>
          <w:rFonts w:ascii="Arial" w:hAnsi="Arial" w:eastAsia="Arial" w:cs="Arial"/>
        </w:rPr>
        <w:t xml:space="preserve"> </w:t>
      </w:r>
      <w:r>
        <w:rPr>
          <w:rFonts w:ascii="Nirmala UI" w:hAnsi="Nirmala UI" w:eastAsia="Nirmala UI" w:cs="Nirmala UI"/>
        </w:rPr>
        <w:t>உடன்படிக்கையின்</w:t>
      </w:r>
      <w:r>
        <w:rPr>
          <w:rFonts w:ascii="Arial" w:hAnsi="Arial" w:eastAsia="Arial" w:cs="Arial"/>
        </w:rPr>
        <w:t xml:space="preserve"> </w:t>
      </w:r>
      <w:r>
        <w:rPr>
          <w:rFonts w:ascii="Nirmala UI" w:hAnsi="Nirmala UI" w:eastAsia="Nirmala UI" w:cs="Nirmala UI"/>
        </w:rPr>
        <w:t>தூதர்</w:t>
      </w:r>
      <w:r>
        <w:rPr>
          <w:rFonts w:ascii="Arial" w:hAnsi="Arial" w:eastAsia="Arial" w:cs="Arial"/>
        </w:rPr>
        <w:t xml:space="preserve">: </w:t>
      </w:r>
      <w:r>
        <w:rPr>
          <w:rFonts w:ascii="Nirmala UI" w:hAnsi="Nirmala UI" w:eastAsia="Nirmala UI" w:cs="Nirmala UI"/>
        </w:rPr>
        <w:t>சுத்திகரிப்பிலிருந்து</w:t>
      </w:r>
      <w:r>
        <w:rPr>
          <w:rFonts w:ascii="Arial" w:hAnsi="Arial" w:eastAsia="Arial" w:cs="Arial"/>
        </w:rPr>
        <w:t xml:space="preserve"> </w:t>
      </w:r>
      <w:r>
        <w:rPr>
          <w:rFonts w:ascii="Nirmala UI" w:hAnsi="Nirmala UI" w:eastAsia="Nirmala UI" w:cs="Nirmala UI"/>
        </w:rPr>
        <w:t>பரிசுத்த</w:t>
      </w:r>
      <w:r>
        <w:rPr>
          <w:rFonts w:ascii="Arial" w:hAnsi="Arial" w:eastAsia="Arial" w:cs="Arial"/>
        </w:rPr>
        <w:t xml:space="preserve"> </w:t>
      </w:r>
      <w:r>
        <w:rPr>
          <w:rFonts w:ascii="Nirmala UI" w:hAnsi="Nirmala UI" w:eastAsia="Nirmala UI" w:cs="Nirmala UI"/>
        </w:rPr>
        <w:t>நீக்கத்துக்கு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Beke eo Keresete a ileng a tiisa selekane ka eona e ne e emela nako ho tloha kolobetsong ea Hae ho fihlela Keresete, a le sehalalelong sa leholimo, a ema ka maoto nakong ea ho tlepetsoa ka majoe ha Setefane.</w:t>
      </w:r>
    </w:p>
    <w:p>
      <w:pPr>
        <w:pStyle w:val="ArticleScripture"/>
        <w:jc w:val="left"/>
      </w:pPr>
      <w:r>
        <w:rPr>
          <w:rFonts w:ascii="Times New Roman" w:hAnsi="Times New Roman" w:eastAsia="Times New Roman" w:cs="Times New Roman"/>
        </w:rPr>
        <w:t>Tetapi ia, yang penuh dengan Roh Kudus, menatap dengan sungguh-sungguh ke langit, lalu melihat kemuliaan Allah dan Yesus berdiri di sebelah kanan Allah, dan berkata, “Lihatlah, aku melihat langit terbuka dan Anak Manusia berdiri di sebelah kanan Allah.” Lalu mereka berteriak dengan suara nyaring, menutup telinga mereka, dan bersama-sama menyerbu dia, lalu menyeret dia ke luar kota dan melemparinya dengan batu; dan para saksi meletakkan pakaian mereka di kaki seorang muda yang bernama Saulus. Dan mereka melempari Stefanus dengan batu, sementara ia berseru kepada Allah dan berkata, “Tuhan Yesus, terimalah rohku.” Lalu ia berlutut dan berseru dengan suara nyaring, “Tuhan, janganlah tanggungkan dosa ini kepada mereka.” Dan sesudah mengatakan itu, tertidurlah ia. Kisah Para Rasul 7:55–60.</w:t>
      </w:r>
    </w:p>
    <w:p>
      <w:pPr>
        <w:pStyle w:val="ArticleBody"/>
        <w:jc w:val="left"/>
      </w:pPr>
      <w:r>
        <w:rPr>
          <w:rFonts w:ascii="Times New Roman" w:hAnsi="Times New Roman" w:eastAsia="Times New Roman" w:cs="Times New Roman"/>
        </w:rPr>
        <w:t>Eitse fa Stefano a ne a kgobotlediwa ka maje mme Mikaele a ema, efangele ya ya go Baditšhaba, ka gobane go fihla ka nako yeo efangele e be e lekanyeditšwe go Bajuda.</w:t>
      </w:r>
    </w:p>
    <w:p>
      <w:pPr>
        <w:pStyle w:val="ArticleScripture"/>
        <w:jc w:val="left"/>
      </w:pPr>
      <w:r>
        <w:rPr>
          <w:rFonts w:ascii="Times New Roman" w:hAnsi="Times New Roman" w:eastAsia="Times New Roman" w:cs="Times New Roman"/>
        </w:rPr>
        <w:t>“Mas, kata malaikat itu, ‘Ia akan meneguhkan perjanjian dengan banyak orang selama satu minggu [tujuh tahun].’ Selama tujuh tahun sesudah Juruselamat memulai pelayanan-Nya, Injil harus diberitakan terutama kepada orang-orang Yahudi; selama tiga setengah tahun oleh Kristus sendiri; dan sesudah itu oleh para rasul. ‘Pada pertengahan minggu itu Ia akan menghentikan korban sembelihan dan korban sajian.’ Daniel 9:27. Pada musim semi tahun 31 M, Kristus, korban yang sejati, dipersembahkan di Kalvari. Lalu tabir Bait Suci terbelah dua, menunjukkan bahwa kekudusan dan makna ibadah korban telah lenyap. Waktunya telah tiba bagi korban dan persembahan duniawi untuk berhenti.”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មួយសប្តាហ៍នោះ</w:t>
      </w:r>
      <w:r>
        <w:rPr>
          <w:rFonts w:ascii="Times New Roman" w:hAnsi="Times New Roman" w:eastAsia="Times New Roman" w:cs="Times New Roman"/>
        </w:rPr>
        <w:t>—</w:t>
      </w:r>
      <w:r>
        <w:rPr>
          <w:rFonts w:ascii="Leelawadee UI" w:hAnsi="Leelawadee UI" w:eastAsia="Leelawadee UI" w:cs="Leelawadee UI"/>
        </w:rPr>
        <w:t>ប្រាំពីរឆ្នាំ</w:t>
      </w:r>
      <w:r>
        <w:rPr>
          <w:rFonts w:ascii="Times New Roman" w:hAnsi="Times New Roman" w:eastAsia="Times New Roman" w:cs="Times New Roman"/>
        </w:rPr>
        <w:t>—</w:t>
      </w:r>
      <w:r>
        <w:rPr>
          <w:rFonts w:ascii="Leelawadee UI" w:hAnsi="Leelawadee UI" w:eastAsia="Leelawadee UI" w:cs="Leelawadee UI"/>
        </w:rPr>
        <w:t>បានបញ្ចប់នៅ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34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ដោយការគប់ស្តេផាននឹងថ្មសម្លាប់</w:t>
      </w:r>
      <w:r>
        <w:rPr>
          <w:rFonts w:ascii="Times New Roman" w:hAnsi="Times New Roman" w:eastAsia="Times New Roman" w:cs="Times New Roman"/>
        </w:rPr>
        <w:t xml:space="preserve"> </w:t>
      </w:r>
      <w:r>
        <w:rPr>
          <w:rFonts w:ascii="Leelawadee UI" w:hAnsi="Leelawadee UI" w:eastAsia="Leelawadee UI" w:cs="Leelawadee UI"/>
        </w:rPr>
        <w:t>ជនជាតិយូដាបានបិទត្រាចុងក្រោយលើការបដិសេធដំណឹងល្អរបស់ពួកគេ</w:t>
      </w:r>
      <w:r>
        <w:rPr>
          <w:rFonts w:ascii="Times New Roman" w:hAnsi="Times New Roman" w:eastAsia="Times New Roman" w:cs="Times New Roman"/>
        </w:rPr>
        <w:t xml:space="preserve">; </w:t>
      </w:r>
      <w:r>
        <w:rPr>
          <w:rFonts w:ascii="Leelawadee UI" w:hAnsi="Leelawadee UI" w:eastAsia="Leelawadee UI" w:cs="Leelawadee UI"/>
        </w:rPr>
        <w:t>ពួកសិស្សដែលបានខ្ចាត់ខ្ចាយទៅដោយការបៀតបៀន</w:t>
      </w:r>
      <w:r>
        <w:rPr>
          <w:rFonts w:ascii="Times New Roman" w:hAnsi="Times New Roman" w:eastAsia="Times New Roman" w:cs="Times New Roman"/>
        </w:rPr>
        <w:t xml:space="preserve"> ‘</w:t>
      </w:r>
      <w:r>
        <w:rPr>
          <w:rFonts w:ascii="Leelawadee UI" w:hAnsi="Leelawadee UI" w:eastAsia="Leelawadee UI" w:cs="Leelawadee UI"/>
        </w:rPr>
        <w:t>បានទៅគ្រប់ទីកន្លែង</w:t>
      </w:r>
      <w:r>
        <w:rPr>
          <w:rFonts w:ascii="Times New Roman" w:hAnsi="Times New Roman" w:eastAsia="Times New Roman" w:cs="Times New Roman"/>
        </w:rPr>
        <w:t xml:space="preserve"> </w:t>
      </w:r>
      <w:r>
        <w:rPr>
          <w:rFonts w:ascii="Leelawadee UI" w:hAnsi="Leelawadee UI" w:eastAsia="Leelawadee UI" w:cs="Leelawadee UI"/>
        </w:rPr>
        <w:t>ប្រកាសព្រះបន្ទូល</w:t>
      </w:r>
      <w:r>
        <w:rPr>
          <w:rFonts w:ascii="Times New Roman" w:hAnsi="Times New Roman" w:eastAsia="Times New Roman" w:cs="Times New Roman"/>
        </w:rPr>
        <w:t>’ (</w:t>
      </w:r>
      <w:r>
        <w:rPr>
          <w:rFonts w:ascii="Leelawadee UI" w:hAnsi="Leelawadee UI" w:eastAsia="Leelawadee UI" w:cs="Leelawadee UI"/>
        </w:rPr>
        <w:t>កិច្ចការ</w:t>
      </w:r>
      <w:r>
        <w:rPr>
          <w:rFonts w:ascii="Times New Roman" w:hAnsi="Times New Roman" w:eastAsia="Times New Roman" w:cs="Times New Roman"/>
        </w:rPr>
        <w:t xml:space="preserve"> 8:4); </w:t>
      </w:r>
      <w:r>
        <w:rPr>
          <w:rFonts w:ascii="Leelawadee UI" w:hAnsi="Leelawadee UI" w:eastAsia="Leelawadee UI" w:cs="Leelawadee UI"/>
        </w:rPr>
        <w:t>ហើយមិនយូរប៉ុន្មាន</w:t>
      </w:r>
      <w:r>
        <w:rPr>
          <w:rFonts w:ascii="Times New Roman" w:hAnsi="Times New Roman" w:eastAsia="Times New Roman" w:cs="Times New Roman"/>
        </w:rPr>
        <w:t xml:space="preserve"> </w:t>
      </w:r>
      <w:r>
        <w:rPr>
          <w:rFonts w:ascii="Leelawadee UI" w:hAnsi="Leelawadee UI" w:eastAsia="Leelawadee UI" w:cs="Leelawadee UI"/>
        </w:rPr>
        <w:t>សោល</w:t>
      </w:r>
      <w:r>
        <w:rPr>
          <w:rFonts w:ascii="Times New Roman" w:hAnsi="Times New Roman" w:eastAsia="Times New Roman" w:cs="Times New Roman"/>
        </w:rPr>
        <w:t xml:space="preserve"> </w:t>
      </w:r>
      <w:r>
        <w:rPr>
          <w:rFonts w:ascii="Leelawadee UI" w:hAnsi="Leelawadee UI" w:eastAsia="Leelawadee UI" w:cs="Leelawadee UI"/>
        </w:rPr>
        <w:t>អ្នកបៀតបៀន</w:t>
      </w:r>
      <w:r>
        <w:rPr>
          <w:rFonts w:ascii="Times New Roman" w:hAnsi="Times New Roman" w:eastAsia="Times New Roman" w:cs="Times New Roman"/>
        </w:rPr>
        <w:t xml:space="preserve"> </w:t>
      </w:r>
      <w:r>
        <w:rPr>
          <w:rFonts w:ascii="Leelawadee UI" w:hAnsi="Leelawadee UI" w:eastAsia="Leelawadee UI" w:cs="Leelawadee UI"/>
        </w:rPr>
        <w:t>ក៏បានប្រែចិត្ត</w:t>
      </w:r>
      <w:r>
        <w:rPr>
          <w:rFonts w:ascii="Times New Roman" w:hAnsi="Times New Roman" w:eastAsia="Times New Roman" w:cs="Times New Roman"/>
        </w:rPr>
        <w:t xml:space="preserve"> </w:t>
      </w:r>
      <w:r>
        <w:rPr>
          <w:rFonts w:ascii="Leelawadee UI" w:hAnsi="Leelawadee UI" w:eastAsia="Leelawadee UI" w:cs="Leelawadee UI"/>
        </w:rPr>
        <w:t>ហើយបានក្លាយជាប៉ុល</w:t>
      </w:r>
      <w:r>
        <w:rPr>
          <w:rFonts w:ascii="Times New Roman" w:hAnsi="Times New Roman" w:eastAsia="Times New Roman" w:cs="Times New Roman"/>
        </w:rPr>
        <w:t xml:space="preserve"> </w:t>
      </w:r>
      <w:r>
        <w:rPr>
          <w:rFonts w:ascii="Leelawadee UI" w:hAnsi="Leelawadee UI" w:eastAsia="Leelawadee UI" w:cs="Leelawadee UI"/>
        </w:rPr>
        <w:t>សាវកដល់សាសន៍ដទៃ។</w:t>
      </w:r>
      <w:r>
        <w:rPr>
          <w:rFonts w:ascii="Times New Roman" w:hAnsi="Times New Roman" w:eastAsia="Times New Roman" w:cs="Times New Roman"/>
        </w:rPr>
        <w:t>” The Desire of Ages, 233.</w:t>
      </w:r>
    </w:p>
    <w:p>
      <w:pPr>
        <w:pStyle w:val="ArticleBody"/>
        <w:jc w:val="left"/>
      </w:pPr>
      <w:r>
        <w:rPr>
          <w:rFonts w:ascii="Times New Roman" w:hAnsi="Times New Roman" w:eastAsia="Times New Roman" w:cs="Times New Roman"/>
        </w:rPr>
        <w:t>Pada tahun 34, minggu suci itu (dua ribu lima ratus dua puluh hari) berakhir, dan Israel purba diceraikan daripada Tuhan; tempoh percubaan mereka telah pun ditutup sepenuhnya. Pada ketika itu, pembalasan terhadap Israel purba kerana penolakan perjanjian itu, dan kerana penyaliban Anak Tuhan, tertakluk kepada penghakiman eksekutif Tuhan. Tuhan, dalam belas kasihan-Nya yang panjang sabar, menangguhkan kebinasaan Yerusalem sehingga pengepungan dan kehancurannya pada tahun 66 M hingga 70 M.</w:t>
      </w:r>
    </w:p>
    <w:p>
      <w:pPr>
        <w:pStyle w:val="ArticleBody"/>
        <w:jc w:val="left"/>
      </w:pPr>
      <w:r>
        <w:rPr>
          <w:rFonts w:ascii="Times New Roman" w:hAnsi="Times New Roman" w:eastAsia="Times New Roman" w:cs="Times New Roman"/>
        </w:rPr>
        <w:t>Ayat-ayat dalam Daniel pasal sembilan, yang mengenal pasti minggu ketika Kristus meneguhkan perjanjian itu, juga mengenal pasti bahawa Rom pagan (raja yang akan datang) akan memusnahkan kota dan tempat kudus itu; namun Allah, dalam kemurahan-Nya yang panjang sabar, telah mengizinkan anak-anak Israel purba mempunyai waktu untuk mendengar Injil dan membuat suatu keputusan sebagaimana nenek moyang mereka telah lakukan selama tempoh tujuh tahun pelayanan Kristus dan para murid di tengah-tengah mereka.</w:t>
      </w:r>
    </w:p>
    <w:p>
      <w:pPr>
        <w:pStyle w:val="ArticleScripture"/>
        <w:jc w:val="left"/>
      </w:pPr>
      <w:r>
        <w:rPr>
          <w:rFonts w:ascii="Times New Roman" w:hAnsi="Times New Roman" w:eastAsia="Times New Roman" w:cs="Times New Roman"/>
        </w:rPr>
        <w:t>“</w:t>
      </w:r>
      <w:r>
        <w:rPr>
          <w:rFonts w:ascii="Nirmala UI" w:hAnsi="Nirmala UI" w:eastAsia="Nirmala UI" w:cs="Nirmala UI"/>
        </w:rPr>
        <w:t>सुनामन</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जरुसलेमनि</w:t>
      </w:r>
      <w:r>
        <w:rPr>
          <w:rFonts w:ascii="Times New Roman" w:hAnsi="Times New Roman" w:eastAsia="Times New Roman" w:cs="Times New Roman"/>
        </w:rPr>
        <w:t xml:space="preserve"> </w:t>
      </w:r>
      <w:r>
        <w:rPr>
          <w:rFonts w:ascii="Nirmala UI" w:hAnsi="Nirmala UI" w:eastAsia="Nirmala UI" w:cs="Nirmala UI"/>
        </w:rPr>
        <w:t>फोजोबनायखौ</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बिफांनै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बांद्राय</w:t>
      </w:r>
      <w:r>
        <w:rPr>
          <w:rFonts w:ascii="Times New Roman" w:hAnsi="Times New Roman" w:eastAsia="Times New Roman" w:cs="Times New Roman"/>
        </w:rPr>
        <w:t xml:space="preserve"> </w:t>
      </w:r>
      <w:r>
        <w:rPr>
          <w:rFonts w:ascii="Nirmala UI" w:hAnsi="Nirmala UI" w:eastAsia="Nirmala UI" w:cs="Nirmala UI"/>
        </w:rPr>
        <w:t>फोर्थि</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फोझोबनायखौ</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जाथाइनि</w:t>
      </w:r>
      <w:r>
        <w:rPr>
          <w:rFonts w:ascii="Times New Roman" w:hAnsi="Times New Roman" w:eastAsia="Times New Roman" w:cs="Times New Roman"/>
        </w:rPr>
        <w:t xml:space="preserve"> </w:t>
      </w:r>
      <w:r>
        <w:rPr>
          <w:rFonts w:ascii="Nirmala UI" w:hAnsi="Nirmala UI" w:eastAsia="Nirmala UI" w:cs="Nirmala UI"/>
        </w:rPr>
        <w:t>ओंथि</w:t>
      </w:r>
      <w:r>
        <w:rPr>
          <w:rFonts w:ascii="Times New Roman" w:hAnsi="Times New Roman" w:eastAsia="Times New Roman" w:cs="Times New Roman"/>
        </w:rPr>
        <w:t xml:space="preserve"> </w:t>
      </w:r>
      <w:r>
        <w:rPr>
          <w:rFonts w:ascii="Nirmala UI" w:hAnsi="Nirmala UI" w:eastAsia="Nirmala UI" w:cs="Nirmala UI"/>
        </w:rPr>
        <w:t>दानायाव</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होदोंमोन।</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गस्पेलखौ</w:t>
      </w:r>
      <w:r>
        <w:rPr>
          <w:rFonts w:ascii="Times New Roman" w:hAnsi="Times New Roman" w:eastAsia="Times New Roman" w:cs="Times New Roman"/>
        </w:rPr>
        <w:t xml:space="preserve"> </w:t>
      </w:r>
      <w:r>
        <w:rPr>
          <w:rFonts w:ascii="Nirmala UI" w:hAnsi="Nirmala UI" w:eastAsia="Nirmala UI" w:cs="Nirmala UI"/>
        </w:rPr>
        <w:t>नांगौग्रा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फुथाइखौ</w:t>
      </w:r>
      <w:r>
        <w:rPr>
          <w:rFonts w:ascii="Times New Roman" w:hAnsi="Times New Roman" w:eastAsia="Times New Roman" w:cs="Times New Roman"/>
        </w:rPr>
        <w:t xml:space="preserve"> </w:t>
      </w:r>
      <w:r>
        <w:rPr>
          <w:rFonts w:ascii="Nirmala UI" w:hAnsi="Nirmala UI" w:eastAsia="Nirmala UI" w:cs="Nirmala UI"/>
        </w:rPr>
        <w:t>हानग्रा</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ओंथि</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दैर्योंगावनाय</w:t>
      </w:r>
      <w:r>
        <w:rPr>
          <w:rFonts w:ascii="Times New Roman" w:hAnsi="Times New Roman" w:eastAsia="Times New Roman" w:cs="Times New Roman"/>
        </w:rPr>
        <w:t xml:space="preserve"> </w:t>
      </w:r>
      <w:r>
        <w:rPr>
          <w:rFonts w:ascii="Nirmala UI" w:hAnsi="Nirmala UI" w:eastAsia="Nirmala UI" w:cs="Nirmala UI"/>
        </w:rPr>
        <w:t>गोहोम</w:t>
      </w:r>
      <w:r>
        <w:rPr>
          <w:rFonts w:ascii="Times New Roman" w:hAnsi="Times New Roman" w:eastAsia="Times New Roman" w:cs="Times New Roman"/>
        </w:rPr>
        <w:t xml:space="preserve"> </w:t>
      </w:r>
      <w:r>
        <w:rPr>
          <w:rFonts w:ascii="Nirmala UI" w:hAnsi="Nirmala UI" w:eastAsia="Nirmala UI" w:cs="Nirmala UI"/>
        </w:rPr>
        <w:t>गाबोनासै</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माबा</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दाउनि</w:t>
      </w:r>
      <w:r>
        <w:rPr>
          <w:rFonts w:ascii="Times New Roman" w:hAnsi="Times New Roman" w:eastAsia="Times New Roman" w:cs="Times New Roman"/>
        </w:rPr>
        <w:t xml:space="preserve"> </w:t>
      </w:r>
      <w:r>
        <w:rPr>
          <w:rFonts w:ascii="Nirmala UI" w:hAnsi="Nirmala UI" w:eastAsia="Nirmala UI" w:cs="Nirmala UI"/>
        </w:rPr>
        <w:t>दाथायाव</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जाथाइनि</w:t>
      </w:r>
      <w:r>
        <w:rPr>
          <w:rFonts w:ascii="Times New Roman" w:hAnsi="Times New Roman" w:eastAsia="Times New Roman" w:cs="Times New Roman"/>
        </w:rPr>
        <w:t xml:space="preserve"> </w:t>
      </w:r>
      <w:r>
        <w:rPr>
          <w:rFonts w:ascii="Nirmala UI" w:hAnsi="Nirmala UI" w:eastAsia="Nirmala UI" w:cs="Nirmala UI"/>
        </w:rPr>
        <w:t>ओंथि</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होनायखौ</w:t>
      </w:r>
      <w:r>
        <w:rPr>
          <w:rFonts w:ascii="Times New Roman" w:hAnsi="Times New Roman" w:eastAsia="Times New Roman" w:cs="Times New Roman"/>
        </w:rPr>
        <w:t xml:space="preserve"> </w:t>
      </w:r>
      <w:r>
        <w:rPr>
          <w:rFonts w:ascii="Nirmala UI" w:hAnsi="Nirmala UI" w:eastAsia="Nirmala UI" w:cs="Nirmala UI"/>
        </w:rPr>
        <w:t>दिन्थिफुंमोन।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हुकुमखौ</w:t>
      </w:r>
      <w:r>
        <w:rPr>
          <w:rFonts w:ascii="Times New Roman" w:hAnsi="Times New Roman" w:eastAsia="Times New Roman" w:cs="Times New Roman"/>
        </w:rPr>
        <w:t xml:space="preserve"> </w:t>
      </w:r>
      <w:r>
        <w:rPr>
          <w:rFonts w:ascii="Nirmala UI" w:hAnsi="Nirmala UI" w:eastAsia="Nirmala UI" w:cs="Nirmala UI"/>
        </w:rPr>
        <w:t>फोजोहोनाय</w:t>
      </w:r>
      <w:r>
        <w:rPr>
          <w:rFonts w:ascii="Times New Roman" w:hAnsi="Times New Roman" w:eastAsia="Times New Roman" w:cs="Times New Roman"/>
        </w:rPr>
        <w:t xml:space="preserve"> </w:t>
      </w:r>
      <w:r>
        <w:rPr>
          <w:rFonts w:ascii="Nirmala UI" w:hAnsi="Nirmala UI" w:eastAsia="Nirmala UI" w:cs="Nirmala UI"/>
        </w:rPr>
        <w:t>जादोंमोन</w:t>
      </w:r>
      <w:r>
        <w:rPr>
          <w:rFonts w:ascii="Times New Roman" w:hAnsi="Times New Roman" w:eastAsia="Times New Roman" w:cs="Times New Roman"/>
        </w:rPr>
        <w:t>, ‘</w:t>
      </w:r>
      <w:r>
        <w:rPr>
          <w:rFonts w:ascii="Nirmala UI" w:hAnsi="Nirmala UI" w:eastAsia="Nirmala UI" w:cs="Nirmala UI"/>
        </w:rPr>
        <w:t>बेयोखौ</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हादरखौ</w:t>
      </w:r>
      <w:r>
        <w:rPr>
          <w:rFonts w:ascii="Times New Roman" w:hAnsi="Times New Roman" w:eastAsia="Times New Roman" w:cs="Times New Roman"/>
        </w:rPr>
        <w:t xml:space="preserve"> </w:t>
      </w:r>
      <w:r>
        <w:rPr>
          <w:rFonts w:ascii="Nirmala UI" w:hAnsi="Nirmala UI" w:eastAsia="Nirmala UI" w:cs="Nirmala UI"/>
        </w:rPr>
        <w:t>गोबादों</w:t>
      </w:r>
      <w:r>
        <w:rPr>
          <w:rFonts w:ascii="Times New Roman" w:hAnsi="Times New Roman" w:eastAsia="Times New Roman" w:cs="Times New Roman"/>
        </w:rPr>
        <w:t>?’ (</w:t>
      </w:r>
      <w:r>
        <w:rPr>
          <w:rFonts w:ascii="Nirmala UI" w:hAnsi="Nirmala UI" w:eastAsia="Nirmala UI" w:cs="Nirmala UI"/>
        </w:rPr>
        <w:t>लूक</w:t>
      </w:r>
      <w:r>
        <w:rPr>
          <w:rFonts w:ascii="Times New Roman" w:hAnsi="Times New Roman" w:eastAsia="Times New Roman" w:cs="Times New Roman"/>
        </w:rPr>
        <w:t xml:space="preserve"> 13:7) </w:t>
      </w:r>
      <w:r>
        <w:rPr>
          <w:rFonts w:ascii="Nirmala UI" w:hAnsi="Nirmala UI" w:eastAsia="Nirmala UI" w:cs="Nirmala UI"/>
        </w:rPr>
        <w:t>सासेगो</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सोलोंथिं</w:t>
      </w:r>
      <w:r>
        <w:rPr>
          <w:rFonts w:ascii="Times New Roman" w:hAnsi="Times New Roman" w:eastAsia="Times New Roman" w:cs="Times New Roman"/>
        </w:rPr>
        <w:t xml:space="preserve"> </w:t>
      </w:r>
      <w:r>
        <w:rPr>
          <w:rFonts w:ascii="Nirmala UI" w:hAnsi="Nirmala UI" w:eastAsia="Nirmala UI" w:cs="Nirmala UI"/>
        </w:rPr>
        <w:t>जोबोदोंमोन।</w:t>
      </w:r>
      <w:r>
        <w:rPr>
          <w:rFonts w:ascii="Times New Roman" w:hAnsi="Times New Roman" w:eastAsia="Times New Roman" w:cs="Times New Roman"/>
        </w:rPr>
        <w:t xml:space="preserve"> </w:t>
      </w:r>
      <w:r>
        <w:rPr>
          <w:rFonts w:ascii="Nirmala UI" w:hAnsi="Nirmala UI" w:eastAsia="Nirmala UI" w:cs="Nirmala UI"/>
        </w:rPr>
        <w:t>यहुदिफोरनि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ख्रिस्तानि</w:t>
      </w:r>
      <w:r>
        <w:rPr>
          <w:rFonts w:ascii="Times New Roman" w:hAnsi="Times New Roman" w:eastAsia="Times New Roman" w:cs="Times New Roman"/>
        </w:rPr>
        <w:t xml:space="preserve"> </w:t>
      </w:r>
      <w:r>
        <w:rPr>
          <w:rFonts w:ascii="Nirmala UI" w:hAnsi="Nirmala UI" w:eastAsia="Nirmala UI" w:cs="Nirmala UI"/>
        </w:rPr>
        <w:t>सुभाव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खामानिनि</w:t>
      </w:r>
      <w:r>
        <w:rPr>
          <w:rFonts w:ascii="Times New Roman" w:hAnsi="Times New Roman" w:eastAsia="Times New Roman" w:cs="Times New Roman"/>
        </w:rPr>
        <w:t xml:space="preserve"> </w:t>
      </w:r>
      <w:r>
        <w:rPr>
          <w:rFonts w:ascii="Nirmala UI" w:hAnsi="Nirmala UI" w:eastAsia="Nirmala UI" w:cs="Nirmala UI"/>
        </w:rPr>
        <w:t>बिषये</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फिसाफोरनायनो</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फिथाफोर</w:t>
      </w:r>
      <w:r>
        <w:rPr>
          <w:rFonts w:ascii="Times New Roman" w:hAnsi="Times New Roman" w:eastAsia="Times New Roman" w:cs="Times New Roman"/>
        </w:rPr>
        <w:t xml:space="preserve"> </w:t>
      </w:r>
      <w:r>
        <w:rPr>
          <w:rFonts w:ascii="Nirmala UI" w:hAnsi="Nirmala UI" w:eastAsia="Nirmala UI" w:cs="Nirmala UI"/>
        </w:rPr>
        <w:t>गैसोबादोंमोननाय</w:t>
      </w:r>
      <w:r>
        <w:rPr>
          <w:rFonts w:ascii="Times New Roman" w:hAnsi="Times New Roman" w:eastAsia="Times New Roman" w:cs="Times New Roman"/>
        </w:rPr>
        <w:t xml:space="preserve"> </w:t>
      </w:r>
      <w:r>
        <w:rPr>
          <w:rFonts w:ascii="Nirmala UI" w:hAnsi="Nirmala UI" w:eastAsia="Nirmala UI" w:cs="Nirmala UI"/>
        </w:rPr>
        <w:t>सुजुगफोरखौ</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दंमोन</w:t>
      </w:r>
      <w:r>
        <w:rPr>
          <w:rFonts w:ascii="Times New Roman" w:hAnsi="Times New Roman" w:eastAsia="Times New Roman" w:cs="Times New Roman"/>
        </w:rPr>
        <w:t xml:space="preserve">, </w:t>
      </w:r>
      <w:r>
        <w:rPr>
          <w:rFonts w:ascii="Nirmala UI" w:hAnsi="Nirmala UI" w:eastAsia="Nirmala UI" w:cs="Nirmala UI"/>
        </w:rPr>
        <w:t>एसेबो</w:t>
      </w:r>
      <w:r>
        <w:rPr>
          <w:rFonts w:ascii="Times New Roman" w:hAnsi="Times New Roman" w:eastAsia="Times New Roman" w:cs="Times New Roman"/>
        </w:rPr>
        <w:t xml:space="preserve"> </w:t>
      </w:r>
      <w:r>
        <w:rPr>
          <w:rFonts w:ascii="Nirmala UI" w:hAnsi="Nirmala UI" w:eastAsia="Nirmala UI" w:cs="Nirmala UI"/>
        </w:rPr>
        <w:t>फिथाफोरनि</w:t>
      </w:r>
      <w:r>
        <w:rPr>
          <w:rFonts w:ascii="Times New Roman" w:hAnsi="Times New Roman" w:eastAsia="Times New Roman" w:cs="Times New Roman"/>
        </w:rPr>
        <w:t xml:space="preserve"> </w:t>
      </w:r>
      <w:r>
        <w:rPr>
          <w:rFonts w:ascii="Nirmala UI" w:hAnsi="Nirmala UI" w:eastAsia="Nirmala UI" w:cs="Nirmala UI"/>
        </w:rPr>
        <w:t>नांगौग्रा</w:t>
      </w:r>
      <w:r>
        <w:rPr>
          <w:rFonts w:ascii="Times New Roman" w:hAnsi="Times New Roman" w:eastAsia="Times New Roman" w:cs="Times New Roman"/>
        </w:rPr>
        <w:t xml:space="preserve"> </w:t>
      </w:r>
      <w:r>
        <w:rPr>
          <w:rFonts w:ascii="Nirmala UI" w:hAnsi="Nirmala UI" w:eastAsia="Nirmala UI" w:cs="Nirmala UI"/>
        </w:rPr>
        <w:t>आलुखौ</w:t>
      </w:r>
      <w:r>
        <w:rPr>
          <w:rFonts w:ascii="Times New Roman" w:hAnsi="Times New Roman" w:eastAsia="Times New Roman" w:cs="Times New Roman"/>
        </w:rPr>
        <w:t xml:space="preserve"> </w:t>
      </w:r>
      <w:r>
        <w:rPr>
          <w:rFonts w:ascii="Nirmala UI" w:hAnsi="Nirmala UI" w:eastAsia="Nirmala UI" w:cs="Nirmala UI"/>
        </w:rPr>
        <w:t>लाबोनाय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दंमोन।</w:t>
      </w:r>
      <w:r>
        <w:rPr>
          <w:rFonts w:ascii="Times New Roman" w:hAnsi="Times New Roman" w:eastAsia="Times New Roman" w:cs="Times New Roman"/>
        </w:rPr>
        <w:t xml:space="preserve"> </w:t>
      </w:r>
      <w:r>
        <w:rPr>
          <w:rFonts w:ascii="Nirmala UI" w:hAnsi="Nirmala UI" w:eastAsia="Nirmala UI" w:cs="Nirmala UI"/>
        </w:rPr>
        <w:t>प्रेषितफोर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लागासिनिफोरनि</w:t>
      </w:r>
      <w:r>
        <w:rPr>
          <w:rFonts w:ascii="Times New Roman" w:hAnsi="Times New Roman" w:eastAsia="Times New Roman" w:cs="Times New Roman"/>
        </w:rPr>
        <w:t xml:space="preserve"> </w:t>
      </w:r>
      <w:r>
        <w:rPr>
          <w:rFonts w:ascii="Nirmala UI" w:hAnsi="Nirmala UI" w:eastAsia="Nirmala UI" w:cs="Nirmala UI"/>
        </w:rPr>
        <w:t>फोरोंगिरनायजों</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ओंथि</w:t>
      </w:r>
      <w:r>
        <w:rPr>
          <w:rFonts w:ascii="Times New Roman" w:hAnsi="Times New Roman" w:eastAsia="Times New Roman" w:cs="Times New Roman"/>
        </w:rPr>
        <w:t xml:space="preserve"> </w:t>
      </w:r>
      <w:r>
        <w:rPr>
          <w:rFonts w:ascii="Nirmala UI" w:hAnsi="Nirmala UI" w:eastAsia="Nirmala UI" w:cs="Nirmala UI"/>
        </w:rPr>
        <w:t>आलुखौ</w:t>
      </w:r>
      <w:r>
        <w:rPr>
          <w:rFonts w:ascii="Times New Roman" w:hAnsi="Times New Roman" w:eastAsia="Times New Roman" w:cs="Times New Roman"/>
        </w:rPr>
        <w:t xml:space="preserve"> </w:t>
      </w:r>
      <w:r>
        <w:rPr>
          <w:rFonts w:ascii="Nirmala UI" w:hAnsi="Nirmala UI" w:eastAsia="Nirmala UI" w:cs="Nirmala UI"/>
        </w:rPr>
        <w:t>ज्वालाखौ</w:t>
      </w:r>
      <w:r>
        <w:rPr>
          <w:rFonts w:ascii="Times New Roman" w:hAnsi="Times New Roman" w:eastAsia="Times New Roman" w:cs="Times New Roman"/>
        </w:rPr>
        <w:t xml:space="preserve"> </w:t>
      </w:r>
      <w:r>
        <w:rPr>
          <w:rFonts w:ascii="Nirmala UI" w:hAnsi="Nirmala UI" w:eastAsia="Nirmala UI" w:cs="Nirmala UI"/>
        </w:rPr>
        <w:t>फोसावनाय</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फिथाइनि</w:t>
      </w:r>
      <w:r>
        <w:rPr>
          <w:rFonts w:ascii="Times New Roman" w:hAnsi="Times New Roman" w:eastAsia="Times New Roman" w:cs="Times New Roman"/>
        </w:rPr>
        <w:t xml:space="preserve"> </w:t>
      </w:r>
      <w:r>
        <w:rPr>
          <w:rFonts w:ascii="Nirmala UI" w:hAnsi="Nirmala UI" w:eastAsia="Nirmala UI" w:cs="Nirmala UI"/>
        </w:rPr>
        <w:t>बिबांनि</w:t>
      </w:r>
      <w:r>
        <w:rPr>
          <w:rFonts w:ascii="Times New Roman" w:hAnsi="Times New Roman" w:eastAsia="Times New Roman" w:cs="Times New Roman"/>
        </w:rPr>
        <w:t xml:space="preserve"> </w:t>
      </w:r>
      <w:r>
        <w:rPr>
          <w:rFonts w:ascii="Nirmala UI" w:hAnsi="Nirmala UI" w:eastAsia="Nirmala UI" w:cs="Nirmala UI"/>
        </w:rPr>
        <w:t>पुरानायखौ</w:t>
      </w:r>
      <w:r>
        <w:rPr>
          <w:rFonts w:ascii="Times New Roman" w:hAnsi="Times New Roman" w:eastAsia="Times New Roman" w:cs="Times New Roman"/>
        </w:rPr>
        <w:t xml:space="preserve"> </w:t>
      </w:r>
      <w:r>
        <w:rPr>
          <w:rFonts w:ascii="Nirmala UI" w:hAnsi="Nirmala UI" w:eastAsia="Nirmala UI" w:cs="Nirmala UI"/>
        </w:rPr>
        <w:t>नुथावनायनि</w:t>
      </w:r>
      <w:r>
        <w:rPr>
          <w:rFonts w:ascii="Times New Roman" w:hAnsi="Times New Roman" w:eastAsia="Times New Roman" w:cs="Times New Roman"/>
        </w:rPr>
        <w:t xml:space="preserve"> </w:t>
      </w:r>
      <w:r>
        <w:rPr>
          <w:rFonts w:ascii="Nirmala UI" w:hAnsi="Nirmala UI" w:eastAsia="Nirmala UI" w:cs="Nirmala UI"/>
        </w:rPr>
        <w:t>सुजुग</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ख्रिस्तानि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जीवनाव</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सासेगो</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थायाव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फेरजानायावबो।</w:t>
      </w:r>
      <w:r>
        <w:rPr>
          <w:rFonts w:ascii="Times New Roman" w:hAnsi="Times New Roman" w:eastAsia="Times New Roman" w:cs="Times New Roman"/>
        </w:rPr>
        <w:t xml:space="preserve"> </w:t>
      </w:r>
      <w:r>
        <w:rPr>
          <w:rFonts w:ascii="Nirmala UI" w:hAnsi="Nirmala UI" w:eastAsia="Nirmala UI" w:cs="Nirmala UI"/>
        </w:rPr>
        <w:t>फिसाफोरखौ</w:t>
      </w:r>
      <w:r>
        <w:rPr>
          <w:rFonts w:ascii="Times New Roman" w:hAnsi="Times New Roman" w:eastAsia="Times New Roman" w:cs="Times New Roman"/>
        </w:rPr>
        <w:t xml:space="preserve"> </w:t>
      </w:r>
      <w:r>
        <w:rPr>
          <w:rFonts w:ascii="Nirmala UI" w:hAnsi="Nirmala UI" w:eastAsia="Nirmala UI" w:cs="Nirmala UI"/>
        </w:rPr>
        <w:t>फिथाफोरनि</w:t>
      </w:r>
      <w:r>
        <w:rPr>
          <w:rFonts w:ascii="Times New Roman" w:hAnsi="Times New Roman" w:eastAsia="Times New Roman" w:cs="Times New Roman"/>
        </w:rPr>
        <w:t xml:space="preserve"> </w:t>
      </w:r>
      <w:r>
        <w:rPr>
          <w:rFonts w:ascii="Nirmala UI" w:hAnsi="Nirmala UI" w:eastAsia="Nirmala UI" w:cs="Nirmala UI"/>
        </w:rPr>
        <w:t>पापनि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गाबनाय</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सासेगो</w:t>
      </w:r>
      <w:r>
        <w:rPr>
          <w:rFonts w:ascii="Times New Roman" w:hAnsi="Times New Roman" w:eastAsia="Times New Roman" w:cs="Times New Roman"/>
        </w:rPr>
        <w:t xml:space="preserve"> </w:t>
      </w:r>
      <w:r>
        <w:rPr>
          <w:rFonts w:ascii="Nirmala UI" w:hAnsi="Nirmala UI" w:eastAsia="Nirmala UI" w:cs="Nirmala UI"/>
        </w:rPr>
        <w:t>फिथाफोरनि</w:t>
      </w:r>
      <w:r>
        <w:rPr>
          <w:rFonts w:ascii="Times New Roman" w:hAnsi="Times New Roman" w:eastAsia="Times New Roman" w:cs="Times New Roman"/>
        </w:rPr>
        <w:t xml:space="preserve"> </w:t>
      </w:r>
      <w:r>
        <w:rPr>
          <w:rFonts w:ascii="Nirmala UI" w:hAnsi="Nirmala UI" w:eastAsia="Nirmala UI" w:cs="Nirmala UI"/>
        </w:rPr>
        <w:t>ओंथि</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आलुखौ</w:t>
      </w:r>
      <w:r>
        <w:rPr>
          <w:rFonts w:ascii="Times New Roman" w:hAnsi="Times New Roman" w:eastAsia="Times New Roman" w:cs="Times New Roman"/>
        </w:rPr>
        <w:t xml:space="preserve"> </w:t>
      </w:r>
      <w:r>
        <w:rPr>
          <w:rFonts w:ascii="Nirmala UI" w:hAnsi="Nirmala UI" w:eastAsia="Nirmala UI" w:cs="Nirmala UI"/>
        </w:rPr>
        <w:t>बुंनायजों</w:t>
      </w:r>
      <w:r>
        <w:rPr>
          <w:rFonts w:ascii="Times New Roman" w:hAnsi="Times New Roman" w:eastAsia="Times New Roman" w:cs="Times New Roman"/>
        </w:rPr>
        <w:t xml:space="preserve">, </w:t>
      </w:r>
      <w:r>
        <w:rPr>
          <w:rFonts w:ascii="Nirmala UI" w:hAnsi="Nirmala UI" w:eastAsia="Nirmala UI" w:cs="Nirmala UI"/>
        </w:rPr>
        <w:t>फिसाफोर</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नोंथाव</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आलुखौ</w:t>
      </w:r>
      <w:r>
        <w:rPr>
          <w:rFonts w:ascii="Times New Roman" w:hAnsi="Times New Roman" w:eastAsia="Times New Roman" w:cs="Times New Roman"/>
        </w:rPr>
        <w:t xml:space="preserve"> </w:t>
      </w:r>
      <w:r>
        <w:rPr>
          <w:rFonts w:ascii="Nirmala UI" w:hAnsi="Nirmala UI" w:eastAsia="Nirmala UI" w:cs="Nirmala UI"/>
        </w:rPr>
        <w:t>नांगौब्ला</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फिथाफोरनि</w:t>
      </w:r>
      <w:r>
        <w:rPr>
          <w:rFonts w:ascii="Times New Roman" w:hAnsi="Times New Roman" w:eastAsia="Times New Roman" w:cs="Times New Roman"/>
        </w:rPr>
        <w:t xml:space="preserve"> </w:t>
      </w:r>
      <w:r>
        <w:rPr>
          <w:rFonts w:ascii="Nirmala UI" w:hAnsi="Nirmala UI" w:eastAsia="Nirmala UI" w:cs="Nirmala UI"/>
        </w:rPr>
        <w:t>पापनि</w:t>
      </w:r>
      <w:r>
        <w:rPr>
          <w:rFonts w:ascii="Times New Roman" w:hAnsi="Times New Roman" w:eastAsia="Times New Roman" w:cs="Times New Roman"/>
        </w:rPr>
        <w:t xml:space="preserve"> </w:t>
      </w:r>
      <w:r>
        <w:rPr>
          <w:rFonts w:ascii="Nirmala UI" w:hAnsi="Nirmala UI" w:eastAsia="Nirmala UI" w:cs="Nirmala UI"/>
        </w:rPr>
        <w:t>भागिदार</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अधार्मिकतािनि</w:t>
      </w:r>
      <w:r>
        <w:rPr>
          <w:rFonts w:ascii="Times New Roman" w:hAnsi="Times New Roman" w:eastAsia="Times New Roman" w:cs="Times New Roman"/>
        </w:rPr>
        <w:t xml:space="preserve"> </w:t>
      </w:r>
      <w:r>
        <w:rPr>
          <w:rFonts w:ascii="Nirmala UI" w:hAnsi="Nirmala UI" w:eastAsia="Nirmala UI" w:cs="Nirmala UI"/>
        </w:rPr>
        <w:t>जाखोखौ</w:t>
      </w:r>
      <w:r>
        <w:rPr>
          <w:rFonts w:ascii="Times New Roman" w:hAnsi="Times New Roman" w:eastAsia="Times New Roman" w:cs="Times New Roman"/>
        </w:rPr>
        <w:t xml:space="preserve"> </w:t>
      </w:r>
      <w:r>
        <w:rPr>
          <w:rFonts w:ascii="Nirmala UI" w:hAnsi="Nirmala UI" w:eastAsia="Nirmala UI" w:cs="Nirmala UI"/>
        </w:rPr>
        <w:t>फुरायनाय</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“Panjangnya kesabaran Allah terhadap Yerusalem hanya meneguhkan orang-orang Yahudi dalam ketidakbertobatan mereka yang keras kepala. Dalam kebencian dan kekejaman mereka terhadap murid-murid Yesus, mereka menolak tawaran belas kasihan yang terakhir. Maka Allah menarik perlindungan-Nya dari mereka dan menyingkirkan kuasa penahan-Nya terhadap Iblis dan malaikat-malaikatnya, dan bangsa itu diserahkan kepada kendali pemimpin yang telah dipilihnya. Anak-anaknya telah menolak kasih karunia Kristus, yang seharusnya memampukan mereka menaklukkan dorongan-dorongan jahat mereka, dan sekarang dorongan-dorongan itu justru menjadi penakluk mereka. Iblis membangkitkan nafsu-nafsu jiwa yang paling ganas dan paling bejat. Manusia tidak lagi bernalar; mereka telah melampaui nalar—dikuasai oleh dorongan hati dan amarah yang membabi buta. Mereka menjadi satanis dalam kekejaman mereka. Di dalam keluarga dan di dalam bangsa, di antara golongan yang tertinggi maupun yang terendah, terdapat kecurigaan, iri hati, kebencian, pertengkaran, pemberontakan, pembunuhan. Tidak ada keamanan di mana pun. Sahabat dan sanak saudara saling mengkhianati. Orang tua membunuh anak-anak mereka, dan anak-anak membunuh orang tua mereka. Para pemimpin bangsa itu tidak memiliki kuasa untuk memerintah diri mereka sendiri. Nafsu-nafsu yang tak terkendalikan menjadikan mereka tiran. Orang-orang Yahudi telah menerima kesaksian palsu untuk menghukum Anak Allah yang tidak bersalah. Sekarang tuduhan-tuduhan palsu membuat hidup mereka sendiri tidak menentu. Dengan tindakan-tindakan mereka, mereka telah lama berkata: ‘Lenyapkanlah Yang Mahakudus dari Israel dari hadapan kami.’ Yesaya 30:11. Sekarang keinginan mereka dikabulkan. Takut akan Allah tidak lagi mengusik mereka. Iblis berdiri sebagai kepala bangsa itu, dan para penguasa sipil dan keagamaan yang tertinggi berada di bawah kuasanya.” The Great Controversy, 27, 28.</w:t>
      </w:r>
    </w:p>
    <w:p>
      <w:pPr>
        <w:pStyle w:val="ArticleBody"/>
        <w:jc w:val="left"/>
      </w:pPr>
      <w:r>
        <w:rPr>
          <w:rFonts w:ascii="Times New Roman" w:hAnsi="Times New Roman" w:eastAsia="Times New Roman" w:cs="Times New Roman"/>
        </w:rPr>
        <w:t>E le Motsuwa wa Kgwerano, Keresete o ne a simolola ka go dirisana fela le Bajuta. Ka ngwaga wa 34, fa Setefane a ne a kgobotlediwa ka maje, efangele ya ya kwa go Baditšhaba, mme nako ya katlholo ya tiragatso ya Modimo ya goroga, le fa go ntse jalo, Modimo ka kutlwelobotlhoko ya Gagwe o ne a busetsa morago nako eo ka dingwaga di ka nna masome a le manè.</w:t>
      </w:r>
    </w:p>
    <w:p>
      <w:pPr>
        <w:pStyle w:val="ArticleBody"/>
        <w:jc w:val="left"/>
      </w:pPr>
      <w:r>
        <w:rPr>
          <w:rFonts w:ascii="Microsoft Himalaya" w:hAnsi="Microsoft Himalaya" w:eastAsia="Microsoft Himalaya" w:cs="Microsoft Himalaya"/>
        </w:rPr>
        <w:t>སྒྲིག་ཆོས་ཀྱི་ཕོ་ཉར་གྱུར་པའི་ངོ་བོར།</w:t>
      </w:r>
      <w:r>
        <w:rPr>
          <w:rFonts w:ascii="Times New Roman" w:hAnsi="Times New Roman" w:eastAsia="Times New Roman" w:cs="Times New Roman"/>
        </w:rPr>
        <w:t xml:space="preserve"> </w:t>
      </w:r>
      <w:r>
        <w:rPr>
          <w:rFonts w:ascii="Microsoft Himalaya" w:hAnsi="Microsoft Himalaya" w:eastAsia="Microsoft Himalaya" w:cs="Microsoft Himalaya"/>
        </w:rPr>
        <w:t>མཱ་ལ་ཀི་ལེའུ་གསུམ་པའི་འགྲུབ་བསྟུན་དུ།</w:t>
      </w:r>
      <w:r>
        <w:rPr>
          <w:rFonts w:ascii="Times New Roman" w:hAnsi="Times New Roman" w:eastAsia="Times New Roman" w:cs="Times New Roman"/>
        </w:rPr>
        <w:t xml:space="preserve"> </w:t>
      </w:r>
      <w:r>
        <w:rPr>
          <w:rFonts w:ascii="Microsoft Himalaya" w:hAnsi="Microsoft Himalaya" w:eastAsia="Microsoft Himalaya" w:cs="Microsoft Himalaya"/>
        </w:rPr>
        <w:t>ཁྲིསཏོས་ལྷ་ཁང་དེ་ཐེངས་གཉིས་སྦྱངས་པ་ཡིན།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དེ་ལྟར་མཛད་པ་ནི།</w:t>
      </w:r>
      <w:r>
        <w:rPr>
          <w:rFonts w:ascii="Times New Roman" w:hAnsi="Times New Roman" w:eastAsia="Times New Roman" w:cs="Times New Roman"/>
        </w:rPr>
        <w:t xml:space="preserve"> </w:t>
      </w:r>
      <w:r>
        <w:rPr>
          <w:rFonts w:ascii="Microsoft Himalaya" w:hAnsi="Microsoft Himalaya" w:eastAsia="Microsoft Himalaya" w:cs="Microsoft Himalaya"/>
        </w:rPr>
        <w:t>དུས་ཡུན་ཞིག་ལ་ཡིན་ཏེ།</w:t>
      </w:r>
      <w:r>
        <w:rPr>
          <w:rFonts w:ascii="Times New Roman" w:hAnsi="Times New Roman" w:eastAsia="Times New Roman" w:cs="Times New Roman"/>
        </w:rPr>
        <w:t xml:space="preserve"> </w:t>
      </w:r>
      <w:r>
        <w:rPr>
          <w:rFonts w:ascii="Microsoft Himalaya" w:hAnsi="Microsoft Himalaya" w:eastAsia="Microsoft Himalaya" w:cs="Microsoft Himalaya"/>
        </w:rPr>
        <w:t>དུས་དེ་ནི་དེ་སྐབས་བཞག་པའི་ཆོས་དམ་གྱི་མི་དམངས་ཏེ་ཕན་མ་ཐོགས་པར་བསྐྱུར་ཞིང་ཁ་བྲལ་བར་གྱུར་པ་དག་གི་ཆེད་དུ་ཡང་ཡིན་ལ།</w:t>
      </w:r>
      <w:r>
        <w:rPr>
          <w:rFonts w:ascii="Times New Roman" w:hAnsi="Times New Roman" w:eastAsia="Times New Roman" w:cs="Times New Roman"/>
        </w:rPr>
        <w:t xml:space="preserve"> </w:t>
      </w:r>
      <w:r>
        <w:rPr>
          <w:rFonts w:ascii="Microsoft Himalaya" w:hAnsi="Microsoft Himalaya" w:eastAsia="Microsoft Himalaya" w:cs="Microsoft Himalaya"/>
        </w:rPr>
        <w:t>དེ་མིན་དེའི་རྗེས་སུ་གདམས་པའི་མི་དམངས་གསར་པར་འགྱུར་བ་དག་གི་ཆེད་དུ་ཡང་ཡིན།</w:t>
      </w:r>
      <w:r>
        <w:rPr>
          <w:rFonts w:ascii="Times New Roman" w:hAnsi="Times New Roman" w:eastAsia="Times New Roman" w:cs="Times New Roman"/>
        </w:rPr>
        <w:t xml:space="preserve"> </w:t>
      </w:r>
      <w:r>
        <w:rPr>
          <w:rFonts w:ascii="Microsoft Himalaya" w:hAnsi="Microsoft Himalaya" w:eastAsia="Microsoft Himalaya" w:cs="Microsoft Himalaya"/>
        </w:rPr>
        <w:t>དུས་ཡུན་དེ་མཇུག་ཏུ་སོན་པ་ན།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དཀོན་མཆོག་གི་ལས་འཛིན་ཁྲིམས་གཅོད་ཀྱི་དུས་ཚོད་འགོ་བཙུགས།</w:t>
      </w:r>
      <w:r>
        <w:rPr>
          <w:rFonts w:ascii="Times New Roman" w:hAnsi="Times New Roman" w:eastAsia="Times New Roman" w:cs="Times New Roman"/>
        </w:rPr>
        <w:t xml:space="preserve"> </w:t>
      </w:r>
      <w:r>
        <w:rPr>
          <w:rFonts w:ascii="Microsoft Himalaya" w:hAnsi="Microsoft Himalaya" w:eastAsia="Microsoft Himalaya" w:cs="Microsoft Himalaya"/>
        </w:rPr>
        <w:t>ཡོ་ཧ་ནན་ཁྲུས་གནང་མཁན་ནི།</w:t>
      </w:r>
      <w:r>
        <w:rPr>
          <w:rFonts w:ascii="Times New Roman" w:hAnsi="Times New Roman" w:eastAsia="Times New Roman" w:cs="Times New Roman"/>
        </w:rPr>
        <w:t xml:space="preserve"> </w:t>
      </w:r>
      <w:r>
        <w:rPr>
          <w:rFonts w:ascii="Microsoft Himalaya" w:hAnsi="Microsoft Himalaya" w:eastAsia="Microsoft Himalaya" w:cs="Microsoft Himalaya"/>
        </w:rPr>
        <w:t>ཁོང་གིས་ཆོས་དམ་དུ་འཇུག་པའི་གདམས་པའི་མི་དམངས་གསར་པ་ཞིག་བསྐྱེད་པའི་ཁྲིསཏོས་ཀྱི་མཛད་པའི་ལམ་སྟོན་སྔོན་དུ་སྒྲིག་པའི་ཕོ་ཉ་དེ་ཡིན།</w:t>
      </w:r>
    </w:p>
    <w:p>
      <w:pPr>
        <w:pStyle w:val="ArticleBody"/>
        <w:jc w:val="left"/>
      </w:pPr>
      <w:r>
        <w:rPr>
          <w:rFonts w:ascii="Leelawadee UI" w:hAnsi="Leelawadee UI" w:eastAsia="Leelawadee UI" w:cs="Leelawadee UI"/>
        </w:rPr>
        <w:t>ការសម្អាតព្រះវិហារទាំងពីរលើក</w:t>
      </w:r>
      <w:r>
        <w:rPr>
          <w:rFonts w:ascii="Times New Roman" w:hAnsi="Times New Roman" w:eastAsia="Times New Roman" w:cs="Times New Roman"/>
        </w:rPr>
        <w:t xml:space="preserve"> </w:t>
      </w:r>
      <w:r>
        <w:rPr>
          <w:rFonts w:ascii="Leelawadee UI" w:hAnsi="Leelawadee UI" w:eastAsia="Leelawadee UI" w:cs="Leelawadee UI"/>
        </w:rPr>
        <w:t>គឺជាមេរៀនជាក់ស្តែងដែលកំណត់អត្តសញ្ញាណកិច្ចការរបស់ព្រះគ្រីស្ទក្នុងការសម្អាតព្រះវិហារនៃព្រលឹង។</w:t>
      </w:r>
      <w:r>
        <w:rPr>
          <w:rFonts w:ascii="Times New Roman" w:hAnsi="Times New Roman" w:eastAsia="Times New Roman" w:cs="Times New Roman"/>
        </w:rPr>
        <w:t xml:space="preserve"> </w:t>
      </w:r>
      <w:r>
        <w:rPr>
          <w:rFonts w:ascii="Leelawadee UI" w:hAnsi="Leelawadee UI" w:eastAsia="Leelawadee UI" w:cs="Leelawadee UI"/>
        </w:rPr>
        <w:t>កាលណាព្រះរាជទូតនៃសេចក្តីសញ្ញា</w:t>
      </w:r>
      <w:r>
        <w:rPr>
          <w:rFonts w:ascii="Times New Roman" w:hAnsi="Times New Roman" w:eastAsia="Times New Roman" w:cs="Times New Roman"/>
        </w:rPr>
        <w:t xml:space="preserve"> </w:t>
      </w:r>
      <w:r>
        <w:rPr>
          <w:rFonts w:ascii="Leelawadee UI" w:hAnsi="Leelawadee UI" w:eastAsia="Leelawadee UI" w:cs="Leelawadee UI"/>
        </w:rPr>
        <w:t>មកដល់ភ្លាមៗ</w:t>
      </w:r>
      <w:r>
        <w:rPr>
          <w:rFonts w:ascii="Times New Roman" w:hAnsi="Times New Roman" w:eastAsia="Times New Roman" w:cs="Times New Roman"/>
        </w:rPr>
        <w:t xml:space="preserve"> </w:t>
      </w:r>
      <w:r>
        <w:rPr>
          <w:rFonts w:ascii="Leelawadee UI" w:hAnsi="Leelawadee UI" w:eastAsia="Leelawadee UI" w:cs="Leelawadee UI"/>
        </w:rPr>
        <w:t>ដូចមានចែងក្នុងម៉ាឡាគី</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៣</w:t>
      </w:r>
      <w:r>
        <w:rPr>
          <w:rFonts w:ascii="Times New Roman" w:hAnsi="Times New Roman" w:eastAsia="Times New Roman" w:cs="Times New Roman"/>
        </w:rPr>
        <w:t xml:space="preserve"> </w:t>
      </w:r>
      <w:r>
        <w:rPr>
          <w:rFonts w:ascii="Leelawadee UI" w:hAnsi="Leelawadee UI" w:eastAsia="Leelawadee UI" w:cs="Leelawadee UI"/>
        </w:rPr>
        <w:t>ទ្រង់សម្អាត</w:t>
      </w:r>
      <w:r>
        <w:rPr>
          <w:rFonts w:ascii="Times New Roman" w:hAnsi="Times New Roman" w:eastAsia="Times New Roman" w:cs="Times New Roman"/>
        </w:rPr>
        <w:t xml:space="preserve"> </w:t>
      </w:r>
      <w:r>
        <w:rPr>
          <w:rFonts w:ascii="Leelawadee UI" w:hAnsi="Leelawadee UI" w:eastAsia="Leelawadee UI" w:cs="Leelawadee UI"/>
        </w:rPr>
        <w:t>ហើយក៏ជម្រះពួកកូនចៅលេវីផងដែរ</w:t>
      </w:r>
      <w:r>
        <w:rPr>
          <w:rFonts w:ascii="Times New Roman" w:hAnsi="Times New Roman" w:eastAsia="Times New Roman" w:cs="Times New Roman"/>
        </w:rPr>
        <w:t xml:space="preserve"> </w:t>
      </w:r>
      <w:r>
        <w:rPr>
          <w:rFonts w:ascii="Leelawadee UI" w:hAnsi="Leelawadee UI" w:eastAsia="Leelawadee UI" w:cs="Leelawadee UI"/>
        </w:rPr>
        <w:t>ដើម្បីបង្កើតតង្វាយមួយ</w:t>
      </w:r>
      <w:r>
        <w:rPr>
          <w:rFonts w:ascii="Times New Roman" w:hAnsi="Times New Roman" w:eastAsia="Times New Roman" w:cs="Times New Roman"/>
        </w:rPr>
        <w:t xml:space="preserve"> </w:t>
      </w:r>
      <w:r>
        <w:rPr>
          <w:rFonts w:ascii="Leelawadee UI" w:hAnsi="Leelawadee UI" w:eastAsia="Leelawadee UI" w:cs="Leelawadee UI"/>
        </w:rPr>
        <w:t>ដូចនៅក្នុងគ្រាពីបុរាណ។</w:t>
      </w:r>
    </w:p>
    <w:p>
      <w:pPr>
        <w:pStyle w:val="ArticleScripture"/>
        <w:jc w:val="left"/>
      </w:pPr>
      <w:r>
        <w:rPr>
          <w:rFonts w:ascii="Times New Roman" w:hAnsi="Times New Roman" w:eastAsia="Times New Roman" w:cs="Times New Roman"/>
        </w:rPr>
        <w:t>Tetapi siapakah yang dapat bertahan pada hari kedatangan-Nya? dan siapakah yang akan tetap berdiri apabila Ia menyatakan diri? sebab Ia seperti api pemurni, dan seperti sabun tukang penatu; Dan Ia akan duduk seperti seorang pemurni dan pentahir perak; dan Ia akan mentahirkan bani Lewi, dan memurnikan mereka seperti emas dan perak, supaya mereka dapat mempersembahkan kepada Tuhan suatu persembahan dalam kebenaran. Maka persembahan Yehuda dan Yerusalem akan berkenan kepada Tuhan, seperti pada zaman dahulu kala, dan seperti pada tahun-tahun yang terdahulu. Maleakhi 3:2–3.</w:t>
      </w:r>
    </w:p>
    <w:p>
      <w:pPr>
        <w:pStyle w:val="ArticleBody"/>
        <w:jc w:val="left"/>
      </w:pPr>
      <w:r>
        <w:rPr>
          <w:rFonts w:ascii="Times New Roman" w:hAnsi="Times New Roman" w:eastAsia="Times New Roman" w:cs="Times New Roman"/>
        </w:rPr>
        <w:t>Maleaki fasal ta thum, le tua biak inthianghlimna pahnihte kha Thuthlung Tirhkohin a tihfamkim chu Levite fapate rinna famkimna an ni a entir. Levite fapate rinna famkimna chu rangkachak tihthianghlimna hmanga entirin a awm.</w:t>
      </w:r>
    </w:p>
    <w:p>
      <w:pPr>
        <w:pStyle w:val="ArticleScripture"/>
        <w:jc w:val="left"/>
      </w:pPr>
      <w:r>
        <w:rPr>
          <w:rFonts w:ascii="Times New Roman" w:hAnsi="Times New Roman" w:eastAsia="Times New Roman" w:cs="Times New Roman"/>
        </w:rPr>
        <w:t>“Bagi semua yang mempunyai apa-apa pengaruh di sanitarium, mesti ada penyesuaian kepada kehendak Tuhan, perendahan diri, pembukaan hati kepada pengaruh berharga Roh Kristus. Emas yang diuji dalam api melambangkan kasih dan iman. Ramai hampir-hampir tidak mempunyai kasih. Kecukupan diri membutakan mata mereka terhadap keperluan besar mereka. Terdapat suatu keperluan yang mutlak untuk pertobatan harian kepada Tuhan, suatu pengalaman yang baru, mendalam, dan harian dalam kehidupan beragama.” Testimonies, jilid 4, 558.</w:t>
      </w:r>
    </w:p>
    <w:p>
      <w:pPr>
        <w:pStyle w:val="ArticleBody"/>
        <w:jc w:val="left"/>
      </w:pPr>
      <w:r>
        <w:rPr>
          <w:rFonts w:ascii="Times New Roman" w:hAnsi="Times New Roman" w:eastAsia="Times New Roman" w:cs="Times New Roman"/>
        </w:rPr>
        <w:t>Малахи бүлэг гурав дахь хоёр ариун сүмийн цэвэрлэгээ нь Гэрээний Элчээр гүйцэлддэг, Левийн хөвгүүд болох мэргэдийн доторх мэдлэгийн өсөлтийн ойлголтын төгс болгогдлыг илэрхийлдэг. Левийн хөвгүүдийн төгс болгогдол нь мөнгөний цэвэршүүлэлтээр төлөөлөгдөнө.</w:t>
      </w:r>
    </w:p>
    <w:p>
      <w:pPr>
        <w:pStyle w:val="ArticleScripture"/>
        <w:jc w:val="left"/>
      </w:pPr>
      <w:r>
        <w:rPr>
          <w:rFonts w:ascii="Times New Roman" w:hAnsi="Times New Roman" w:eastAsia="Times New Roman" w:cs="Times New Roman"/>
        </w:rPr>
        <w:t>Mantsoe a Morena ke mantsoe a hloekileng: joalo ka silevera e lekiloeng seboping sa lefatše, e hloekisitsoeng ha supileng. Pesaleme ea 12:6.</w:t>
      </w:r>
    </w:p>
    <w:p>
      <w:pPr>
        <w:pStyle w:val="ArticleBody"/>
        <w:jc w:val="left"/>
      </w:pPr>
      <w:r>
        <w:rPr>
          <w:rFonts w:ascii="Times New Roman" w:hAnsi="Times New Roman" w:eastAsia="Times New Roman" w:cs="Times New Roman"/>
        </w:rPr>
        <w:t>Motsetsi wa Kgwerano o ne a tshwanetse go itshekisa bomorwa Lefi jaaka selefera le gauta. Lefoko la Modimo ke lone le itshekisang, gonne go itshekisiwa ke go siamisiwa le go itshepisiwa.</w:t>
      </w:r>
    </w:p>
    <w:p>
      <w:pPr>
        <w:pStyle w:val="ArticleScripture"/>
        <w:jc w:val="left"/>
      </w:pPr>
      <w:r>
        <w:rPr>
          <w:rFonts w:ascii="Times New Roman" w:hAnsi="Times New Roman" w:eastAsia="Times New Roman" w:cs="Times New Roman"/>
        </w:rPr>
        <w:t>Ba ba itshepise ka boammaaruri jwa gago; lefoko la gago ke boammaaruri. Johane 17:17.</w:t>
      </w:r>
    </w:p>
    <w:p>
      <w:pPr>
        <w:pStyle w:val="ArticleBody"/>
        <w:jc w:val="left"/>
      </w:pPr>
      <w:r>
        <w:rPr>
          <w:rFonts w:ascii="Times New Roman" w:hAnsi="Times New Roman" w:eastAsia="Times New Roman" w:cs="Times New Roman"/>
        </w:rPr>
        <w:t>Johanes Pembaptis ialah utusan yang menyediakan jalan bagi Utusan Perjanjian dalam penggenapan pertama Maleakhi pasal tiga, dan pekabarannya dalam hal itu bersifat empat segi. Pekerjaannya mencakup pengenalpastian pekerjaan pentahiran yang akan dilaksanakan oleh Utusan Perjanjian, dan bahawa pekerjaan pentahiran yang dilaksanakan itu digambarkan sebagai tindakan menyapu sebuah tempat pengirikan. Ia mengenal pasti bahawa umat pilihan yang terdahulu pada waktu itu sedang dalam proses diketepikan. Ia juga menyampaikan pekabaran Laodikia kepada umat Allah, dengan demikian menunjukkan kepada mereka dosa-dosa mereka dan dosa-dosa nenek moyang mereka. Ia menempatkan segala kenyataan ini dalam konteks “murka yang akan datang.” Pekerjaan utusan yang menyediakan jalan itu melambangkan suatu pekerjaan oleh seseorang yang tidak pernah menerima pendidikan dalam sistem pendidikan bangsa yang sedang diketepikan itu.</w:t>
      </w:r>
    </w:p>
    <w:p>
      <w:pPr>
        <w:pStyle w:val="ArticleScripture"/>
        <w:jc w:val="left"/>
      </w:pPr>
      <w:r>
        <w:rPr>
          <w:rFonts w:ascii="Times New Roman" w:hAnsi="Times New Roman" w:eastAsia="Times New Roman" w:cs="Times New Roman"/>
        </w:rPr>
        <w:t>“</w:t>
      </w:r>
      <w:r>
        <w:rPr>
          <w:rFonts w:ascii="Nirmala UI" w:hAnsi="Nirmala UI" w:eastAsia="Nirmala UI" w:cs="Nirmala UI"/>
        </w:rPr>
        <w:t>ᱡᱚᱦᱚᱱ</w:t>
      </w:r>
      <w:r>
        <w:rPr>
          <w:rFonts w:ascii="Times New Roman" w:hAnsi="Times New Roman" w:eastAsia="Times New Roman" w:cs="Times New Roman"/>
        </w:rPr>
        <w:t xml:space="preserve"> </w:t>
      </w:r>
      <w:r>
        <w:rPr>
          <w:rFonts w:ascii="Nirmala UI" w:hAnsi="Nirmala UI" w:eastAsia="Nirmala UI" w:cs="Nirmala UI"/>
        </w:rPr>
        <w:t>ᱵᱟᱯᱛᱤᱥᱛ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ᱯᱨᱵᱷᱩ</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ᱛᱩᱞᱩᱡ</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ᱯᱨᱵᱷᱩᱭᱟᱜ</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ᱥᱟᱯᱟᱲᱟᱣ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ᱟᱹᱜᱩ</w:t>
      </w:r>
      <w:r>
        <w:rPr>
          <w:rFonts w:ascii="Times New Roman" w:hAnsi="Times New Roman" w:eastAsia="Times New Roman" w:cs="Times New Roman"/>
        </w:rPr>
        <w:t xml:space="preserve"> </w:t>
      </w:r>
      <w:r>
        <w:rPr>
          <w:rFonts w:ascii="Nirmala UI" w:hAnsi="Nirmala UI" w:eastAsia="Nirmala UI" w:cs="Nirmala UI"/>
        </w:rPr>
        <w:t>ᱫᱟᱲᱮᱭᱟᱠᱟᱜᱼᱟ।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ᱫᱩᱱᱤᱭᱟ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ᱯᱟᱯ</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ᱫᱚᱥ</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ᱱᱤᱱᱫᱟ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ᱟᱴᱟᱝ</w:t>
      </w:r>
      <w:r>
        <w:rPr>
          <w:rFonts w:ascii="Times New Roman" w:hAnsi="Times New Roman" w:eastAsia="Times New Roman" w:cs="Times New Roman"/>
        </w:rPr>
        <w:t xml:space="preserve">, </w:t>
      </w:r>
      <w:r>
        <w:rPr>
          <w:rFonts w:ascii="Nirmala UI" w:hAnsi="Nirmala UI" w:eastAsia="Nirmala UI" w:cs="Nirmala UI"/>
        </w:rPr>
        <w:t>ᱵᱤᱱ</w:t>
      </w:r>
      <w:r>
        <w:rPr>
          <w:rFonts w:ascii="Times New Roman" w:hAnsi="Times New Roman" w:eastAsia="Times New Roman" w:cs="Times New Roman"/>
        </w:rPr>
        <w:t xml:space="preserve"> </w:t>
      </w:r>
      <w:r>
        <w:rPr>
          <w:rFonts w:ascii="Nirmala UI" w:hAnsi="Nirmala UI" w:eastAsia="Nirmala UI" w:cs="Nirmala UI"/>
        </w:rPr>
        <w:t>ᱵᱚᱛᱚᱨ</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ᱮᱢᱚᱜ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ᱞᱩᱠ</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ᱢᱤᱥᱚᱱ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ᱠᱟᱭ</w:t>
      </w:r>
      <w:r>
        <w:rPr>
          <w:rFonts w:ascii="Times New Roman" w:hAnsi="Times New Roman" w:eastAsia="Times New Roman" w:cs="Times New Roman"/>
        </w:rPr>
        <w:t>,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ᱮᱞᱤᱭᱟᱹᱭᱟᱜ</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ᱯᱮᱰᱟᱣ</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ᱢᱟᱲᱟᱝ</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ᱥᱮᱱᱚᱜᱼᱟ</w:t>
      </w:r>
      <w:r>
        <w:rPr>
          <w:rFonts w:ascii="Times New Roman" w:hAnsi="Times New Roman" w:eastAsia="Times New Roman" w:cs="Times New Roman"/>
        </w:rPr>
        <w:t xml:space="preserve">, </w:t>
      </w:r>
      <w:r>
        <w:rPr>
          <w:rFonts w:ascii="Nirmala UI" w:hAnsi="Nirmala UI" w:eastAsia="Nirmala UI" w:cs="Nirmala UI"/>
        </w:rPr>
        <w:t>ᱟᱯᱩᱭᱟᱜ</w:t>
      </w:r>
      <w:r>
        <w:rPr>
          <w:rFonts w:ascii="Times New Roman" w:hAnsi="Times New Roman" w:eastAsia="Times New Roman" w:cs="Times New Roman"/>
        </w:rPr>
        <w:t xml:space="preserve"> </w:t>
      </w:r>
      <w:r>
        <w:rPr>
          <w:rFonts w:ascii="Nirmala UI" w:hAnsi="Nirmala UI" w:eastAsia="Nirmala UI" w:cs="Nirmala UI"/>
        </w:rPr>
        <w:t>ᱦᱚᱲᱢᱚ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ᱦᱚᱯᱚᱱ</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ᱩᱭᱦᱟᱹᱨ</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ᱟᱵᱟᱫᱷ</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ᱫᱷᱟᱨᱢᱤᱠ</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ᱵᱩᱫᱽᱫᱷᱤ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ᱦᱟᱛᱟᱣ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ᱯᱨᱵᱷᱩᱭᱟᱜ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ᱥᱟᱯᱟᱲᱟᱣ</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(Luke 1:17).”</w:t>
      </w:r>
    </w:p>
    <w:p>
      <w:pPr>
        <w:pStyle w:val="ArticleScripture"/>
        <w:jc w:val="left"/>
      </w:pPr>
      <w:r>
        <w:rPr>
          <w:rFonts w:ascii="Times New Roman" w:hAnsi="Times New Roman" w:eastAsia="Times New Roman" w:cs="Times New Roman"/>
        </w:rPr>
        <w:t>“Fariseu gi Saduseu bang·a Johnni baptize ka·onbae re·angaha, uamangna uko rangko agana, ‘A·brangni chanchi ong·gipa dedrang, re·bae donggipa ka·onanganiko gitchamna na·simangko sawa mikrakaha? Ong·jagen, gisik pil·ani gita nang·chongmotgipa biteko ra·babo. Na·simangni ka·tongo, “Abraham an·chingni pagipa,” ine aganna chanchijaba; maina anga na·simangna agana je, Isol ia rong·talrangoni Abrahamna dedrangko rikatna man·a. Da·o mangmang jokkalni ja·pangchi bolrangni ja·grongona donaha; uni gimin pilak namgipa biteko ra·ja bolko den·boe wa·alo galgen. Angade na·simangko gisik pil·ani gimin chi chi baptize ka·a; indiba angni ja·mano re·bagipa angaona bate bilakbata, uni ja·tokko ra·naoba anga kraja; Ua na·simangko Gisik Rongtalgipa aro wa·alchi baptize ka·gen. Uni jakko rakkigipa fan dong·a, aro Ua An·tangni salako chu·sok gita rongtalatgen, aro An·tangni gandumko granaryo chimonggen; indiba Ua ba·sirangko mitamgijagipa wa·alo brûaigen’ (Matthew 3:7–12).</w:t>
      </w:r>
    </w:p>
    <w:p>
      <w:pPr>
        <w:pStyle w:val="ArticleScripture"/>
        <w:jc w:val="left"/>
      </w:pPr>
      <w:r>
        <w:rPr>
          <w:rFonts w:ascii="Times New Roman" w:hAnsi="Times New Roman" w:eastAsia="Times New Roman" w:cs="Times New Roman"/>
        </w:rPr>
        <w:t>“Suara Yohanes diangkat seperti sangkakala. Tugasnya ialah, ‘Nyatakanlah kepada umat-Ku pelanggaran mereka, dan kepada kaum Yakub dosa mereka’ (Yesaya 58:1). Ia tidak memperoleh pendidikan ilmiah manusiawi. Allah dan alam telah menjadi guru-gurunya. Namun, dibutuhkan seorang yang mempersiapkan jalan di hadapan Kristus, yang cukup berani untuk memperdengarkan suaranya seperti para nabi zaman dahulu, memanggil bangsa yang telah merosot itu kepada pertobatan.” Selected Messages, buku 2, 147, 148.</w:t>
      </w:r>
    </w:p>
    <w:p>
      <w:pPr>
        <w:pStyle w:val="ArticleBody"/>
        <w:jc w:val="left"/>
      </w:pPr>
      <w:r>
        <w:rPr>
          <w:rFonts w:ascii="Times New Roman" w:hAnsi="Times New Roman" w:eastAsia="Times New Roman" w:cs="Times New Roman"/>
        </w:rPr>
        <w:t>William Miller e ne e le lenqosa la bobedi le ileng la lokisetsa tsela Lenqoseng la Selekaneng, ’me motho le mosebetsi oa Miller li ne li tšoantšitsoe esale pele ke Johanne Mokolobetsi.</w:t>
      </w:r>
    </w:p>
    <w:p>
      <w:pPr>
        <w:pStyle w:val="ArticleScripture"/>
        <w:jc w:val="left"/>
      </w:pPr>
      <w:r>
        <w:rPr>
          <w:rFonts w:ascii="Times New Roman" w:hAnsi="Times New Roman" w:eastAsia="Times New Roman" w:cs="Times New Roman"/>
        </w:rPr>
        <w:t>“Beribu-ribu orang telah dituntun untuk menerima kebenaran yang diberitakan oleh William Miller, dan hamba-hamba Tuhan dibangkitkan dalam roh dan kuasa Elia untuk memaklumkan pekabaran itu. Seperti Yohanes, perintis bagi Yesus, mereka yang memberitakan pekabaran yang khidmat ini merasa terdorong untuk meletakkan kapak pada akar pohon, dan menyeru manusia supaya menghasilkan buah-buah yang sesuai dengan pertobatan.” Early Writings, 233.</w:t>
      </w:r>
    </w:p>
    <w:p>
      <w:pPr>
        <w:pStyle w:val="ArticleBody"/>
        <w:jc w:val="left"/>
      </w:pPr>
      <w:r>
        <w:rPr>
          <w:rFonts w:ascii="Times New Roman" w:hAnsi="Times New Roman" w:eastAsia="Times New Roman" w:cs="Times New Roman"/>
        </w:rPr>
        <w:t>Bajewudi bange bafatsahana ka nako ya ga Keresete ba ne ba gogetswe go ikanya molaetsa wa maaka kaga Mesia. “Mesia” ke lefoko la Seheberu la lefoko la Segerika “Keresete” le le rayang “motlodiwa”.</w:t>
      </w:r>
    </w:p>
    <w:p>
      <w:pPr>
        <w:pStyle w:val="ArticleScripture"/>
        <w:jc w:val="left"/>
      </w:pPr>
      <w:r>
        <w:rPr>
          <w:rFonts w:ascii="Times New Roman" w:hAnsi="Times New Roman" w:eastAsia="Times New Roman" w:cs="Times New Roman"/>
        </w:rPr>
        <w:t>Firman yang telah diutus Allah kepada bani Israel, dengan memberitakan damai sejahtera oleh Yesus Kristus: (Dialah Tuhan atas semua:) Firman itu, kataku, kamu ketahui, yang telah dimasyhurkan di seluruh Yudea, dan mulai dari Galilea, sesudah baptisan yang diberitakan oleh Yohanes; yaitu bagaimana Allah mengurapi Yesus dari Nazaret dengan Roh Kudus dan dengan kuasa: yang berkeliling sambil berbuat baik, dan menyembuhkan semua orang yang tertindas oleh Iblis; sebab Allah menyertai Dia. Kisah Para Rasul 10:36–38.</w:t>
      </w:r>
    </w:p>
    <w:p>
      <w:pPr>
        <w:pStyle w:val="ArticleBody"/>
        <w:jc w:val="left"/>
      </w:pPr>
      <w:r>
        <w:rPr>
          <w:rFonts w:ascii="Times New Roman" w:hAnsi="Times New Roman" w:eastAsia="Times New Roman" w:cs="Times New Roman"/>
        </w:rPr>
        <w:t>Kedua-dua “messiah” dan “Kristus” bermaksud “yang diurapi”. Kristus telah diurapi pada pembaptisan-Nya, maka secara teknikal Dia belum menjadi Mesias atau Kristus sehingga pembaptisan-Nya. Pembaptisan-Nya selaras secara nubuatan dengan turunnya malaikat dalam Wahyu fasal sepuluh, yang turun pada 11 Ogos 1840, dan ia juga selaras dengan turunnya malaikat yang perkasa dalam Wahyu fasal lapan belas, yang turun pada 11 September 2001. Tiga penanda nubuatan itu mengenal pasti manifestasi Roh Kudus dalam hujan akhir.</w:t>
      </w:r>
    </w:p>
    <w:p>
      <w:pPr>
        <w:pStyle w:val="ArticleBody"/>
        <w:jc w:val="left"/>
      </w:pPr>
      <w:r>
        <w:rPr>
          <w:rFonts w:ascii="Times New Roman" w:hAnsi="Times New Roman" w:eastAsia="Times New Roman" w:cs="Times New Roman"/>
        </w:rPr>
        <w:t>Orang Yahudi yang suka berbantah-bantah itu berpegang pada suatu salah tanggapan, suatu berita kenabian palsu bahwa Mesias akan mendatangkan suatu kerajaan duniawi yang harfiah, di mana bangsa Israel akan memerintah dunia. Itu adalah berita palsu yang menjanjikan “damai dan kemakmuran”.</w:t>
      </w:r>
    </w:p>
    <w:p>
      <w:pPr>
        <w:pStyle w:val="ArticleBody"/>
        <w:jc w:val="left"/>
      </w:pPr>
      <w:r>
        <w:rPr>
          <w:rFonts w:ascii="Times New Roman" w:hAnsi="Times New Roman" w:eastAsia="Times New Roman" w:cs="Times New Roman"/>
        </w:rPr>
        <w:t>Mesej William Miller mempunyai dua unsur utama. Yang pertama ialah penerapan nubuatan-nubuatan waktu yang mengenal pasti penyucian tempat kudus, dan yang kedua ialah penolakannya terhadap tafsiran Katolik mengenai milenium seribu tahun yang cenderung dipercayai oleh golongan Protestan. Pandangan palsu tentang milenium itu, yang dikenal pasti sebagai seribu tahun damai dan kemakmuran, telah digambarkan oleh pandangan palsu tentang kerajaan Mesias yang dipegang oleh orang Yahudi yang suka berbantah-bantah.</w:t>
      </w:r>
    </w:p>
    <w:p>
      <w:pPr>
        <w:pStyle w:val="ArticleBody"/>
        <w:jc w:val="left"/>
      </w:pPr>
      <w:r>
        <w:rPr>
          <w:rFonts w:ascii="Leelawadee UI" w:hAnsi="Leelawadee UI" w:eastAsia="Leelawadee UI" w:cs="Leelawadee UI"/>
        </w:rPr>
        <w:t>พยานทั้งสองนั้นชี้ให้เห็นข่าวสารฝนชุกปลายฤดูอันเทียมเท็จ</w:t>
      </w:r>
      <w:r>
        <w:rPr>
          <w:rFonts w:ascii="Times New Roman" w:hAnsi="Times New Roman" w:eastAsia="Times New Roman" w:cs="Times New Roman"/>
        </w:rPr>
        <w:t xml:space="preserve"> </w:t>
      </w:r>
      <w:r>
        <w:rPr>
          <w:rFonts w:ascii="Leelawadee UI" w:hAnsi="Leelawadee UI" w:eastAsia="Leelawadee UI" w:cs="Leelawadee UI"/>
        </w:rPr>
        <w:t>ซึ่งสัญญาว่า</w:t>
      </w:r>
      <w:r>
        <w:rPr>
          <w:rFonts w:ascii="Times New Roman" w:hAnsi="Times New Roman" w:eastAsia="Times New Roman" w:cs="Times New Roman"/>
        </w:rPr>
        <w:t xml:space="preserve"> “</w:t>
      </w:r>
      <w:r>
        <w:rPr>
          <w:rFonts w:ascii="Leelawadee UI" w:hAnsi="Leelawadee UI" w:eastAsia="Leelawadee UI" w:cs="Leelawadee UI"/>
        </w:rPr>
        <w:t>สันติภาพและความเจริญรุ่งเรือง</w:t>
      </w:r>
      <w:r>
        <w:rPr>
          <w:rFonts w:ascii="Times New Roman" w:hAnsi="Times New Roman" w:eastAsia="Times New Roman" w:cs="Times New Roman"/>
        </w:rPr>
        <w:t xml:space="preserve">” </w:t>
      </w:r>
      <w:r>
        <w:rPr>
          <w:rFonts w:ascii="Leelawadee UI" w:hAnsi="Leelawadee UI" w:eastAsia="Leelawadee UI" w:cs="Leelawadee UI"/>
        </w:rPr>
        <w:t>ในความสำเร็จครบถ้วนครั้งที่สามและครั้งสุดท้ายของประวัติศาสตร์ของผู้สื่อสารผู้ตระเตรียมทางสำหรับองค์ผู้สื่อสารแห่งพันธสัญญาให้เสด็จมายังพระวิหารของพระองค์โดยฉับพลัน</w:t>
      </w:r>
      <w:r>
        <w:rPr>
          <w:rFonts w:ascii="Times New Roman" w:hAnsi="Times New Roman" w:eastAsia="Times New Roman" w:cs="Times New Roman"/>
        </w:rPr>
        <w:t xml:space="preserve"> </w:t>
      </w:r>
      <w:r>
        <w:rPr>
          <w:rFonts w:ascii="Leelawadee UI" w:hAnsi="Leelawadee UI" w:eastAsia="Leelawadee UI" w:cs="Leelawadee UI"/>
        </w:rPr>
        <w:t>ข่าวสารฝนชุกปลายฤดูอันเทียมเท็จนั้นถูกระบุว่าเป็นข่าวสารแห่ง</w:t>
      </w:r>
      <w:r>
        <w:rPr>
          <w:rFonts w:ascii="Times New Roman" w:hAnsi="Times New Roman" w:eastAsia="Times New Roman" w:cs="Times New Roman"/>
        </w:rPr>
        <w:t xml:space="preserve"> “</w:t>
      </w:r>
      <w:r>
        <w:rPr>
          <w:rFonts w:ascii="Leelawadee UI" w:hAnsi="Leelawadee UI" w:eastAsia="Leelawadee UI" w:cs="Leelawadee UI"/>
        </w:rPr>
        <w:t>สันติภาพและความปลอดภัย</w:t>
      </w:r>
      <w:r>
        <w:rPr>
          <w:rFonts w:ascii="Times New Roman" w:hAnsi="Times New Roman" w:eastAsia="Times New Roman" w:cs="Times New Roman"/>
        </w:rPr>
        <w:t xml:space="preserve">” </w:t>
      </w:r>
      <w:r>
        <w:rPr>
          <w:rFonts w:ascii="Leelawadee UI" w:hAnsi="Leelawadee UI" w:eastAsia="Leelawadee UI" w:cs="Leelawadee UI"/>
        </w:rPr>
        <w:t>ซึ่งตรงกันข้ามกับข่าวสารของยอห์นผู้ให้บัพติศมา</w:t>
      </w:r>
      <w:r>
        <w:rPr>
          <w:rFonts w:ascii="Times New Roman" w:hAnsi="Times New Roman" w:eastAsia="Times New Roman" w:cs="Times New Roman"/>
        </w:rPr>
        <w:t xml:space="preserve"> </w:t>
      </w:r>
      <w:r>
        <w:rPr>
          <w:rFonts w:ascii="Leelawadee UI" w:hAnsi="Leelawadee UI" w:eastAsia="Leelawadee UI" w:cs="Leelawadee UI"/>
        </w:rPr>
        <w:t>ผู้ซึ่งประกาศว่า</w:t>
      </w:r>
      <w:r>
        <w:rPr>
          <w:rFonts w:ascii="Times New Roman" w:hAnsi="Times New Roman" w:eastAsia="Times New Roman" w:cs="Times New Roman"/>
        </w:rPr>
        <w:t xml:space="preserve"> “</w:t>
      </w:r>
      <w:r>
        <w:rPr>
          <w:rFonts w:ascii="Leelawadee UI" w:hAnsi="Leelawadee UI" w:eastAsia="Leelawadee UI" w:cs="Leelawadee UI"/>
        </w:rPr>
        <w:t>ต้นไม้ทุกต้นที่ไม่เกิดผลดีย่อมถูกโค่นลง</w:t>
      </w:r>
      <w:r>
        <w:rPr>
          <w:rFonts w:ascii="Times New Roman" w:hAnsi="Times New Roman" w:eastAsia="Times New Roman" w:cs="Times New Roman"/>
        </w:rPr>
        <w:t xml:space="preserve"> </w:t>
      </w:r>
      <w:r>
        <w:rPr>
          <w:rFonts w:ascii="Leelawadee UI" w:hAnsi="Leelawadee UI" w:eastAsia="Leelawadee UI" w:cs="Leelawadee UI"/>
        </w:rPr>
        <w:t>และถูกโยนเข้าในไฟ</w:t>
      </w:r>
      <w:r>
        <w:rPr>
          <w:rFonts w:ascii="Times New Roman" w:hAnsi="Times New Roman" w:eastAsia="Times New Roman" w:cs="Times New Roman"/>
        </w:rPr>
        <w:t xml:space="preserve">” </w:t>
      </w:r>
      <w:r>
        <w:rPr>
          <w:rFonts w:ascii="Leelawadee UI" w:hAnsi="Leelawadee UI" w:eastAsia="Leelawadee UI" w:cs="Leelawadee UI"/>
        </w:rPr>
        <w:t>เมื่อ</w:t>
      </w:r>
      <w:r>
        <w:rPr>
          <w:rFonts w:ascii="Times New Roman" w:hAnsi="Times New Roman" w:eastAsia="Times New Roman" w:cs="Times New Roman"/>
        </w:rPr>
        <w:t xml:space="preserve"> “</w:t>
      </w:r>
      <w:r>
        <w:rPr>
          <w:rFonts w:ascii="Leelawadee UI" w:hAnsi="Leelawadee UI" w:eastAsia="Leelawadee UI" w:cs="Leelawadee UI"/>
        </w:rPr>
        <w:t>พระพิโรธที่จะมานั้น</w:t>
      </w:r>
      <w:r>
        <w:rPr>
          <w:rFonts w:ascii="Times New Roman" w:hAnsi="Times New Roman" w:eastAsia="Times New Roman" w:cs="Times New Roman"/>
        </w:rPr>
        <w:t xml:space="preserve">” </w:t>
      </w:r>
      <w:r>
        <w:rPr>
          <w:rFonts w:ascii="Leelawadee UI" w:hAnsi="Leelawadee UI" w:eastAsia="Leelawadee UI" w:cs="Leelawadee UI"/>
        </w:rPr>
        <w:t>มาถึง</w:t>
      </w:r>
      <w:r>
        <w:rPr>
          <w:rFonts w:ascii="Times New Roman" w:hAnsi="Times New Roman" w:eastAsia="Times New Roman" w:cs="Times New Roman"/>
        </w:rPr>
        <w:t xml:space="preserve"> </w:t>
      </w:r>
      <w:r>
        <w:rPr>
          <w:rFonts w:ascii="Leelawadee UI" w:hAnsi="Leelawadee UI" w:eastAsia="Leelawadee UI" w:cs="Leelawadee UI"/>
        </w:rPr>
        <w:t>ทั้งยังได้รับการสำแดงไว้ด้วยในการที่มิลเลอร์ชี้ว่า</w:t>
      </w:r>
      <w:r>
        <w:rPr>
          <w:rFonts w:ascii="Times New Roman" w:hAnsi="Times New Roman" w:eastAsia="Times New Roman" w:cs="Times New Roman"/>
        </w:rPr>
        <w:t xml:space="preserve"> </w:t>
      </w:r>
      <w:r>
        <w:rPr>
          <w:rFonts w:ascii="Leelawadee UI" w:hAnsi="Leelawadee UI" w:eastAsia="Leelawadee UI" w:cs="Leelawadee UI"/>
        </w:rPr>
        <w:t>จะไม่มีสันติสุขยาวนานหนึ่งพันปีดังที่คาทอลิกนิยมสอน</w:t>
      </w:r>
      <w:r>
        <w:rPr>
          <w:rFonts w:ascii="Times New Roman" w:hAnsi="Times New Roman" w:eastAsia="Times New Roman" w:cs="Times New Roman"/>
        </w:rPr>
        <w:t xml:space="preserve"> </w:t>
      </w:r>
      <w:r>
        <w:rPr>
          <w:rFonts w:ascii="Leelawadee UI" w:hAnsi="Leelawadee UI" w:eastAsia="Leelawadee UI" w:cs="Leelawadee UI"/>
        </w:rPr>
        <w:t>เพราะเมื่อองค์พระผู้เป็นเจ้าเสด็จกลับมา</w:t>
      </w:r>
      <w:r>
        <w:rPr>
          <w:rFonts w:ascii="Times New Roman" w:hAnsi="Times New Roman" w:eastAsia="Times New Roman" w:cs="Times New Roman"/>
        </w:rPr>
        <w:t xml:space="preserve"> </w:t>
      </w:r>
      <w:r>
        <w:rPr>
          <w:rFonts w:ascii="Leelawadee UI" w:hAnsi="Leelawadee UI" w:eastAsia="Leelawadee UI" w:cs="Leelawadee UI"/>
        </w:rPr>
        <w:t>พระองค์จะทรงทำลายแผ่นดินโลกด้วยความเจิดจ้าแห่งการเสด็จมาของพระองค์</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ប៉ុន្តែដល់អ្នករាល់គ្នាដែលកំពុងរងទុក្ខលំបាក</w:t>
      </w:r>
      <w:r>
        <w:rPr>
          <w:rFonts w:ascii="Times New Roman" w:hAnsi="Times New Roman" w:eastAsia="Times New Roman" w:cs="Times New Roman"/>
        </w:rPr>
        <w:t xml:space="preserve"> </w:t>
      </w:r>
      <w:r>
        <w:rPr>
          <w:rFonts w:ascii="Leelawadee UI" w:hAnsi="Leelawadee UI" w:eastAsia="Leelawadee UI" w:cs="Leelawadee UI"/>
        </w:rPr>
        <w:t>ចូរបានសម្រាកជាមួយយើង</w:t>
      </w:r>
      <w:r>
        <w:rPr>
          <w:rFonts w:ascii="Times New Roman" w:hAnsi="Times New Roman" w:eastAsia="Times New Roman" w:cs="Times New Roman"/>
        </w:rPr>
        <w:t xml:space="preserve"> </w:t>
      </w:r>
      <w:r>
        <w:rPr>
          <w:rFonts w:ascii="Leelawadee UI" w:hAnsi="Leelawadee UI" w:eastAsia="Leelawadee UI" w:cs="Leelawadee UI"/>
        </w:rPr>
        <w:t>នៅពេលដែលព្រះអម្ចាស់យេស៊ូវនឹងត្រូវបានបើកសម្ដែងពីស្ថានសួគ៌</w:t>
      </w:r>
      <w:r>
        <w:rPr>
          <w:rFonts w:ascii="Times New Roman" w:hAnsi="Times New Roman" w:eastAsia="Times New Roman" w:cs="Times New Roman"/>
        </w:rPr>
        <w:t xml:space="preserve"> </w:t>
      </w:r>
      <w:r>
        <w:rPr>
          <w:rFonts w:ascii="Leelawadee UI" w:hAnsi="Leelawadee UI" w:eastAsia="Leelawadee UI" w:cs="Leelawadee UI"/>
        </w:rPr>
        <w:t>ជាមួយនឹងទេវតាដ៏មានឫទ្ធានុភាពរបស់ទ្រង់</w:t>
      </w:r>
      <w:r>
        <w:rPr>
          <w:rFonts w:ascii="Times New Roman" w:hAnsi="Times New Roman" w:eastAsia="Times New Roman" w:cs="Times New Roman"/>
        </w:rPr>
        <w:t xml:space="preserve"> </w:t>
      </w:r>
      <w:r>
        <w:rPr>
          <w:rFonts w:ascii="Leelawadee UI" w:hAnsi="Leelawadee UI" w:eastAsia="Leelawadee UI" w:cs="Leelawadee UI"/>
        </w:rPr>
        <w:t>ក្នុងអណ្ដាតភ្លើង</w:t>
      </w:r>
      <w:r>
        <w:rPr>
          <w:rFonts w:ascii="Times New Roman" w:hAnsi="Times New Roman" w:eastAsia="Times New Roman" w:cs="Times New Roman"/>
        </w:rPr>
        <w:t xml:space="preserve"> </w:t>
      </w:r>
      <w:r>
        <w:rPr>
          <w:rFonts w:ascii="Leelawadee UI" w:hAnsi="Leelawadee UI" w:eastAsia="Leelawadee UI" w:cs="Leelawadee UI"/>
        </w:rPr>
        <w:t>កំពុងប្រតិបត្តិការសងសឹកលើអស់អ្នកដែលមិនស្គាល់ព្រះ</w:t>
      </w:r>
      <w:r>
        <w:rPr>
          <w:rFonts w:ascii="Times New Roman" w:hAnsi="Times New Roman" w:eastAsia="Times New Roman" w:cs="Times New Roman"/>
        </w:rPr>
        <w:t xml:space="preserve"> </w:t>
      </w:r>
      <w:r>
        <w:rPr>
          <w:rFonts w:ascii="Leelawadee UI" w:hAnsi="Leelawadee UI" w:eastAsia="Leelawadee UI" w:cs="Leelawadee UI"/>
        </w:rPr>
        <w:t>និងមិនគោរពតាមដំណឹងល្អនៃព្រះអម្ចាស់យេស៊ូវគ្រីស្ទរបស់យើង។</w:t>
      </w:r>
      <w:r>
        <w:rPr>
          <w:rFonts w:ascii="Times New Roman" w:hAnsi="Times New Roman" w:eastAsia="Times New Roman" w:cs="Times New Roman"/>
        </w:rPr>
        <w:t xml:space="preserve"> </w:t>
      </w:r>
      <w:r>
        <w:rPr>
          <w:rFonts w:ascii="Leelawadee UI" w:hAnsi="Leelawadee UI" w:eastAsia="Leelawadee UI" w:cs="Leelawadee UI"/>
        </w:rPr>
        <w:t>ពួកគេនឹងទទួលទោស</w:t>
      </w:r>
      <w:r>
        <w:rPr>
          <w:rFonts w:ascii="Times New Roman" w:hAnsi="Times New Roman" w:eastAsia="Times New Roman" w:cs="Times New Roman"/>
        </w:rPr>
        <w:t xml:space="preserve"> </w:t>
      </w:r>
      <w:r>
        <w:rPr>
          <w:rFonts w:ascii="Leelawadee UI" w:hAnsi="Leelawadee UI" w:eastAsia="Leelawadee UI" w:cs="Leelawadee UI"/>
        </w:rPr>
        <w:t>ដោយសេចក្ដីវិនាសអស់កល្បជានិច្ច</w:t>
      </w:r>
      <w:r>
        <w:rPr>
          <w:rFonts w:ascii="Times New Roman" w:hAnsi="Times New Roman" w:eastAsia="Times New Roman" w:cs="Times New Roman"/>
        </w:rPr>
        <w:t xml:space="preserve"> </w:t>
      </w:r>
      <w:r>
        <w:rPr>
          <w:rFonts w:ascii="Leelawadee UI" w:hAnsi="Leelawadee UI" w:eastAsia="Leelawadee UI" w:cs="Leelawadee UI"/>
        </w:rPr>
        <w:t>ដាច់ចេញពីព្រះភក្ត្ររបស់ព្រះអម្ចាស់</w:t>
      </w:r>
      <w:r>
        <w:rPr>
          <w:rFonts w:ascii="Times New Roman" w:hAnsi="Times New Roman" w:eastAsia="Times New Roman" w:cs="Times New Roman"/>
        </w:rPr>
        <w:t xml:space="preserve"> </w:t>
      </w:r>
      <w:r>
        <w:rPr>
          <w:rFonts w:ascii="Leelawadee UI" w:hAnsi="Leelawadee UI" w:eastAsia="Leelawadee UI" w:cs="Leelawadee UI"/>
        </w:rPr>
        <w:t>និងពីសិរីល្អនៃព្រះចេស្តារបស់ទ្រង់។</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ថែស្សាឡូនិច</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w:t>
      </w:r>
      <w:r>
        <w:rPr>
          <w:rFonts w:ascii="Leelawadee UI" w:hAnsi="Leelawadee UI" w:eastAsia="Leelawadee UI" w:cs="Leelawadee UI"/>
        </w:rPr>
        <w:t>៧</w:t>
      </w:r>
      <w:r>
        <w:rPr>
          <w:rFonts w:ascii="Times New Roman" w:hAnsi="Times New Roman" w:eastAsia="Times New Roman" w:cs="Times New Roman"/>
        </w:rPr>
        <w:t>–</w:t>
      </w:r>
      <w:r>
        <w:rPr>
          <w:rFonts w:ascii="Leelawadee UI" w:hAnsi="Leelawadee UI" w:eastAsia="Leelawadee UI" w:cs="Leelawadee UI"/>
        </w:rPr>
        <w:t>៩។</w:t>
      </w:r>
    </w:p>
    <w:p>
      <w:pPr>
        <w:pStyle w:val="ArticleBody"/>
        <w:jc w:val="left"/>
      </w:pPr>
      <w:r>
        <w:rPr>
          <w:rFonts w:ascii="Times New Roman" w:hAnsi="Times New Roman" w:eastAsia="Times New Roman" w:cs="Times New Roman"/>
        </w:rPr>
        <w:t>Bannɔfoɔ baanu a wɔdii kan no, a wɔsiesiee kwan maa Apam no Somafoɔ no sɛ ɔne nnipa a wɔayi wɔn foforɔ bɛhyɛ apam no, da no adi sɛ “asomdwoe ne ahotɔ” atɔeɛ osutɔ nkrasɛm a ɛyɛ atoro, a wɔhyehyɛeɛ wɔ Laodikeafo Adventism awo ntoatoasoɔ a ɛtɔ so mmiɛnsa mu no, Satan na ɔyɛɛ no sɛ ɛbɛsiw Laodikeafo Adventism awo ntoatoasoɔ a ɛtɔ so nan no ano na wɔanhunu Islam dwumadie no, sɛnea wɔgyina hɔ ma no wɔ Nnome a ɛtɔ so mmiɛnsa no mu.</w:t>
      </w:r>
    </w:p>
    <w:p>
      <w:pPr>
        <w:pStyle w:val="ArticleBody"/>
        <w:jc w:val="left"/>
      </w:pPr>
      <w:r>
        <w:rPr>
          <w:rFonts w:ascii="Times New Roman" w:hAnsi="Times New Roman" w:eastAsia="Times New Roman" w:cs="Times New Roman"/>
        </w:rPr>
        <w:t>Dalam proses penyucian yang digenapkan bagi mereka yang dilambangkan oleh anak-anak Lewi, Dia yang datang sesudah Yohanes Pembaptis akan menyapu bersih dan “membersihkan” tempat pengirikan-Nya, dengan nyiru yang ada di tangan-Nya. Pekerjaan itu digenapkan oleh Firman-Nya.</w:t>
      </w:r>
    </w:p>
    <w:p>
      <w:pPr>
        <w:pStyle w:val="ArticleScripture"/>
        <w:jc w:val="left"/>
      </w:pPr>
      <w:r>
        <w:rPr>
          <w:rFonts w:ascii="Times New Roman" w:hAnsi="Times New Roman" w:eastAsia="Times New Roman" w:cs="Times New Roman"/>
        </w:rPr>
        <w:t>“‘Yang nyiru-Nya ada di tangan-Nya, dan Ia akan membersihkan tempat pengirikan-Nya sampai bersih, lalu mengumpulkan gandum-Nya ke dalam lumbung.’ Matius 3:12. Ini adalah salah satu masa penyucian. Melalui firman kebenaran, sekam sedang dipisahkan dari gandum. Karena mereka terlalu sia-sia dan merasa diri benar untuk menerima teguran, terlalu mencintai dunia untuk menerima kehidupan yang rendah hati, banyak orang berpaling dari Yesus. Banyak orang masih melakukan hal yang sama. Jiwa-jiwa diuji pada zaman ini sebagaimana murid-murid itu diuji di rumah ibadat di Kapernaum. Ketika kebenaran dibawa pulang ke dalam hati, mereka melihat bahwa hidup mereka tidak selaras dengan kehendak Allah. Mereka melihat perlunya suatu perubahan yang menyeluruh dalam diri mereka; tetapi mereka tidak bersedia memikul pekerjaan penyangkalan diri itu. Oleh sebab itu mereka marah ketika dosa-dosa mereka disingkapkan. Mereka pergi dengan tersinggung, sebagaimana murid-murid meninggalkan Yesus sambil bersungut-sungut, ‘Perkataan ini keras; siapakah yang sanggup mendengarkannya?’” The Desire of Ages, 392.</w:t>
      </w:r>
    </w:p>
    <w:p>
      <w:pPr>
        <w:pStyle w:val="ArticleBody"/>
        <w:jc w:val="left"/>
      </w:pPr>
      <w:r>
        <w:rPr>
          <w:rFonts w:ascii="Times New Roman" w:hAnsi="Times New Roman" w:eastAsia="Times New Roman" w:cs="Times New Roman"/>
        </w:rPr>
        <w:t>Mesej hujan akhir ialah “perdebatan” dalam Habakuk fasal dua, dan itulah perkataan-perkataan kebenaran yang memisahkan sekam daripada gandum. Pemisahan itu ialah penyingkiran kekotoran yang dilaksanakan oleh Utusan Perjanjian. Dalam sejarah Millerite, mesej Daniel fasal lapan, ayat empat belas, menghasilkan suatu penyingkiran kekotoran apabila ia mula-mula gagal dan mendatangkan masa penangguhan dalam Habakuk fasal dua serta perumpamaan tentang sepuluh dara dalam Matius fasal dua puluh lima. Apabila mesej Seruan Tengah Malam akhirnya digenapi pada 22 Oktober 1844, ia menghasilkan suatu penyingkiran kekotoran yang lebih besar lagi. Pada waktu itulah Utusan Perjanjian tiba dengan tiba-tiba dan memulakan penyingkiran serta penyucian yang terakhir. Pergerakan yang telah melalui dua yang pertama daripada tiga penyucian dan penyingkiran kekotoran itu, telah gagal pada yang ketiga lalu dihantar ke padang gurun Laodikia pada tahun 1863.</w:t>
      </w:r>
    </w:p>
    <w:p>
      <w:pPr>
        <w:pStyle w:val="ArticleBody"/>
        <w:jc w:val="left"/>
      </w:pPr>
      <w:r>
        <w:rPr>
          <w:rFonts w:ascii="Times New Roman" w:hAnsi="Times New Roman" w:eastAsia="Times New Roman" w:cs="Times New Roman"/>
        </w:rPr>
        <w:t>Dalam sejarah Millerit, orang-orang Protestan mula-mula disucikan oleh firman kebenaran; sesudah itu gerakan malaikat pertama disucikan pada saat tibanya pekabaran pengujian yang ketiga. Tetapi mereka yang telah menjadi pembangun bait Millerit selama empat puluh enam tahun, dari 1798 sampai 1844, gagal dalam ujian yang ketiga, yang datang pada 22 Oktober 1844, meskipun mereka dengan sempurna menggenapi perumpamaan tentang kesepuluh gadis.</w:t>
      </w:r>
    </w:p>
    <w:p>
      <w:pPr>
        <w:pStyle w:val="ArticleScripture"/>
        <w:jc w:val="left"/>
      </w:pPr>
      <w:r>
        <w:rPr>
          <w:rFonts w:ascii="Times New Roman" w:hAnsi="Times New Roman" w:eastAsia="Times New Roman" w:cs="Times New Roman"/>
        </w:rPr>
        <w:t>“Ba bangata ba ileng ba tsoa ho ea khahlanyetsa Monyali tlas’a melaetsa ea lengeloi la pele le la bobeli, ba ile ba hana la boraro, e leng molaetsa oa ho qetela oa teko o lokelang ho fuoa lefatše, ’me boemo bo tšoanang bo tla nkoa ha pitso ea ho qetela e etsoa.</w:t>
      </w:r>
    </w:p>
    <w:p>
      <w:pPr>
        <w:pStyle w:val="ArticleScripture"/>
        <w:jc w:val="left"/>
      </w:pPr>
      <w:r>
        <w:rPr>
          <w:rFonts w:ascii="Times New Roman" w:hAnsi="Times New Roman" w:eastAsia="Times New Roman" w:cs="Times New Roman"/>
        </w:rPr>
        <w:t>“Ume lo thupilwe ga setshwantsho se o tshwanetse go ithutiwa ka kelotlhoko. Re emetswe kgotsa ke makgarebe a a botlhale kgotsa ke a a dieleele.” Review and Herald, October 31, 1899.</w:t>
      </w:r>
    </w:p>
    <w:p>
      <w:pPr>
        <w:pStyle w:val="ArticleBody"/>
        <w:jc w:val="left"/>
      </w:pPr>
      <w:r>
        <w:rPr>
          <w:rFonts w:ascii="Times New Roman" w:hAnsi="Times New Roman" w:eastAsia="Times New Roman" w:cs="Times New Roman"/>
        </w:rPr>
        <w:t>Кӱдіреттіҥ ӱшінші періштесі 1844 жылдыҥ 22 қазанында келген кезде басталған пайғамбарлық тарих сәтсіздікке ұшырады, әрі ол 1863 жылғы бүлікпен аяқталды. 1850 жылға қарай Уайт қарындас мынадай хабарды жазды.</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ဇန်နဝါရီ</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မြင်ကွင်းတစ်ရပ်ကို</w:t>
      </w:r>
      <w:r>
        <w:rPr>
          <w:rFonts w:ascii="Times New Roman" w:hAnsi="Times New Roman" w:eastAsia="Times New Roman" w:cs="Times New Roman"/>
        </w:rPr>
        <w:t xml:space="preserve"> </w:t>
      </w:r>
      <w:r>
        <w:rPr>
          <w:rFonts w:ascii="Myanmar Text" w:hAnsi="Myanmar Text" w:eastAsia="Myanmar Text" w:cs="Myanmar Text"/>
        </w:rPr>
        <w:t>ပေးတော်မူခဲ့ပြီး၊</w:t>
      </w:r>
      <w:r>
        <w:rPr>
          <w:rFonts w:ascii="Times New Roman" w:hAnsi="Times New Roman" w:eastAsia="Times New Roman" w:cs="Times New Roman"/>
        </w:rPr>
        <w:t xml:space="preserve"> </w:t>
      </w:r>
      <w:r>
        <w:rPr>
          <w:rFonts w:ascii="Myanmar Text" w:hAnsi="Myanmar Text" w:eastAsia="Myanmar Text" w:cs="Myanmar Text"/>
        </w:rPr>
        <w:t>ယင်းကို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ပြန်လည်ဖော်ပြမည်။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လူမျိုးအချို့သည်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အိပ်မောကျနေကြသကဲ့သို့</w:t>
      </w:r>
      <w:r>
        <w:rPr>
          <w:rFonts w:ascii="Times New Roman" w:hAnsi="Times New Roman" w:eastAsia="Times New Roman" w:cs="Times New Roman"/>
        </w:rPr>
        <w:t xml:space="preserve"> </w:t>
      </w:r>
      <w:r>
        <w:rPr>
          <w:rFonts w:ascii="Myanmar Text" w:hAnsi="Myanmar Text" w:eastAsia="Myanmar Text" w:cs="Myanmar Text"/>
        </w:rPr>
        <w:t>ဖြစ်နေပြီး၊</w:t>
      </w:r>
      <w:r>
        <w:rPr>
          <w:rFonts w:ascii="Times New Roman" w:hAnsi="Times New Roman" w:eastAsia="Times New Roman" w:cs="Times New Roman"/>
        </w:rPr>
        <w:t xml:space="preserve"> </w:t>
      </w:r>
      <w:r>
        <w:rPr>
          <w:rFonts w:ascii="Myanmar Text" w:hAnsi="Myanmar Text" w:eastAsia="Myanmar Text" w:cs="Myanmar Text"/>
        </w:rPr>
        <w:t>တစ်ဝက်သာ</w:t>
      </w:r>
      <w:r>
        <w:rPr>
          <w:rFonts w:ascii="Times New Roman" w:hAnsi="Times New Roman" w:eastAsia="Times New Roman" w:cs="Times New Roman"/>
        </w:rPr>
        <w:t xml:space="preserve"> </w:t>
      </w:r>
      <w:r>
        <w:rPr>
          <w:rFonts w:ascii="Myanmar Text" w:hAnsi="Myanmar Text" w:eastAsia="Myanmar Text" w:cs="Myanmar Text"/>
        </w:rPr>
        <w:t>နိုးကြားလျက်ရှိကာ၊</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အသက်ရှင်နေသော</w:t>
      </w:r>
      <w:r>
        <w:rPr>
          <w:rFonts w:ascii="Times New Roman" w:hAnsi="Times New Roman" w:eastAsia="Times New Roman" w:cs="Times New Roman"/>
        </w:rPr>
        <w:t xml:space="preserve"> </w:t>
      </w:r>
      <w:r>
        <w:rPr>
          <w:rFonts w:ascii="Myanmar Text" w:hAnsi="Myanmar Text" w:eastAsia="Myanmar Text" w:cs="Myanmar Text"/>
        </w:rPr>
        <w:t>အချိန်ကာလကို</w:t>
      </w:r>
      <w:r>
        <w:rPr>
          <w:rFonts w:ascii="Times New Roman" w:hAnsi="Times New Roman" w:eastAsia="Times New Roman" w:cs="Times New Roman"/>
        </w:rPr>
        <w:t xml:space="preserve"> </w:t>
      </w:r>
      <w:r>
        <w:rPr>
          <w:rFonts w:ascii="Myanmar Text" w:hAnsi="Myanmar Text" w:eastAsia="Myanmar Text" w:cs="Myanmar Text"/>
        </w:rPr>
        <w:t>မသိမြင်ကြသေးကြောင်း</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မြင်ရသည်။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အညစ်အကြေး</w:t>
      </w:r>
      <w:r>
        <w:rPr>
          <w:rFonts w:ascii="Times New Roman" w:hAnsi="Times New Roman" w:eastAsia="Times New Roman" w:cs="Times New Roman"/>
        </w:rPr>
        <w:t xml:space="preserve"> </w:t>
      </w:r>
      <w:r>
        <w:rPr>
          <w:rFonts w:ascii="Myanmar Text" w:hAnsi="Myanmar Text" w:eastAsia="Myanmar Text" w:cs="Myanmar Text"/>
        </w:rPr>
        <w:t>ပွတ်တံ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ကိုင်ဆောင်သော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ဝင်ရောက်လာပြီးဖြစ်ကာ၊</w:t>
      </w:r>
      <w:r>
        <w:rPr>
          <w:rFonts w:ascii="Times New Roman" w:hAnsi="Times New Roman" w:eastAsia="Times New Roman" w:cs="Times New Roman"/>
        </w:rPr>
        <w:t xml:space="preserve"> </w:t>
      </w:r>
      <w:r>
        <w:rPr>
          <w:rFonts w:ascii="Myanmar Text" w:hAnsi="Myanmar Text" w:eastAsia="Myanmar Text" w:cs="Myanmar Text"/>
        </w:rPr>
        <w:t>အချို့သူများသည်</w:t>
      </w:r>
      <w:r>
        <w:rPr>
          <w:rFonts w:ascii="Times New Roman" w:hAnsi="Times New Roman" w:eastAsia="Times New Roman" w:cs="Times New Roman"/>
        </w:rPr>
        <w:t xml:space="preserve"> </w:t>
      </w:r>
      <w:r>
        <w:rPr>
          <w:rFonts w:ascii="Myanmar Text" w:hAnsi="Myanmar Text" w:eastAsia="Myanmar Text" w:cs="Myanmar Text"/>
        </w:rPr>
        <w:t>လှဲခွာသွားရမည့်</w:t>
      </w:r>
      <w:r>
        <w:rPr>
          <w:rFonts w:ascii="Times New Roman" w:hAnsi="Times New Roman" w:eastAsia="Times New Roman" w:cs="Times New Roman"/>
        </w:rPr>
        <w:t xml:space="preserve"> </w:t>
      </w:r>
      <w:r>
        <w:rPr>
          <w:rFonts w:ascii="Myanmar Text" w:hAnsi="Myanmar Text" w:eastAsia="Myanmar Text" w:cs="Myanmar Text"/>
        </w:rPr>
        <w:t>အန္တရာယ်ထဲ၌</w:t>
      </w:r>
      <w:r>
        <w:rPr>
          <w:rFonts w:ascii="Times New Roman" w:hAnsi="Times New Roman" w:eastAsia="Times New Roman" w:cs="Times New Roman"/>
        </w:rPr>
        <w:t xml:space="preserve"> </w:t>
      </w:r>
      <w:r>
        <w:rPr>
          <w:rFonts w:ascii="Myanmar Text" w:hAnsi="Myanmar Text" w:eastAsia="Myanmar Text" w:cs="Myanmar Text"/>
        </w:rPr>
        <w:t>ရှိနေကြောင်းကိုလည်း</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မြင်ရသည်။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ကယ်တင်တော်မူရန်၊</w:t>
      </w:r>
      <w:r>
        <w:rPr>
          <w:rFonts w:ascii="Times New Roman" w:hAnsi="Times New Roman" w:eastAsia="Times New Roman" w:cs="Times New Roman"/>
        </w:rPr>
        <w:t xml:space="preserve"> </w:t>
      </w:r>
      <w:r>
        <w:rPr>
          <w:rFonts w:ascii="Myanmar Text" w:hAnsi="Myanmar Text" w:eastAsia="Myanmar Text" w:cs="Myanmar Text"/>
        </w:rPr>
        <w:t>အချိန်အနည်းငယ်ထပ်မံ</w:t>
      </w:r>
      <w:r>
        <w:rPr>
          <w:rFonts w:ascii="Times New Roman" w:hAnsi="Times New Roman" w:eastAsia="Times New Roman" w:cs="Times New Roman"/>
        </w:rPr>
        <w:t xml:space="preserve"> </w:t>
      </w:r>
      <w:r>
        <w:rPr>
          <w:rFonts w:ascii="Myanmar Text" w:hAnsi="Myanmar Text" w:eastAsia="Myanmar Text" w:cs="Myanmar Text"/>
        </w:rPr>
        <w:t>သက်ညှာတော်မူရန်၊</w:t>
      </w:r>
      <w:r>
        <w:rPr>
          <w:rFonts w:ascii="Times New Roman" w:hAnsi="Times New Roman" w:eastAsia="Times New Roman" w:cs="Times New Roman"/>
        </w:rPr>
        <w:t xml:space="preserve"> </w:t>
      </w:r>
      <w:r>
        <w:rPr>
          <w:rFonts w:ascii="Myanmar Text" w:hAnsi="Myanmar Text" w:eastAsia="Myanmar Text" w:cs="Myanmar Text"/>
        </w:rPr>
        <w:t>ထာဝရနောက်ကျလွန်းသွားမီ</w:t>
      </w:r>
      <w:r>
        <w:rPr>
          <w:rFonts w:ascii="Times New Roman" w:hAnsi="Times New Roman" w:eastAsia="Times New Roman" w:cs="Times New Roman"/>
        </w:rPr>
        <w:t xml:space="preserve"> </w:t>
      </w:r>
      <w:r>
        <w:rPr>
          <w:rFonts w:ascii="Myanmar Text" w:hAnsi="Myanmar Text" w:eastAsia="Myanmar Text" w:cs="Myanmar Text"/>
        </w:rPr>
        <w:t>ပြင်ဆင်နိုင်စေရန်</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ကြောက်မက်ဖွယ်အန္တရာယ်ကို</w:t>
      </w:r>
      <w:r>
        <w:rPr>
          <w:rFonts w:ascii="Times New Roman" w:hAnsi="Times New Roman" w:eastAsia="Times New Roman" w:cs="Times New Roman"/>
        </w:rPr>
        <w:t xml:space="preserve"> </w:t>
      </w:r>
      <w:r>
        <w:rPr>
          <w:rFonts w:ascii="Myanmar Text" w:hAnsi="Myanmar Text" w:eastAsia="Myanmar Text" w:cs="Myanmar Text"/>
        </w:rPr>
        <w:t>မြင်သိနိုင်ကြစေခြင်းငှာ၊</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ယေရှုအား</w:t>
      </w:r>
      <w:r>
        <w:rPr>
          <w:rFonts w:ascii="Times New Roman" w:hAnsi="Times New Roman" w:eastAsia="Times New Roman" w:cs="Times New Roman"/>
        </w:rPr>
        <w:t xml:space="preserve"> </w:t>
      </w:r>
      <w:r>
        <w:rPr>
          <w:rFonts w:ascii="Myanmar Text" w:hAnsi="Myanmar Text" w:eastAsia="Myanmar Text" w:cs="Myanmar Text"/>
        </w:rPr>
        <w:t>တောင်းပန်လျှောက်ထားခဲ့သည်။</w:t>
      </w:r>
      <w:r>
        <w:rPr>
          <w:rFonts w:ascii="Times New Roman" w:hAnsi="Times New Roman" w:eastAsia="Times New Roman" w:cs="Times New Roman"/>
        </w:rPr>
        <w:t xml:space="preserve"> </w:t>
      </w:r>
      <w:r>
        <w:rPr>
          <w:rFonts w:ascii="Myanmar Text" w:hAnsi="Myanmar Text" w:eastAsia="Myanmar Text" w:cs="Myanmar Text"/>
        </w:rPr>
        <w:t>ကောင်းကင်တမန်က</w:t>
      </w:r>
      <w:r>
        <w:rPr>
          <w:rFonts w:ascii="Times New Roman" w:hAnsi="Times New Roman" w:eastAsia="Times New Roman" w:cs="Times New Roman"/>
        </w:rPr>
        <w:t xml:space="preserve"> ‘</w:t>
      </w:r>
      <w:r>
        <w:rPr>
          <w:rFonts w:ascii="Myanmar Text" w:hAnsi="Myanmar Text" w:eastAsia="Myanmar Text" w:cs="Myanmar Text"/>
        </w:rPr>
        <w:t>ဖျက်ဆီးခြင်းသည်</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လေဆင်နှာမောင်းကဲ့သို့</w:t>
      </w:r>
      <w:r>
        <w:rPr>
          <w:rFonts w:ascii="Times New Roman" w:hAnsi="Times New Roman" w:eastAsia="Times New Roman" w:cs="Times New Roman"/>
        </w:rPr>
        <w:t xml:space="preserve"> </w:t>
      </w:r>
      <w:r>
        <w:rPr>
          <w:rFonts w:ascii="Myanmar Text" w:hAnsi="Myanmar Text" w:eastAsia="Myanmar Text" w:cs="Myanmar Text"/>
        </w:rPr>
        <w:t>လာနေသည်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ဤလောကကို</w:t>
      </w:r>
      <w:r>
        <w:rPr>
          <w:rFonts w:ascii="Times New Roman" w:hAnsi="Times New Roman" w:eastAsia="Times New Roman" w:cs="Times New Roman"/>
        </w:rPr>
        <w:t xml:space="preserve"> </w:t>
      </w:r>
      <w:r>
        <w:rPr>
          <w:rFonts w:ascii="Myanmar Text" w:hAnsi="Myanmar Text" w:eastAsia="Myanmar Text" w:cs="Myanmar Text"/>
        </w:rPr>
        <w:t>ချစ်မြတ်နိုး၍</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ပိုင်ဆိုင်မှုများနှင့်</w:t>
      </w:r>
      <w:r>
        <w:rPr>
          <w:rFonts w:ascii="Times New Roman" w:hAnsi="Times New Roman" w:eastAsia="Times New Roman" w:cs="Times New Roman"/>
        </w:rPr>
        <w:t xml:space="preserve"> </w:t>
      </w:r>
      <w:r>
        <w:rPr>
          <w:rFonts w:ascii="Myanmar Text" w:hAnsi="Myanmar Text" w:eastAsia="Myanmar Text" w:cs="Myanmar Text"/>
        </w:rPr>
        <w:t>တွယ်ကပ်လျက်ရှိပြီး၊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ပိုင်ဆိုင်မှုများမှ</w:t>
      </w:r>
      <w:r>
        <w:rPr>
          <w:rFonts w:ascii="Times New Roman" w:hAnsi="Times New Roman" w:eastAsia="Times New Roman" w:cs="Times New Roman"/>
        </w:rPr>
        <w:t xml:space="preserve"> </w:t>
      </w:r>
      <w:r>
        <w:rPr>
          <w:rFonts w:ascii="Myanmar Text" w:hAnsi="Myanmar Text" w:eastAsia="Myanmar Text" w:cs="Myanmar Text"/>
        </w:rPr>
        <w:t>ဖြုတ်ခွာကာ</w:t>
      </w:r>
      <w:r>
        <w:rPr>
          <w:rFonts w:ascii="Times New Roman" w:hAnsi="Times New Roman" w:eastAsia="Times New Roman" w:cs="Times New Roman"/>
        </w:rPr>
        <w:t xml:space="preserve"> </w:t>
      </w:r>
      <w:r>
        <w:rPr>
          <w:rFonts w:ascii="Myanmar Text" w:hAnsi="Myanmar Text" w:eastAsia="Myanmar Text" w:cs="Myanmar Text"/>
        </w:rPr>
        <w:t>စွန့်လွှတ်၍၊</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အစာအာဟာရ</w:t>
      </w:r>
      <w:r>
        <w:rPr>
          <w:rFonts w:ascii="Times New Roman" w:hAnsi="Times New Roman" w:eastAsia="Times New Roman" w:cs="Times New Roman"/>
        </w:rPr>
        <w:t xml:space="preserve"> </w:t>
      </w:r>
      <w:r>
        <w:rPr>
          <w:rFonts w:ascii="Myanmar Text" w:hAnsi="Myanmar Text" w:eastAsia="Myanmar Text" w:cs="Myanmar Text"/>
        </w:rPr>
        <w:t>မရှိသဖြင့်</w:t>
      </w:r>
      <w:r>
        <w:rPr>
          <w:rFonts w:ascii="Times New Roman" w:hAnsi="Times New Roman" w:eastAsia="Times New Roman" w:cs="Times New Roman"/>
        </w:rPr>
        <w:t xml:space="preserve"> </w:t>
      </w:r>
      <w:r>
        <w:rPr>
          <w:rFonts w:ascii="Myanmar Text" w:hAnsi="Myanmar Text" w:eastAsia="Myanmar Text" w:cs="Myanmar Text"/>
        </w:rPr>
        <w:t>ပျက်စီးလုနီးပါး</w:t>
      </w:r>
      <w:r>
        <w:rPr>
          <w:rFonts w:ascii="Times New Roman" w:hAnsi="Times New Roman" w:eastAsia="Times New Roman" w:cs="Times New Roman"/>
        </w:rPr>
        <w:t xml:space="preserve"> </w:t>
      </w:r>
      <w:r>
        <w:rPr>
          <w:rFonts w:ascii="Myanmar Text" w:hAnsi="Myanmar Text" w:eastAsia="Myanmar Text" w:cs="Myanmar Text"/>
        </w:rPr>
        <w:t>ဖြစ်နေသော</w:t>
      </w:r>
      <w:r>
        <w:rPr>
          <w:rFonts w:ascii="Times New Roman" w:hAnsi="Times New Roman" w:eastAsia="Times New Roman" w:cs="Times New Roman"/>
        </w:rPr>
        <w:t xml:space="preserve"> </w:t>
      </w:r>
      <w:r>
        <w:rPr>
          <w:rFonts w:ascii="Myanmar Text" w:hAnsi="Myanmar Text" w:eastAsia="Myanmar Text" w:cs="Myanmar Text"/>
        </w:rPr>
        <w:t>ဆာလောင်မွတ်သိပ်သည့်</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ကျွေးမွေးရန်</w:t>
      </w:r>
      <w:r>
        <w:rPr>
          <w:rFonts w:ascii="Times New Roman" w:hAnsi="Times New Roman" w:eastAsia="Times New Roman" w:cs="Times New Roman"/>
        </w:rPr>
        <w:t xml:space="preserve"> </w:t>
      </w:r>
      <w:r>
        <w:rPr>
          <w:rFonts w:ascii="Myanmar Text" w:hAnsi="Myanmar Text" w:eastAsia="Myanmar Text" w:cs="Myanmar Text"/>
        </w:rPr>
        <w:t>သတင်းစကားတော်</w:t>
      </w:r>
      <w:r>
        <w:rPr>
          <w:rFonts w:ascii="Times New Roman" w:hAnsi="Times New Roman" w:eastAsia="Times New Roman" w:cs="Times New Roman"/>
        </w:rPr>
        <w:t xml:space="preserve"> </w:t>
      </w:r>
      <w:r>
        <w:rPr>
          <w:rFonts w:ascii="Myanmar Text" w:hAnsi="Myanmar Text" w:eastAsia="Myanmar Text" w:cs="Myanmar Text"/>
        </w:rPr>
        <w:t>ဆောင်ရွက်သူများအား</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ခရီးလမ်းတွင်</w:t>
      </w:r>
      <w:r>
        <w:rPr>
          <w:rFonts w:ascii="Times New Roman" w:hAnsi="Times New Roman" w:eastAsia="Times New Roman" w:cs="Times New Roman"/>
        </w:rPr>
        <w:t xml:space="preserve"> </w:t>
      </w:r>
      <w:r>
        <w:rPr>
          <w:rFonts w:ascii="Myanmar Text" w:hAnsi="Myanmar Text" w:eastAsia="Myanmar Text" w:cs="Myanmar Text"/>
        </w:rPr>
        <w:t>လျင်မြန်စွာ</w:t>
      </w:r>
      <w:r>
        <w:rPr>
          <w:rFonts w:ascii="Times New Roman" w:hAnsi="Times New Roman" w:eastAsia="Times New Roman" w:cs="Times New Roman"/>
        </w:rPr>
        <w:t xml:space="preserve"> </w:t>
      </w:r>
      <w:r>
        <w:rPr>
          <w:rFonts w:ascii="Myanmar Text" w:hAnsi="Myanmar Text" w:eastAsia="Myanmar Text" w:cs="Myanmar Text"/>
        </w:rPr>
        <w:t>ရှေ့ဆက်နိုင်စေရန်</w:t>
      </w:r>
      <w:r>
        <w:rPr>
          <w:rFonts w:ascii="Times New Roman" w:hAnsi="Times New Roman" w:eastAsia="Times New Roman" w:cs="Times New Roman"/>
        </w:rPr>
        <w:t xml:space="preserve"> </w:t>
      </w:r>
      <w:r>
        <w:rPr>
          <w:rFonts w:ascii="Myanmar Text" w:hAnsi="Myanmar Text" w:eastAsia="Myanmar Text" w:cs="Myanmar Text"/>
        </w:rPr>
        <w:t>မကူညီလိုကြသော</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သနား၍</w:t>
      </w:r>
      <w:r>
        <w:rPr>
          <w:rFonts w:ascii="Times New Roman" w:hAnsi="Times New Roman" w:eastAsia="Times New Roman" w:cs="Times New Roman"/>
        </w:rPr>
        <w:t xml:space="preserve"> </w:t>
      </w:r>
      <w:r>
        <w:rPr>
          <w:rFonts w:ascii="Myanmar Text" w:hAnsi="Myanmar Text" w:eastAsia="Myanmar Text" w:cs="Myanmar Text"/>
        </w:rPr>
        <w:t>ကယ်တင်ပေးပါရန်</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ကောင်းကင်တမန်အား</w:t>
      </w:r>
      <w:r>
        <w:rPr>
          <w:rFonts w:ascii="Times New Roman" w:hAnsi="Times New Roman" w:eastAsia="Times New Roman" w:cs="Times New Roman"/>
        </w:rPr>
        <w:t xml:space="preserve"> </w:t>
      </w:r>
      <w:r>
        <w:rPr>
          <w:rFonts w:ascii="Myanmar Text" w:hAnsi="Myanmar Text" w:eastAsia="Myanmar Text" w:cs="Myanmar Text"/>
        </w:rPr>
        <w:t>တောင်းပန်ခဲ့သည်။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ri karhi ndzi languta mimoya leyi xisiwaka yi fa hikwalaho ka ku pfumaleka ka ntiyiso wa sweswi, naswona van’wana lava a va vula leswaku va pfumela ntiyiso a va yi tshika yi fa, hi ku khoma tindlela leti lavekaka leswaku ntirho wa Xikwembu wu ya emahlweni, xivono xexo a xi vava ngopfu, kutani ndzi kombela ntsumi leswaku yi xi susa eka mina. Ndzi vone leswaku loko mhaka ya Xikwembu yi lava xiphemu xa nhundzu ya vona, ku fana ni jaha leri taka eka Yesu, [Matewu 19:16–22.] va suka va ri ni gome; naswona leswaku ku nga ri khale xibayiso lexi khapakhapaka xi ta tlula xi va funengeta xi tlhela xi kukula hinkwaswo leswi va nga na swona, kutani nkarhi wu ta va wu hundzile wa leswaku va nyikela swilo swa misava, va veka vuhlayiselo etilweni.” Review and Herald, April 1, 1850.</w:t>
      </w:r>
    </w:p>
    <w:p>
      <w:pPr>
        <w:pStyle w:val="ArticleBody"/>
        <w:jc w:val="left"/>
      </w:pPr>
      <w:r>
        <w:rPr>
          <w:rFonts w:ascii="Times New Roman" w:hAnsi="Times New Roman" w:eastAsia="Times New Roman" w:cs="Times New Roman"/>
        </w:rPr>
        <w:t>Pada tahun 1850, orang yang membawa berus debu itu telah pun tiba. Pada 22 Oktober 1844, Utusan Perjanjian itu telah datang secara tiba-tiba ke bait-Nya, lalu Dia memulakan pekerjaan menyucikan dan memurnikan anak-anak Lewi.</w:t>
      </w:r>
    </w:p>
    <w:p>
      <w:pPr>
        <w:pStyle w:val="ArticleBody"/>
        <w:jc w:val="left"/>
      </w:pPr>
      <w:r>
        <w:rPr>
          <w:rFonts w:ascii="Times New Roman" w:hAnsi="Times New Roman" w:eastAsia="Times New Roman" w:cs="Times New Roman"/>
        </w:rPr>
        <w:t>Бид энэ судалгааг дараагийн өгүүлэлд үргэлжлүүлэн авч үзнэ.</w:t>
      </w:r>
    </w:p>
    <w:p>
      <w:pPr>
        <w:pStyle w:val="ArticleScripture"/>
        <w:jc w:val="left"/>
      </w:pPr>
      <w:r>
        <w:rPr>
          <w:rFonts w:ascii="Times New Roman" w:hAnsi="Times New Roman" w:eastAsia="Times New Roman" w:cs="Times New Roman"/>
        </w:rPr>
        <w:t>“Lelota dika di a lekwa le go lekwa, mme ba le bantsi ba feta mo lefelong le le tshwanang le le gatetsweng ke ba ba tlogetseng Keresete. Fa ba lekwa ka Lefoko, ba gana Morutabana wa selegodimo. Fa ba kgalemelwa ka ntlha ya gore matshelo a bone ga a dumalane le boammaaruri le tshiamo, ba fapoga Mmoloki; mme tshwetso ya bone, jaaka ya barutwa ba ba neng ba kgopisegile, ga e ke e fetolwa le ka motlha ope. Ga ba tlhole ba tsamaya le Keresete. Ka jalo mafoko ano a a dirafadiwa, ‘Yo sefene sa gagwe se leng mo seatleng sa Gagwe, mme O tla phepafatsa felotlhomelo ya Gagwe ka botlalo, a ba a phutha korong ya Gagwe mo sebolokelong.’”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Seratus Satu</dc:title>
  <dc:subject>மகிமையான உடன்படிக்கையின் தூதர்: சுத்திகரிப்பிலிருந்து பரிசுத்த நீக்கத்துக்கு</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