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Nombo One-Hundred and Six</w:t>
      </w:r>
    </w:p>
    <w:p>
      <w:pPr>
        <w:pStyle w:val="ArticleSubtitle"/>
        <w:jc w:val="left"/>
      </w:pPr>
      <w:r>
        <w:rPr>
          <w:rFonts w:ascii="Arial" w:hAnsi="Arial" w:eastAsia="Arial" w:cs="Arial"/>
        </w:rPr>
        <w:t>Kubonakalisa Ukwahlulelwa: Ukusuka ku-9/11 kuya eMthethweni weSonto – Ukuhlaziywa Kwesiprofetho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Kemiso ya dipatlisiso ya ba ba phelang e simolotse ka Lwetse 11, 2001, mme kemiso ya tiragatso e simolola ka molao wa Sontaga o o tlang ka bofefo. Dinako tseo tse pedi tsa kahlolo di emela tiro ya morongwa yo o baakanyang tsela ya Morongwa wa boraro wa Kgolagano, le Elija wa boraro, e leng bofelo jwa morongwa wa Elija yo o simologileng mo hisitoring ya ba-Millerite.</w:t>
      </w:r>
    </w:p>
    <w:p>
      <w:pPr>
        <w:pStyle w:val="ArticleBody"/>
        <w:jc w:val="left"/>
      </w:pPr>
      <w:r>
        <w:rPr>
          <w:rFonts w:ascii="Times New Roman" w:hAnsi="Times New Roman" w:eastAsia="Times New Roman" w:cs="Times New Roman"/>
        </w:rPr>
        <w:t>Dalam Kristus, penggenapan Sang Utusan Perjanjian, Ia dua kali menyucikan bait suci harfiah di bumi, yang melambangkan tubuh-Nya dan bait suci rohani-Nya. Bait suci harfiah-Nya di bumi bermula sebagai Kemah Suci di padang gurun, kemudian bait suci Salomo, lalu bait suci yang dibangun kembali setelah tujuh puluh tahun pembuangan di Babel, dan bait suci yang sama itu setelah proyek renovasi selama empat puluh enam tahun yang dilaksanakan oleh Herodes.</w:t>
      </w:r>
    </w:p>
    <w:p>
      <w:pPr>
        <w:pStyle w:val="ArticleBody"/>
        <w:jc w:val="left"/>
      </w:pPr>
      <w:r>
        <w:rPr>
          <w:rFonts w:ascii="Times New Roman" w:hAnsi="Times New Roman" w:eastAsia="Times New Roman" w:cs="Times New Roman"/>
        </w:rPr>
        <w:t>Ukuba khona kukaNkulunkulu ngokwenyama kwabusisa ithempeli leTabernakele nethempeli likaSolomoni, kodwa hhayi ithempeli elakhiwa kabusha emva kokuthunjwa; nokho lelo thempeli elalakhiwe kabusha labusiswa ukuba khona kukaKristu ngokwenyama. Emlandweni wethempeli likaHerode elalilungiswe kabusha, uKristu walihlanza kabili ithempeli ekugcwalisekeni kukaMalaki isahluko sesithathu. Ekuhlanzeni kokuqala, uKristu wabiza ithempeli ngokuthi yindlu kaYise; kodwa ekuhlanzeni kokugcina kwethempeli, uKristu walibiza ngokuthi yindlu yabaJuda.</w:t>
      </w:r>
    </w:p>
    <w:p>
      <w:pPr>
        <w:pStyle w:val="ArticleBody"/>
        <w:jc w:val="left"/>
      </w:pPr>
      <w:r>
        <w:rPr>
          <w:rFonts w:ascii="Times New Roman" w:hAnsi="Times New Roman" w:eastAsia="Times New Roman" w:cs="Times New Roman"/>
        </w:rPr>
        <w:t>Dalam sejarah orang Millerit, Kristus mendirikan sebuah bait suci rohani dalam tempoh empat puluh enam tahun, dari 1798 hingga 1844. Pada 22 Oktober 1844, sebagai penggenapan kitab Maleakhi fasal tiga, Dia tiba-tiba datang ke bait suci-Nya, lalu dengan demikian menyucikan para gadis bodoh. Kemudian Dia datang sebagai malaikat yang ketiga untuk melaksanakan penyucian yang kedua dan yang terakhir, tetapi seperti pada permulaan Israel purba, Israel moden kekurangan iman yang diperlukan untuk menyelesaikan pekerjaan itu.</w:t>
      </w:r>
    </w:p>
    <w:p>
      <w:pPr>
        <w:pStyle w:val="ArticleBody"/>
        <w:jc w:val="left"/>
      </w:pPr>
      <w:r>
        <w:rPr>
          <w:rFonts w:ascii="Times New Roman" w:hAnsi="Times New Roman" w:eastAsia="Times New Roman" w:cs="Times New Roman"/>
        </w:rPr>
        <w:t>Ka September 11, 2001, Kristus o boa ho phetha tlhoekiso ea bobeli ea tempele, e phethahatsoang ha baroetsana ba maoatla ba hloekisoa molaong oa Sontaha o atamelang kapele, ha ba tsoha ba lemoha nnete ea hore ha ba utloisise keketseho ea tsebo e ileng ea manolloa ka 1989. Keketseho eo ea tsebo e emela molaetsa oa pula ea morao, oo e leng molaetsa oa Sello sa Bosiu ba Mpa ea Bosiu ha o behoa moelelong oa papiso ea baroetsana ba leshome. Molaetsa oa litemana tse tšeletseng tsa ho qetela tsa Daniele 11, o ileng oa manolloa nakong ea bofelo ka 1989, o emeloa temaneng ea mashome a mane a metso e mene ea litemana tseo e le “litaba tse tsoang bochabela le tse tsoang leboea.”</w:t>
      </w:r>
    </w:p>
    <w:p>
      <w:pPr>
        <w:pStyle w:val="ArticleBody"/>
        <w:jc w:val="left"/>
      </w:pPr>
      <w:r>
        <w:rPr>
          <w:rFonts w:ascii="Times New Roman" w:hAnsi="Times New Roman" w:eastAsia="Times New Roman" w:cs="Times New Roman"/>
        </w:rPr>
        <w:t>Molaetsa wa pula ya morago, ke molaetsa wa Mokgosi wa Bosigogare mme ke molaetsa wa botlhaba le bokone. Botlhaba le bokone di emela Boiselamo le bopapa ka tatelano, mme jaaka molaetsa di emela molaetsa o o direlwang leano la bofora ke Boadventiste jwa Laodikea magareng ga Lwetse 11, 2001 le molao wa Tshipi o o tla tlang ka bonako. Lwetse 11, 2001, e emela Boiselamo (botlhaba), mme molao wa Tshipi o emela letshwao la sebatana (bokone).</w:t>
      </w:r>
    </w:p>
    <w:p>
      <w:pPr>
        <w:pStyle w:val="ArticleBody"/>
        <w:jc w:val="left"/>
      </w:pPr>
      <w:r>
        <w:rPr>
          <w:rFonts w:ascii="Times New Roman" w:hAnsi="Times New Roman" w:eastAsia="Times New Roman" w:cs="Times New Roman"/>
        </w:rPr>
        <w:t>Ubembamfelo we-Adventism yaseLaodikea umelwe phakathi kwalezo zimpawu ezimbili zendlela, njengoba kufanekiselwa ukufa komprofethi ongalalelanga phakathi kwembongolo nebhubesi. Ubembamfelo walabo abamukela uphawu lwesilo umelwe “yizindaba ezivela empumalanga nasenyakatho” ezithukuthelisa amandla obupapa futhi eziqalisa ukuhlushwa kokugcina kwabantu bakaNkulunkulu. Lowo myalezo uqala emthethweni weSonto oseduze ukufika e-United States, okuyilapho futhi okuyisikhathi lapho ubuSulumane boMaye wesithathu bushaya khona ngokuzumayo. Lokho kuhlasela okungalindelekile kuveza ukubhujiswa kwesizwe, futhi kuthukuthelisa izizwe, ngaleyo ndlela kuhlinzekwe umfutho womnotho nowepolitiki wokuhlanganisa zonke izizwe ndawonye ngokumelene nobuSulumane, ngaphansi kokuqondisa kwenhlangano emithathu yodrako, yesilo, nomprofethi wamanga.</w:t>
      </w:r>
    </w:p>
    <w:p>
      <w:pPr>
        <w:pStyle w:val="ArticleBody"/>
        <w:jc w:val="left"/>
      </w:pPr>
      <w:r>
        <w:rPr>
          <w:rFonts w:ascii="Times New Roman" w:hAnsi="Times New Roman" w:eastAsia="Times New Roman" w:cs="Times New Roman"/>
        </w:rPr>
        <w:t>Dalam sejarah yang dilambangkan oleh Elia yang ketiga, pekabaran yang mengenal pasti Malapetaka yang ketiga memaklumkan naga, binatang dan nabi palsu bahawa Islam ialah alat penghakiman yang digunakan Allah untuk menghukum manusia kerana penyembahan terhadap tanda kuasa kepausan. Sebagaimana dengan tiga Rom, tiga Babel, tiga Elia, dan tiga utusan yang mempersiapkan jalan, Malapetaka yang ketiga ditegakkan melalui penerapan rangkap tiga bagi tiga Malapetaka itu.</w:t>
      </w:r>
    </w:p>
    <w:p>
      <w:pPr>
        <w:pStyle w:val="ArticleScripture"/>
        <w:jc w:val="left"/>
      </w:pPr>
      <w:r>
        <w:rPr>
          <w:rFonts w:ascii="Myanmar Text" w:hAnsi="Myanmar Text" w:eastAsia="Myanmar Text" w:cs="Myanmar Text"/>
        </w:rPr>
        <w:t>ငါမြင်၍</w:t>
      </w:r>
      <w:r>
        <w:rPr>
          <w:rFonts w:ascii="Times New Roman" w:hAnsi="Times New Roman" w:eastAsia="Times New Roman" w:cs="Times New Roman"/>
        </w:rPr>
        <w:t xml:space="preserve"> </w:t>
      </w:r>
      <w:r>
        <w:rPr>
          <w:rFonts w:ascii="Myanmar Text" w:hAnsi="Myanmar Text" w:eastAsia="Myanmar Text" w:cs="Myanmar Text"/>
        </w:rPr>
        <w:t>ကောင်းကင်အလယ်၌</w:t>
      </w:r>
      <w:r>
        <w:rPr>
          <w:rFonts w:ascii="Times New Roman" w:hAnsi="Times New Roman" w:eastAsia="Times New Roman" w:cs="Times New Roman"/>
        </w:rPr>
        <w:t xml:space="preserve"> </w:t>
      </w:r>
      <w:r>
        <w:rPr>
          <w:rFonts w:ascii="Myanmar Text" w:hAnsi="Myanmar Text" w:eastAsia="Myanmar Text" w:cs="Myanmar Text"/>
        </w:rPr>
        <w:t>ပျံသန်းလျက်ရှိသော</w:t>
      </w:r>
      <w:r>
        <w:rPr>
          <w:rFonts w:ascii="Times New Roman" w:hAnsi="Times New Roman" w:eastAsia="Times New Roman" w:cs="Times New Roman"/>
        </w:rPr>
        <w:t xml:space="preserve"> </w:t>
      </w:r>
      <w:r>
        <w:rPr>
          <w:rFonts w:ascii="Myanmar Text" w:hAnsi="Myanmar Text" w:eastAsia="Myanmar Text" w:cs="Myanmar Text"/>
        </w:rPr>
        <w:t>ကောင်းကင်တမန်တစ်ပါးကို</w:t>
      </w:r>
      <w:r>
        <w:rPr>
          <w:rFonts w:ascii="Times New Roman" w:hAnsi="Times New Roman" w:eastAsia="Times New Roman" w:cs="Times New Roman"/>
        </w:rPr>
        <w:t xml:space="preserve"> </w:t>
      </w:r>
      <w:r>
        <w:rPr>
          <w:rFonts w:ascii="Myanmar Text" w:hAnsi="Myanmar Text" w:eastAsia="Myanmar Text" w:cs="Myanmar Text"/>
        </w:rPr>
        <w:t>ကြားမိ၏။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အသံကြီးစွာဖြင့်၊</w:t>
      </w:r>
      <w:r>
        <w:rPr>
          <w:rFonts w:ascii="Times New Roman" w:hAnsi="Times New Roman" w:eastAsia="Times New Roman" w:cs="Times New Roman"/>
        </w:rPr>
        <w:t xml:space="preserve"> “</w:t>
      </w:r>
      <w:r>
        <w:rPr>
          <w:rFonts w:ascii="Myanmar Text" w:hAnsi="Myanmar Text" w:eastAsia="Myanmar Text" w:cs="Myanmar Text"/>
        </w:rPr>
        <w:t>မြေကြီးပေါ်၌</w:t>
      </w:r>
      <w:r>
        <w:rPr>
          <w:rFonts w:ascii="Times New Roman" w:hAnsi="Times New Roman" w:eastAsia="Times New Roman" w:cs="Times New Roman"/>
        </w:rPr>
        <w:t xml:space="preserve"> </w:t>
      </w:r>
      <w:r>
        <w:rPr>
          <w:rFonts w:ascii="Myanmar Text" w:hAnsi="Myanmar Text" w:eastAsia="Myanmar Text" w:cs="Myanmar Text"/>
        </w:rPr>
        <w:t>နေထိုင်သူတို့အား</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အမင်္ဂလာ</w:t>
      </w:r>
      <w:r>
        <w:rPr>
          <w:rFonts w:ascii="Times New Roman" w:hAnsi="Times New Roman" w:eastAsia="Times New Roman" w:cs="Times New Roman"/>
        </w:rPr>
        <w:t xml:space="preserve"> </w:t>
      </w:r>
      <w:r>
        <w:rPr>
          <w:rFonts w:ascii="Myanmar Text" w:hAnsi="Myanmar Text" w:eastAsia="Myanmar Text" w:cs="Myanmar Text"/>
        </w:rPr>
        <w:t>ဖြစ်စေ။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တံပိုးမှုတ်ရန်</w:t>
      </w:r>
      <w:r>
        <w:rPr>
          <w:rFonts w:ascii="Times New Roman" w:hAnsi="Times New Roman" w:eastAsia="Times New Roman" w:cs="Times New Roman"/>
        </w:rPr>
        <w:t xml:space="preserve"> </w:t>
      </w:r>
      <w:r>
        <w:rPr>
          <w:rFonts w:ascii="Myanmar Text" w:hAnsi="Myanmar Text" w:eastAsia="Myanmar Text" w:cs="Myanmar Text"/>
        </w:rPr>
        <w:t>ကျန်ရှိသေးသော</w:t>
      </w:r>
      <w:r>
        <w:rPr>
          <w:rFonts w:ascii="Times New Roman" w:hAnsi="Times New Roman" w:eastAsia="Times New Roman" w:cs="Times New Roman"/>
        </w:rPr>
        <w:t xml:space="preserve"> </w:t>
      </w:r>
      <w:r>
        <w:rPr>
          <w:rFonts w:ascii="Myanmar Text" w:hAnsi="Myanmar Text" w:eastAsia="Myanmar Text" w:cs="Myanmar Text"/>
        </w:rPr>
        <w:t>ကောင်းကင်တမန်သုံးပါး၏</w:t>
      </w:r>
      <w:r>
        <w:rPr>
          <w:rFonts w:ascii="Times New Roman" w:hAnsi="Times New Roman" w:eastAsia="Times New Roman" w:cs="Times New Roman"/>
        </w:rPr>
        <w:t xml:space="preserve"> </w:t>
      </w:r>
      <w:r>
        <w:rPr>
          <w:rFonts w:ascii="Myanmar Text" w:hAnsi="Myanmar Text" w:eastAsia="Myanmar Text" w:cs="Myanmar Text"/>
        </w:rPr>
        <w:t>တံပိုးအသံအခြားတို့ကြောင့်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w:t>
      </w:r>
      <w:r>
        <w:rPr>
          <w:rFonts w:ascii="Times New Roman" w:hAnsi="Times New Roman" w:eastAsia="Times New Roman" w:cs="Times New Roman"/>
        </w:rPr>
        <w:t xml:space="preserve"> </w:t>
      </w:r>
      <w:r>
        <w:rPr>
          <w:rFonts w:ascii="Myanmar Text" w:hAnsi="Myanmar Text" w:eastAsia="Myanmar Text" w:cs="Myanmar Text"/>
        </w:rPr>
        <w:t>ဗျာဒိတ်</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၁၃။</w:t>
      </w:r>
    </w:p>
    <w:p>
      <w:pPr>
        <w:pStyle w:val="ArticleBody"/>
        <w:jc w:val="left"/>
      </w:pPr>
      <w:r>
        <w:rPr>
          <w:rFonts w:ascii="Times New Roman" w:hAnsi="Times New Roman" w:eastAsia="Times New Roman" w:cs="Times New Roman"/>
        </w:rPr>
        <w:t>White Tuiin Smith in bu, Daniel and Revelation, chu a pawm nasa hle a, Seventh-day Adventist mi tin tan chu chu bu an neih tûr a ni tih a hriattîr, mahse kei ka ziak anga ngun taka a sawi thung lo va; nimahsela, a pawmnaah chuan chumi thutak chu a awm.</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အရှင်ဘုရားသည်</w:t>
      </w:r>
      <w:r>
        <w:rPr>
          <w:rFonts w:ascii="Times New Roman" w:hAnsi="Times New Roman" w:eastAsia="Times New Roman" w:cs="Times New Roman"/>
        </w:rPr>
        <w:t xml:space="preserve"> </w:t>
      </w:r>
      <w:r>
        <w:rPr>
          <w:rFonts w:ascii="Myanmar Text" w:hAnsi="Myanmar Text" w:eastAsia="Myanmar Text" w:cs="Myanmar Text"/>
        </w:rPr>
        <w:t>ယနေ့ကာလအတွက်</w:t>
      </w:r>
      <w:r>
        <w:rPr>
          <w:rFonts w:ascii="Times New Roman" w:hAnsi="Times New Roman" w:eastAsia="Times New Roman" w:cs="Times New Roman"/>
        </w:rPr>
        <w:t xml:space="preserve"> </w:t>
      </w:r>
      <w:r>
        <w:rPr>
          <w:rFonts w:ascii="Myanmar Text" w:hAnsi="Myanmar Text" w:eastAsia="Myanmar Text" w:cs="Myanmar Text"/>
        </w:rPr>
        <w:t>အမှန်တရား၏အလင်းကို</w:t>
      </w:r>
      <w:r>
        <w:rPr>
          <w:rFonts w:ascii="Times New Roman" w:hAnsi="Times New Roman" w:eastAsia="Times New Roman" w:cs="Times New Roman"/>
        </w:rPr>
        <w:t xml:space="preserve"> </w:t>
      </w:r>
      <w:r>
        <w:rPr>
          <w:rFonts w:ascii="Myanmar Text" w:hAnsi="Myanmar Text" w:eastAsia="Myanmar Text" w:cs="Myanmar Text"/>
        </w:rPr>
        <w:t>သယ်ဆောင်ထားသော</w:t>
      </w:r>
      <w:r>
        <w:rPr>
          <w:rFonts w:ascii="Times New Roman" w:hAnsi="Times New Roman" w:eastAsia="Times New Roman" w:cs="Times New Roman"/>
        </w:rPr>
        <w:t xml:space="preserve"> </w:t>
      </w:r>
      <w:r>
        <w:rPr>
          <w:rFonts w:ascii="Myanmar Text" w:hAnsi="Myanmar Text" w:eastAsia="Myanmar Text" w:cs="Myanmar Text"/>
        </w:rPr>
        <w:t>စာအုပ်များကို</w:t>
      </w:r>
      <w:r>
        <w:rPr>
          <w:rFonts w:ascii="Times New Roman" w:hAnsi="Times New Roman" w:eastAsia="Times New Roman" w:cs="Times New Roman"/>
        </w:rPr>
        <w:t xml:space="preserve"> </w:t>
      </w:r>
      <w:r>
        <w:rPr>
          <w:rFonts w:ascii="Myanmar Text" w:hAnsi="Myanmar Text" w:eastAsia="Myanmar Text" w:cs="Myanmar Text"/>
        </w:rPr>
        <w:t>ဖြန့်ချိလည်ပတ်စေနိုင်ရန်</w:t>
      </w:r>
      <w:r>
        <w:rPr>
          <w:rFonts w:ascii="Times New Roman" w:hAnsi="Times New Roman" w:eastAsia="Times New Roman" w:cs="Times New Roman"/>
        </w:rPr>
        <w:t xml:space="preserve"> </w:t>
      </w:r>
      <w:r>
        <w:rPr>
          <w:rFonts w:ascii="Myanmar Text" w:hAnsi="Myanmar Text" w:eastAsia="Myanmar Text" w:cs="Myanmar Text"/>
        </w:rPr>
        <w:t>စာအုပ်ဖြန့်ချိရာလုပ်ငန်းနယ်ပယ်ထဲသို့</w:t>
      </w:r>
      <w:r>
        <w:rPr>
          <w:rFonts w:ascii="Times New Roman" w:hAnsi="Times New Roman" w:eastAsia="Times New Roman" w:cs="Times New Roman"/>
        </w:rPr>
        <w:t xml:space="preserve"> </w:t>
      </w:r>
      <w:r>
        <w:rPr>
          <w:rFonts w:ascii="Myanmar Text" w:hAnsi="Myanmar Text" w:eastAsia="Myanmar Text" w:cs="Myanmar Text"/>
        </w:rPr>
        <w:t>လုပ်သားများ</w:t>
      </w:r>
      <w:r>
        <w:rPr>
          <w:rFonts w:ascii="Times New Roman" w:hAnsi="Times New Roman" w:eastAsia="Times New Roman" w:cs="Times New Roman"/>
        </w:rPr>
        <w:t xml:space="preserve"> </w:t>
      </w:r>
      <w:r>
        <w:rPr>
          <w:rFonts w:ascii="Myanmar Text" w:hAnsi="Myanmar Text" w:eastAsia="Myanmar Text" w:cs="Myanmar Text"/>
        </w:rPr>
        <w:t>ဝင်ရောက်လာကြရန်</w:t>
      </w:r>
      <w:r>
        <w:rPr>
          <w:rFonts w:ascii="Times New Roman" w:hAnsi="Times New Roman" w:eastAsia="Times New Roman" w:cs="Times New Roman"/>
        </w:rPr>
        <w:t xml:space="preserve"> </w:t>
      </w:r>
      <w:r>
        <w:rPr>
          <w:rFonts w:ascii="Myanmar Text" w:hAnsi="Myanmar Text" w:eastAsia="Myanmar Text" w:cs="Myanmar Text"/>
        </w:rPr>
        <w:t>ခေါ်တော်မူ၏။</w:t>
      </w:r>
      <w:r>
        <w:rPr>
          <w:rFonts w:ascii="Times New Roman" w:hAnsi="Times New Roman" w:eastAsia="Times New Roman" w:cs="Times New Roman"/>
        </w:rPr>
        <w:t xml:space="preserve"> </w:t>
      </w:r>
      <w:r>
        <w:rPr>
          <w:rFonts w:ascii="Myanmar Text" w:hAnsi="Myanmar Text" w:eastAsia="Myanmar Text" w:cs="Myanmar Text"/>
        </w:rPr>
        <w:t>လောကရှိ</w:t>
      </w:r>
      <w:r>
        <w:rPr>
          <w:rFonts w:ascii="Times New Roman" w:hAnsi="Times New Roman" w:eastAsia="Times New Roman" w:cs="Times New Roman"/>
        </w:rPr>
        <w:t xml:space="preserve"> </w:t>
      </w:r>
      <w:r>
        <w:rPr>
          <w:rFonts w:ascii="Myanmar Text" w:hAnsi="Myanmar Text" w:eastAsia="Myanmar Text" w:cs="Myanmar Text"/>
        </w:rPr>
        <w:t>လူများသည်</w:t>
      </w:r>
      <w:r>
        <w:rPr>
          <w:rFonts w:ascii="Times New Roman" w:hAnsi="Times New Roman" w:eastAsia="Times New Roman" w:cs="Times New Roman"/>
        </w:rPr>
        <w:t xml:space="preserve"> </w:t>
      </w:r>
      <w:r>
        <w:rPr>
          <w:rFonts w:ascii="Myanmar Text" w:hAnsi="Myanmar Text" w:eastAsia="Myanmar Text" w:cs="Myanmar Text"/>
        </w:rPr>
        <w:t>ကာလ၏လက္ခဏာများ</w:t>
      </w:r>
      <w:r>
        <w:rPr>
          <w:rFonts w:ascii="Times New Roman" w:hAnsi="Times New Roman" w:eastAsia="Times New Roman" w:cs="Times New Roman"/>
        </w:rPr>
        <w:t xml:space="preserve"> </w:t>
      </w:r>
      <w:r>
        <w:rPr>
          <w:rFonts w:ascii="Myanmar Text" w:hAnsi="Myanmar Text" w:eastAsia="Myanmar Text" w:cs="Myanmar Text"/>
        </w:rPr>
        <w:t>ပြည့်စုံလျက်ရှိကြောင်း</w:t>
      </w:r>
      <w:r>
        <w:rPr>
          <w:rFonts w:ascii="Times New Roman" w:hAnsi="Times New Roman" w:eastAsia="Times New Roman" w:cs="Times New Roman"/>
        </w:rPr>
        <w:t xml:space="preserve"> </w:t>
      </w:r>
      <w:r>
        <w:rPr>
          <w:rFonts w:ascii="Myanmar Text" w:hAnsi="Myanmar Text" w:eastAsia="Myanmar Text" w:cs="Myanmar Text"/>
        </w:rPr>
        <w:t>သိရှိရန်</w:t>
      </w:r>
      <w:r>
        <w:rPr>
          <w:rFonts w:ascii="Times New Roman" w:hAnsi="Times New Roman" w:eastAsia="Times New Roman" w:cs="Times New Roman"/>
        </w:rPr>
        <w:t xml:space="preserve"> </w:t>
      </w:r>
      <w:r>
        <w:rPr>
          <w:rFonts w:ascii="Myanmar Text" w:hAnsi="Myanmar Text" w:eastAsia="Myanmar Text" w:cs="Myanmar Text"/>
        </w:rPr>
        <w:t>လိုအပ်ကြသည်။</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အလင်းပေးမည့်</w:t>
      </w:r>
      <w:r>
        <w:rPr>
          <w:rFonts w:ascii="Times New Roman" w:hAnsi="Times New Roman" w:eastAsia="Times New Roman" w:cs="Times New Roman"/>
        </w:rPr>
        <w:t xml:space="preserve"> </w:t>
      </w:r>
      <w:r>
        <w:rPr>
          <w:rFonts w:ascii="Myanmar Text" w:hAnsi="Myanmar Text" w:eastAsia="Myanmar Text" w:cs="Myanmar Text"/>
        </w:rPr>
        <w:t>စာအုပ်များကို</w:t>
      </w:r>
      <w:r>
        <w:rPr>
          <w:rFonts w:ascii="Times New Roman" w:hAnsi="Times New Roman" w:eastAsia="Times New Roman" w:cs="Times New Roman"/>
        </w:rPr>
        <w:t xml:space="preserve"> </w:t>
      </w:r>
      <w:r>
        <w:rPr>
          <w:rFonts w:ascii="Myanmar Text" w:hAnsi="Myanmar Text" w:eastAsia="Myanmar Text" w:cs="Myanmar Text"/>
        </w:rPr>
        <w:t>ယူဆောင်သွားကြလော့။</w:t>
      </w:r>
      <w:r>
        <w:rPr>
          <w:rFonts w:ascii="Times New Roman" w:hAnsi="Times New Roman" w:eastAsia="Times New Roman" w:cs="Times New Roman"/>
        </w:rPr>
        <w:t xml:space="preserve"> Daniel and Revelation, The Great Controversy, Patriarchs and Prophets, </w:t>
      </w:r>
      <w:r>
        <w:rPr>
          <w:rFonts w:ascii="Myanmar Text" w:hAnsi="Myanmar Text" w:eastAsia="Myanmar Text" w:cs="Myanmar Text"/>
        </w:rPr>
        <w:t>နှင့်</w:t>
      </w:r>
      <w:r>
        <w:rPr>
          <w:rFonts w:ascii="Times New Roman" w:hAnsi="Times New Roman" w:eastAsia="Times New Roman" w:cs="Times New Roman"/>
        </w:rPr>
        <w:t xml:space="preserve"> The Desire of Ages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လောကသို့</w:t>
      </w:r>
      <w:r>
        <w:rPr>
          <w:rFonts w:ascii="Times New Roman" w:hAnsi="Times New Roman" w:eastAsia="Times New Roman" w:cs="Times New Roman"/>
        </w:rPr>
        <w:t xml:space="preserve"> </w:t>
      </w:r>
      <w:r>
        <w:rPr>
          <w:rFonts w:ascii="Myanmar Text" w:hAnsi="Myanmar Text" w:eastAsia="Myanmar Text" w:cs="Myanmar Text"/>
        </w:rPr>
        <w:t>သွားရမည်။</w:t>
      </w:r>
      <w:r>
        <w:rPr>
          <w:rFonts w:ascii="Times New Roman" w:hAnsi="Times New Roman" w:eastAsia="Times New Roman" w:cs="Times New Roman"/>
        </w:rPr>
        <w:t xml:space="preserve"> Daniel and Revelation </w:t>
      </w:r>
      <w:r>
        <w:rPr>
          <w:rFonts w:ascii="Myanmar Text" w:hAnsi="Myanmar Text" w:eastAsia="Myanmar Text" w:cs="Myanmar Text"/>
        </w:rPr>
        <w:t>အတွင်း</w:t>
      </w:r>
      <w:r>
        <w:rPr>
          <w:rFonts w:ascii="Times New Roman" w:hAnsi="Times New Roman" w:eastAsia="Times New Roman" w:cs="Times New Roman"/>
        </w:rPr>
        <w:t xml:space="preserve"> </w:t>
      </w:r>
      <w:r>
        <w:rPr>
          <w:rFonts w:ascii="Myanmar Text" w:hAnsi="Myanmar Text" w:eastAsia="Myanmar Text" w:cs="Myanmar Text"/>
        </w:rPr>
        <w:t>ပါဝင်သော</w:t>
      </w:r>
      <w:r>
        <w:rPr>
          <w:rFonts w:ascii="Times New Roman" w:hAnsi="Times New Roman" w:eastAsia="Times New Roman" w:cs="Times New Roman"/>
        </w:rPr>
        <w:t xml:space="preserve"> </w:t>
      </w:r>
      <w:r>
        <w:rPr>
          <w:rFonts w:ascii="Myanmar Text" w:hAnsi="Myanmar Text" w:eastAsia="Myanmar Text" w:cs="Myanmar Text"/>
        </w:rPr>
        <w:t>မြင့်မြတ်သည့်</w:t>
      </w:r>
      <w:r>
        <w:rPr>
          <w:rFonts w:ascii="Times New Roman" w:hAnsi="Times New Roman" w:eastAsia="Times New Roman" w:cs="Times New Roman"/>
        </w:rPr>
        <w:t xml:space="preserve"> </w:t>
      </w:r>
      <w:r>
        <w:rPr>
          <w:rFonts w:ascii="Myanmar Text" w:hAnsi="Myanmar Text" w:eastAsia="Myanmar Text" w:cs="Myanmar Text"/>
        </w:rPr>
        <w:t>သွန်သင်ချက်သည်</w:t>
      </w:r>
      <w:r>
        <w:rPr>
          <w:rFonts w:ascii="Times New Roman" w:hAnsi="Times New Roman" w:eastAsia="Times New Roman" w:cs="Times New Roman"/>
        </w:rPr>
        <w:t xml:space="preserve"> </w:t>
      </w:r>
      <w:r>
        <w:rPr>
          <w:rFonts w:ascii="Myanmar Text" w:hAnsi="Myanmar Text" w:eastAsia="Myanmar Text" w:cs="Myanmar Text"/>
        </w:rPr>
        <w:t>ဩစတြေးလျတွင်</w:t>
      </w:r>
      <w:r>
        <w:rPr>
          <w:rFonts w:ascii="Times New Roman" w:hAnsi="Times New Roman" w:eastAsia="Times New Roman" w:cs="Times New Roman"/>
        </w:rPr>
        <w:t xml:space="preserve"> </w:t>
      </w:r>
      <w:r>
        <w:rPr>
          <w:rFonts w:ascii="Myanmar Text" w:hAnsi="Myanmar Text" w:eastAsia="Myanmar Text" w:cs="Myanmar Text"/>
        </w:rPr>
        <w:t>လူအများက</w:t>
      </w:r>
      <w:r>
        <w:rPr>
          <w:rFonts w:ascii="Times New Roman" w:hAnsi="Times New Roman" w:eastAsia="Times New Roman" w:cs="Times New Roman"/>
        </w:rPr>
        <w:t xml:space="preserve"> </w:t>
      </w:r>
      <w:r>
        <w:rPr>
          <w:rFonts w:ascii="Myanmar Text" w:hAnsi="Myanmar Text" w:eastAsia="Myanmar Text" w:cs="Myanmar Text"/>
        </w:rPr>
        <w:t>စိတ်အားထက်သန်စွာ</w:t>
      </w:r>
      <w:r>
        <w:rPr>
          <w:rFonts w:ascii="Times New Roman" w:hAnsi="Times New Roman" w:eastAsia="Times New Roman" w:cs="Times New Roman"/>
        </w:rPr>
        <w:t xml:space="preserve"> </w:t>
      </w:r>
      <w:r>
        <w:rPr>
          <w:rFonts w:ascii="Myanmar Text" w:hAnsi="Myanmar Text" w:eastAsia="Myanmar Text" w:cs="Myanmar Text"/>
        </w:rPr>
        <w:t>ဖတ်ရှုခဲ့ကြသည်။</w:t>
      </w:r>
      <w:r>
        <w:rPr>
          <w:rFonts w:ascii="Times New Roman" w:hAnsi="Times New Roman" w:eastAsia="Times New Roman" w:cs="Times New Roman"/>
        </w:rPr>
        <w:t xml:space="preserve"> </w:t>
      </w:r>
      <w:r>
        <w:rPr>
          <w:rFonts w:ascii="Myanmar Text" w:hAnsi="Myanmar Text" w:eastAsia="Myanmar Text" w:cs="Myanmar Text"/>
        </w:rPr>
        <w:t>ဤစာအုပ်သည်</w:t>
      </w:r>
      <w:r>
        <w:rPr>
          <w:rFonts w:ascii="Times New Roman" w:hAnsi="Times New Roman" w:eastAsia="Times New Roman" w:cs="Times New Roman"/>
        </w:rPr>
        <w:t xml:space="preserve"> </w:t>
      </w:r>
      <w:r>
        <w:rPr>
          <w:rFonts w:ascii="Myanmar Text" w:hAnsi="Myanmar Text" w:eastAsia="Myanmar Text" w:cs="Myanmar Text"/>
        </w:rPr>
        <w:t>အဖိုးတန်သော</w:t>
      </w:r>
      <w:r>
        <w:rPr>
          <w:rFonts w:ascii="Times New Roman" w:hAnsi="Times New Roman" w:eastAsia="Times New Roman" w:cs="Times New Roman"/>
        </w:rPr>
        <w:t xml:space="preserve"> </w:t>
      </w:r>
      <w:r>
        <w:rPr>
          <w:rFonts w:ascii="Myanmar Text" w:hAnsi="Myanmar Text" w:eastAsia="Myanmar Text" w:cs="Myanmar Text"/>
        </w:rPr>
        <w:t>ဝိညာဉ်များစွာကို</w:t>
      </w:r>
      <w:r>
        <w:rPr>
          <w:rFonts w:ascii="Times New Roman" w:hAnsi="Times New Roman" w:eastAsia="Times New Roman" w:cs="Times New Roman"/>
        </w:rPr>
        <w:t xml:space="preserve"> </w:t>
      </w:r>
      <w:r>
        <w:rPr>
          <w:rFonts w:ascii="Myanmar Text" w:hAnsi="Myanmar Text" w:eastAsia="Myanmar Text" w:cs="Myanmar Text"/>
        </w:rPr>
        <w:t>အမှန်တရား၏အသိပညာသို့</w:t>
      </w:r>
      <w:r>
        <w:rPr>
          <w:rFonts w:ascii="Times New Roman" w:hAnsi="Times New Roman" w:eastAsia="Times New Roman" w:cs="Times New Roman"/>
        </w:rPr>
        <w:t xml:space="preserve"> </w:t>
      </w:r>
      <w:r>
        <w:rPr>
          <w:rFonts w:ascii="Myanmar Text" w:hAnsi="Myanmar Text" w:eastAsia="Myanmar Text" w:cs="Myanmar Text"/>
        </w:rPr>
        <w:t>ရောက်စေရာ</w:t>
      </w:r>
      <w:r>
        <w:rPr>
          <w:rFonts w:ascii="Times New Roman" w:hAnsi="Times New Roman" w:eastAsia="Times New Roman" w:cs="Times New Roman"/>
        </w:rPr>
        <w:t xml:space="preserve"> </w:t>
      </w:r>
      <w:r>
        <w:rPr>
          <w:rFonts w:ascii="Myanmar Text" w:hAnsi="Myanmar Text" w:eastAsia="Myanmar Text" w:cs="Myanmar Text"/>
        </w:rPr>
        <w:t>အကြောင်းခံတစ်ရပ်</w:t>
      </w:r>
      <w:r>
        <w:rPr>
          <w:rFonts w:ascii="Times New Roman" w:hAnsi="Times New Roman" w:eastAsia="Times New Roman" w:cs="Times New Roman"/>
        </w:rPr>
        <w:t xml:space="preserve"> </w:t>
      </w:r>
      <w:r>
        <w:rPr>
          <w:rFonts w:ascii="Myanmar Text" w:hAnsi="Myanmar Text" w:eastAsia="Myanmar Text" w:cs="Myanmar Text"/>
        </w:rPr>
        <w:t>ဖြစ်ခဲ့ပြီ။</w:t>
      </w:r>
      <w:r>
        <w:rPr>
          <w:rFonts w:ascii="Times New Roman" w:hAnsi="Times New Roman" w:eastAsia="Times New Roman" w:cs="Times New Roman"/>
        </w:rPr>
        <w:t xml:space="preserve"> Thoughts on Daniel and the Revelation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ဖြန့်ချိလည်ပတ်စေရန်</w:t>
      </w:r>
      <w:r>
        <w:rPr>
          <w:rFonts w:ascii="Times New Roman" w:hAnsi="Times New Roman" w:eastAsia="Times New Roman" w:cs="Times New Roman"/>
        </w:rPr>
        <w:t xml:space="preserve"> </w:t>
      </w:r>
      <w:r>
        <w:rPr>
          <w:rFonts w:ascii="Myanmar Text" w:hAnsi="Myanmar Text" w:eastAsia="Myanmar Text" w:cs="Myanmar Text"/>
        </w:rPr>
        <w:t>လုပ်ဆောင်နိုင်သမျှ</w:t>
      </w:r>
      <w:r>
        <w:rPr>
          <w:rFonts w:ascii="Times New Roman" w:hAnsi="Times New Roman" w:eastAsia="Times New Roman" w:cs="Times New Roman"/>
        </w:rPr>
        <w:t xml:space="preserve"> </w:t>
      </w:r>
      <w:r>
        <w:rPr>
          <w:rFonts w:ascii="Myanmar Text" w:hAnsi="Myanmar Text" w:eastAsia="Myanmar Text" w:cs="Myanmar Text"/>
        </w:rPr>
        <w:t>အရာအားလုံးကို</w:t>
      </w:r>
      <w:r>
        <w:rPr>
          <w:rFonts w:ascii="Times New Roman" w:hAnsi="Times New Roman" w:eastAsia="Times New Roman" w:cs="Times New Roman"/>
        </w:rPr>
        <w:t xml:space="preserve"> </w:t>
      </w:r>
      <w:r>
        <w:rPr>
          <w:rFonts w:ascii="Myanmar Text" w:hAnsi="Myanmar Text" w:eastAsia="Myanmar Text" w:cs="Myanmar Text"/>
        </w:rPr>
        <w:t>လုပ်ဆောင်ရမည်။</w:t>
      </w:r>
      <w:r>
        <w:rPr>
          <w:rFonts w:ascii="Times New Roman" w:hAnsi="Times New Roman" w:eastAsia="Times New Roman" w:cs="Times New Roman"/>
        </w:rPr>
        <w:t xml:space="preserve"> </w:t>
      </w:r>
      <w:r>
        <w:rPr>
          <w:rFonts w:ascii="Myanmar Text" w:hAnsi="Myanmar Text" w:eastAsia="Myanmar Text" w:cs="Myanmar Text"/>
        </w:rPr>
        <w:t>ဤစာအုပ်၏</w:t>
      </w:r>
      <w:r>
        <w:rPr>
          <w:rFonts w:ascii="Times New Roman" w:hAnsi="Times New Roman" w:eastAsia="Times New Roman" w:cs="Times New Roman"/>
        </w:rPr>
        <w:t xml:space="preserve"> </w:t>
      </w:r>
      <w:r>
        <w:rPr>
          <w:rFonts w:ascii="Myanmar Text" w:hAnsi="Myanmar Text" w:eastAsia="Myanmar Text" w:cs="Myanmar Text"/>
        </w:rPr>
        <w:t>နေရာကို</w:t>
      </w:r>
      <w:r>
        <w:rPr>
          <w:rFonts w:ascii="Times New Roman" w:hAnsi="Times New Roman" w:eastAsia="Times New Roman" w:cs="Times New Roman"/>
        </w:rPr>
        <w:t xml:space="preserve"> </w:t>
      </w:r>
      <w:r>
        <w:rPr>
          <w:rFonts w:ascii="Myanmar Text" w:hAnsi="Myanmar Text" w:eastAsia="Myanmar Text" w:cs="Myanmar Text"/>
        </w:rPr>
        <w:t>အစားထိုးယူနိုင်မည့်</w:t>
      </w:r>
      <w:r>
        <w:rPr>
          <w:rFonts w:ascii="Times New Roman" w:hAnsi="Times New Roman" w:eastAsia="Times New Roman" w:cs="Times New Roman"/>
        </w:rPr>
        <w:t xml:space="preserve"> </w:t>
      </w:r>
      <w:r>
        <w:rPr>
          <w:rFonts w:ascii="Myanmar Text" w:hAnsi="Myanmar Text" w:eastAsia="Myanmar Text" w:cs="Myanmar Text"/>
        </w:rPr>
        <w:t>အခြားစာအုပ်တစ်အုပ်ကို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မသိ။</w:t>
      </w:r>
      <w:r>
        <w:rPr>
          <w:rFonts w:ascii="Times New Roman" w:hAnsi="Times New Roman" w:eastAsia="Times New Roman" w:cs="Times New Roman"/>
        </w:rPr>
        <w:t xml:space="preserve"> </w:t>
      </w:r>
      <w:r>
        <w:rPr>
          <w:rFonts w:ascii="Myanmar Text" w:hAnsi="Myanmar Text" w:eastAsia="Myanmar Text" w:cs="Myanmar Text"/>
        </w:rPr>
        <w:t>ဤစာအုပ်သည်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ကူညီမစမှုလက်တော်</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“Људите кои долго време се во вистината спијат. Ним им е потребно да бидат осветени од Светиот Дух. Пораката на третиот ангел треба да се објавува со силен глас. Пред нас се наоѓаат огромни прашања. Немаме време за губење. Бог нека не допушти да дозволиме споредните работи да ја засенат светлината што треба да му се даде на светот.” Manuscript Releases, volume 21, 444.</w:t>
      </w:r>
    </w:p>
    <w:p>
      <w:pPr>
        <w:pStyle w:val="ArticleBody"/>
        <w:jc w:val="left"/>
      </w:pPr>
      <w:r>
        <w:rPr>
          <w:rFonts w:ascii="Times New Roman" w:hAnsi="Times New Roman" w:eastAsia="Times New Roman" w:cs="Times New Roman"/>
        </w:rPr>
        <w:t>Buku yang juga ditolak oleh mereka yang menolak pandangan Millerit tentang “yang sehari-hari” dalam kitab Daniel itu dikenali sebagai “tangan penolong Allah.” Jika umat Allah telah diberi tanggung jawab untuk mengedarkan buku-buku yang disebut dalam kutipan sebelumnya, itu bererti bahawa umat Allah sendiri perlu memiliki buku tersebut. Buku itu menjadi tumpuan serangan mereka yang memajukan pandangan “baru” tentang “yang sehari-hari” dalam kitab Daniel, kerana buku itulah yang mereka ingin tulis semula dan singkirkan pandangan yang benar tentang “yang sehari-hari” itu.</w:t>
      </w:r>
    </w:p>
    <w:p>
      <w:pPr>
        <w:pStyle w:val="ArticleBody"/>
        <w:jc w:val="left"/>
      </w:pPr>
      <w:r>
        <w:rPr>
          <w:rFonts w:ascii="Times New Roman" w:hAnsi="Times New Roman" w:eastAsia="Times New Roman" w:cs="Times New Roman"/>
        </w:rPr>
        <w:t>Apabila Sister White merujuk kepada dua pemimpin utama dalam pemberontakan mengenai “the daily” dalam kitab Daniel, beliau sering menegaskan bahawa mereka (Prescott dan Daniells) tidak mempunyai keupayaan untuk “menalar daripada sebab kepada akibat.” Golongan revisionis sejarah Adventis Laodikia tampaknya menghadapi masalah yang sama.</w:t>
      </w:r>
    </w:p>
    <w:p>
      <w:pPr>
        <w:pStyle w:val="ArticleBody"/>
        <w:jc w:val="left"/>
      </w:pPr>
      <w:r>
        <w:rPr>
          <w:rFonts w:ascii="Times New Roman" w:hAnsi="Times New Roman" w:eastAsia="Times New Roman" w:cs="Times New Roman"/>
        </w:rPr>
        <w:t>Bo-rangwana ba etelelago pele, bao go ralala le histori ya borabele go tloga ka 1888 go ya pele, ka nako e nngwe maitemogelong a bona ka noši, ba ile ba amogela thuto ya maaka ya “daily.” Borabele bja bona e be e le “mafelelo,” gomme kwešišo e fošagetšego ya “daily” e be e le “sebaki.” Bafetogi ba dipono ba Adventist ba Laodisea ba hlahlela bao ba sa rutegago gore ba dumele gore bona bao marabele bao ba histori ya Advent, ge e le gabotse ba be ba se borabeleng, le ge bohlatse bja bona bjo bo fetotšwego bo sa tsoge bo thekgwa ke bohlatse bja Baebele le Moya wa Boporofeta. Ka gobane ga ba lemoge “mafelelo” bjalo ka borabele, ba tswalela kgonagalo ya go nyaka “sebaki.”</w:t>
      </w:r>
    </w:p>
    <w:p>
      <w:pPr>
        <w:pStyle w:val="ArticleScripture"/>
        <w:jc w:val="left"/>
      </w:pPr>
      <w:r>
        <w:rPr>
          <w:rFonts w:ascii="Times New Roman" w:hAnsi="Times New Roman" w:eastAsia="Times New Roman" w:cs="Times New Roman"/>
        </w:rPr>
        <w:t>Jaongin še joalok ka, aro daobol joaolak ka, uandaken donggipa shap-mikrang re∙angjawa. Proverbs 22:6.</w:t>
      </w:r>
    </w:p>
    <w:p>
      <w:pPr>
        <w:pStyle w:val="ArticleBody"/>
        <w:jc w:val="left"/>
      </w:pPr>
      <w:r>
        <w:rPr>
          <w:rFonts w:ascii="Times New Roman" w:hAnsi="Times New Roman" w:eastAsia="Times New Roman" w:cs="Times New Roman"/>
        </w:rPr>
        <w:t>Batho ba Modimo ba tshwanetse go lemoga botlhokafadi, mme fa ba bo lemoga, ba tshwanetse go batla lebaka la jone. Morago ga moo ba tshwanetse go baakanya lebaka leo. Mo temaneng e e latelang Kgaitsadi White o akgela ka pego ya ga Akane.</w:t>
      </w:r>
    </w:p>
    <w:p>
      <w:pPr>
        <w:pStyle w:val="ArticleScripture"/>
        <w:jc w:val="left"/>
      </w:pPr>
      <w:r>
        <w:rPr>
          <w:rFonts w:ascii="Times New Roman" w:hAnsi="Times New Roman" w:eastAsia="Times New Roman" w:cs="Times New Roman"/>
        </w:rPr>
        <w:t>“Ndzi kombisiwile leswaku Xikwembu xi kombisa laha ndlela leyi xi langutaka xidyoho ha yona exikarhi ka lava vulaka leswaku i vanhu va xona lava hlayisaka swileriso swa xona. Lava xi va xiximeke hi ndlela yo hlawuleka hi ku va timbhoni ta minkombiso leyi hlamarisaka ya matimba ya xona, hilaha Vaisrayele va khale va endleke hakona, kutani hambiswiritano va tiyimisele ku honisa swiletelo swa xona leswi kongomeke, va ta va swilo swa vukarhi bya xona. Xi rhandza ku dyondzisa vanhu va xona leswaku ku nga yingiseki ni xidyoho swa xi khunguvanyisa ngopfu swinene naswona a swi fanelanga ku tekiwa hi ku olova. Xi hi kombisa leswaku loko vanhu va xona va kumeka va ri exidyohweni, va fanele hi nkarhi wolowo teka magoza lama tiyeke ku susa xidyoho xexo exikarhi ka vona, leswaku ku honisiwa ka xona ku nga tshami ehenhla ka vona hinkwavo. Kambe loko swidyoho swa vanhu swi honisiwa hi lava nga ematshan’weni ya vutihlamuleri, ku honisiwa ka xona ku ta va ehenhla ka vona, naswona vanhu va Xikwembu, tanihi ntlawa, va ta tekiwa va ri na vutihlamuleri bya swidyoho sweswo. Eka matirhiselo ya yena ni vanhu va yena enkarhini lowu hundzeke, Hosi yi kombisa nkoka wa ku basisa kereke eka swo biha. Mudyohi un’we a nga hangalasa munyama lowu nga herisaka ku vonakala ka Xikwembu eka vandlha hinkwaro. Loko vanhu va lemuka leswaku munyama wu le ku va wela, kambe va nga swi tivi leswaku xivangelo i xihi, va fanele ku lava Xikwembu hi ku hiseka, hi ku titsongahata lokukulu ni ku tihlayisa ehansi, ku fikela loko swo biha leswi twisaka Moya wa xona ku vava swi lavisisiwa swi humesiwa.”</w:t>
      </w:r>
    </w:p>
    <w:p>
      <w:pPr>
        <w:pStyle w:val="ArticleScripture"/>
        <w:jc w:val="left"/>
      </w:pPr>
      <w:r>
        <w:rPr>
          <w:rFonts w:ascii="Times New Roman" w:hAnsi="Times New Roman" w:eastAsia="Times New Roman" w:cs="Times New Roman"/>
        </w:rPr>
        <w:t>“E si dongkamchakanisaba, jeko an∙chingna chanchina man∙aiaha, maina Isol an∙na mesokgimin ong∙gija kamrangko an∙chingia sokatna man∙aha, aro jeko ka∙dongsoani aro rakbean ine grapgipa kri ong∙aha, uan kakketgija. Isol an∙chingna aganna ge∙etaha, aro an∙ching chup ong∙jawa. Uni manderangni gisepo ong∙gijarang rongtalatgenchimode, aro Isolni nokkolrang uarangna mamung gisik ra∙gijagipa dake re∙angode, uamang papiko ong∙atako mikkangchi rim∙rikani aro kakket ong∙ataha ine ong∙a, aro uamangba apsan dos gnanggipa ong∙gen aro Isolni namgijani ong∙ako kakket chongmotan man∙gen; maina dos gnanggiparangni paprangna uamangko daito on∙gen. Nikani gimin, Uni nokkolrangni chelchakani gimin uamangni gisepo donggipa ong∙gijarang aro paprangko namnikatna dakgijani gimin Isolni namgijani ong∙ani bang∙bea dakbewalrangona angko mesokaha. Ia ong∙gijarangko kshama ka∙giparangko manderang namen ka∙sagipa aro namnika-bea cholon gnanggipa ine chanchiaha, maina uamang rongtalgipa Sastroo donggipa daitoko chu∙sokatna gelaha. Uamangni ma∙siani gita ia kam namgipa ong∙jachim; uni gimin uamang uko gelaha.” Testimonies, volume 3, 265.</w:t>
      </w:r>
    </w:p>
    <w:p>
      <w:pPr>
        <w:pStyle w:val="ArticleBody"/>
        <w:jc w:val="left"/>
      </w:pPr>
      <w:r>
        <w:rPr>
          <w:rFonts w:ascii="Times New Roman" w:hAnsi="Times New Roman" w:eastAsia="Times New Roman" w:cs="Times New Roman"/>
        </w:rPr>
        <w:t>Lebaka la baetapele ba ileng ba rabelwa mo Adventismong le supa nnete ya gore nngwe ya dikgato tse di batlang di bonwa ka gale mo borabelong jwa bone ke gore ka nako nngwe mo maitemogelong a bone ka namana ba ne ba amogela pono ya maaka ya “daily.” Le fa go ntse jalo, buka ya ga Smith, le fa e sa tlhotlhelediwa e bile e na le mathata mangwe a thuto, e santse e naya kakaretso e e molemo thata ya tlhaloganyo ya babulatsela ka ga Tshenolo dikgaolo tsa borobedi le borobongwe, kwa re bonang teng hisetori ya boporofeti ya diphalafalo tse thataro tsa ntlha e beilwe pele. Re tla kaya tlhaloso ya ga Smith go tswa mo bukeng ya gagwe, Daniel and Revelation, fa re simolola go akanyetsa tiriso ya gararo ya Maduo a le mararo.</w:t>
      </w:r>
    </w:p>
    <w:p>
      <w:pPr>
        <w:pStyle w:val="ArticleBody"/>
        <w:jc w:val="left"/>
      </w:pPr>
      <w:r>
        <w:rPr>
          <w:rFonts w:ascii="Times New Roman" w:hAnsi="Times New Roman" w:eastAsia="Times New Roman" w:cs="Times New Roman"/>
        </w:rPr>
        <w:t>Ellen White memberitahu kita bahawa William Miller telah diberi terang yang besar mengenai kitab Wahyu, tetapi pemahamannya tentang pasal tiga belas, dan pasal enam belas hingga lapan belas adalah tidak tepat, kerana pada titik pandang sejarahnya dia berada pada kedudukan yang salah untuk melihat bahawa terdapat tiga, dan bukan dua kuasa pembinasa. Terang besarnya adalah mengenai pasal dua hingga sembilan dalam kitab Wahyu.</w:t>
      </w:r>
    </w:p>
    <w:p>
      <w:pPr>
        <w:pStyle w:val="ArticleScripture"/>
        <w:jc w:val="left"/>
      </w:pPr>
      <w:r>
        <w:rPr>
          <w:rFonts w:ascii="Times New Roman" w:hAnsi="Times New Roman" w:eastAsia="Times New Roman" w:cs="Times New Roman"/>
        </w:rPr>
        <w:t>“</w:t>
      </w:r>
      <w:r>
        <w:rPr>
          <w:rFonts w:ascii="Nirmala UI" w:hAnsi="Nirmala UI" w:eastAsia="Nirmala UI" w:cs="Nirmala UI"/>
        </w:rPr>
        <w:t>ಬೋಧಕರೂ</w:t>
      </w:r>
      <w:r>
        <w:rPr>
          <w:rFonts w:ascii="Times New Roman" w:hAnsi="Times New Roman" w:eastAsia="Times New Roman" w:cs="Times New Roman"/>
        </w:rPr>
        <w:t xml:space="preserve"> </w:t>
      </w:r>
      <w:r>
        <w:rPr>
          <w:rFonts w:ascii="Nirmala UI" w:hAnsi="Nirmala UI" w:eastAsia="Nirmala UI" w:cs="Nirmala UI"/>
        </w:rPr>
        <w:t>ಜನರೂ</w:t>
      </w:r>
      <w:r>
        <w:rPr>
          <w:rFonts w:ascii="Times New Roman" w:hAnsi="Times New Roman" w:eastAsia="Times New Roman" w:cs="Times New Roman"/>
        </w:rPr>
        <w:t xml:space="preserve"> </w:t>
      </w:r>
      <w:r>
        <w:rPr>
          <w:rFonts w:ascii="Nirmala UI" w:hAnsi="Nirmala UI" w:eastAsia="Nirmala UI" w:cs="Nirmala UI"/>
        </w:rPr>
        <w:t>ಪ್ರಕಟನೆಯ</w:t>
      </w:r>
      <w:r>
        <w:rPr>
          <w:rFonts w:ascii="Times New Roman" w:hAnsi="Times New Roman" w:eastAsia="Times New Roman" w:cs="Times New Roman"/>
        </w:rPr>
        <w:t xml:space="preserve"> </w:t>
      </w:r>
      <w:r>
        <w:rPr>
          <w:rFonts w:ascii="Nirmala UI" w:hAnsi="Nirmala UI" w:eastAsia="Nirmala UI" w:cs="Nirmala UI"/>
        </w:rPr>
        <w:t>ಪುಸ್ತಕವನ್ನು</w:t>
      </w:r>
      <w:r>
        <w:rPr>
          <w:rFonts w:ascii="Times New Roman" w:hAnsi="Times New Roman" w:eastAsia="Times New Roman" w:cs="Times New Roman"/>
        </w:rPr>
        <w:t xml:space="preserve"> </w:t>
      </w:r>
      <w:r>
        <w:rPr>
          <w:rFonts w:ascii="Nirmala UI" w:hAnsi="Nirmala UI" w:eastAsia="Nirmala UI" w:cs="Nirmala UI"/>
        </w:rPr>
        <w:t>ರಹಸ್ಯಮಯವಾದದ್ದೆಂದು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ಪರಿಶುದ್ಧ</w:t>
      </w:r>
      <w:r>
        <w:rPr>
          <w:rFonts w:ascii="Times New Roman" w:hAnsi="Times New Roman" w:eastAsia="Times New Roman" w:cs="Times New Roman"/>
        </w:rPr>
        <w:t xml:space="preserve"> </w:t>
      </w:r>
      <w:r>
        <w:rPr>
          <w:rFonts w:ascii="Nirmala UI" w:hAnsi="Nirmala UI" w:eastAsia="Nirmala UI" w:cs="Nirmala UI"/>
        </w:rPr>
        <w:t>ಶಾಸ್ತ್ರದ</w:t>
      </w:r>
      <w:r>
        <w:rPr>
          <w:rFonts w:ascii="Times New Roman" w:hAnsi="Times New Roman" w:eastAsia="Times New Roman" w:cs="Times New Roman"/>
        </w:rPr>
        <w:t xml:space="preserve"> </w:t>
      </w:r>
      <w:r>
        <w:rPr>
          <w:rFonts w:ascii="Nirmala UI" w:hAnsi="Nirmala UI" w:eastAsia="Nirmala UI" w:cs="Nirmala UI"/>
        </w:rPr>
        <w:t>ಇತರ</w:t>
      </w:r>
      <w:r>
        <w:rPr>
          <w:rFonts w:ascii="Times New Roman" w:hAnsi="Times New Roman" w:eastAsia="Times New Roman" w:cs="Times New Roman"/>
        </w:rPr>
        <w:t xml:space="preserve"> </w:t>
      </w:r>
      <w:r>
        <w:rPr>
          <w:rFonts w:ascii="Nirmala UI" w:hAnsi="Nirmala UI" w:eastAsia="Nirmala UI" w:cs="Nirmala UI"/>
        </w:rPr>
        <w:t>ಭಾಗಗಳಿಗಿಂತ</w:t>
      </w:r>
      <w:r>
        <w:rPr>
          <w:rFonts w:ascii="Times New Roman" w:hAnsi="Times New Roman" w:eastAsia="Times New Roman" w:cs="Times New Roman"/>
        </w:rPr>
        <w:t xml:space="preserve"> </w:t>
      </w:r>
      <w:r>
        <w:rPr>
          <w:rFonts w:ascii="Nirmala UI" w:hAnsi="Nirmala UI" w:eastAsia="Nirmala UI" w:cs="Nirmala UI"/>
        </w:rPr>
        <w:t>ಕಡಿಮೆ</w:t>
      </w:r>
      <w:r>
        <w:rPr>
          <w:rFonts w:ascii="Times New Roman" w:hAnsi="Times New Roman" w:eastAsia="Times New Roman" w:cs="Times New Roman"/>
        </w:rPr>
        <w:t xml:space="preserve"> </w:t>
      </w:r>
      <w:r>
        <w:rPr>
          <w:rFonts w:ascii="Nirmala UI" w:hAnsi="Nirmala UI" w:eastAsia="Nirmala UI" w:cs="Nirmala UI"/>
        </w:rPr>
        <w:t>ಮಹತ್ವವುಳ್ಳದ್ದೆಂದು</w:t>
      </w:r>
      <w:r>
        <w:rPr>
          <w:rFonts w:ascii="Times New Roman" w:hAnsi="Times New Roman" w:eastAsia="Times New Roman" w:cs="Times New Roman"/>
        </w:rPr>
        <w:t xml:space="preserve"> </w:t>
      </w:r>
      <w:r>
        <w:rPr>
          <w:rFonts w:ascii="Nirmala UI" w:hAnsi="Nirmala UI" w:eastAsia="Nirmala UI" w:cs="Nirmala UI"/>
        </w:rPr>
        <w:t>ನೋಡಿಕೊಂಡಿದ್ದಾರೆ</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ದಿನಗಳಲ್ಲಿ</w:t>
      </w:r>
      <w:r>
        <w:rPr>
          <w:rFonts w:ascii="Times New Roman" w:hAnsi="Times New Roman" w:eastAsia="Times New Roman" w:cs="Times New Roman"/>
        </w:rPr>
        <w:t xml:space="preserve"> </w:t>
      </w:r>
      <w:r>
        <w:rPr>
          <w:rFonts w:ascii="Nirmala UI" w:hAnsi="Nirmala UI" w:eastAsia="Nirmala UI" w:cs="Nirmala UI"/>
        </w:rPr>
        <w:t>ಜೀವಿಸಬೇಕಾದವರ</w:t>
      </w:r>
      <w:r>
        <w:rPr>
          <w:rFonts w:ascii="Times New Roman" w:hAnsi="Times New Roman" w:eastAsia="Times New Roman" w:cs="Times New Roman"/>
        </w:rPr>
        <w:t xml:space="preserve"> </w:t>
      </w:r>
      <w:r>
        <w:rPr>
          <w:rFonts w:ascii="Nirmala UI" w:hAnsi="Nirmala UI" w:eastAsia="Nirmala UI" w:cs="Nirmala UI"/>
        </w:rPr>
        <w:t>ವಿಶೇಷ</w:t>
      </w:r>
      <w:r>
        <w:rPr>
          <w:rFonts w:ascii="Times New Roman" w:hAnsi="Times New Roman" w:eastAsia="Times New Roman" w:cs="Times New Roman"/>
        </w:rPr>
        <w:t xml:space="preserve"> </w:t>
      </w:r>
      <w:r>
        <w:rPr>
          <w:rFonts w:ascii="Nirmala UI" w:hAnsi="Nirmala UI" w:eastAsia="Nirmala UI" w:cs="Nirmala UI"/>
        </w:rPr>
        <w:t>ಹಿತಾರ್ಥಕ್ಕಾಗಿ</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ನಿಜವಾದ</w:t>
      </w:r>
      <w:r>
        <w:rPr>
          <w:rFonts w:ascii="Times New Roman" w:hAnsi="Times New Roman" w:eastAsia="Times New Roman" w:cs="Times New Roman"/>
        </w:rPr>
        <w:t xml:space="preserve"> </w:t>
      </w:r>
      <w:r>
        <w:rPr>
          <w:rFonts w:ascii="Nirmala UI" w:hAnsi="Nirmala UI" w:eastAsia="Nirmala UI" w:cs="Nirmala UI"/>
        </w:rPr>
        <w:t>ಸ್ಥಿತಿಯನ್ನೂ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ಕರ್ತವ್ಯವನ್ನೂ</w:t>
      </w:r>
      <w:r>
        <w:rPr>
          <w:rFonts w:ascii="Times New Roman" w:hAnsi="Times New Roman" w:eastAsia="Times New Roman" w:cs="Times New Roman"/>
        </w:rPr>
        <w:t xml:space="preserve"> </w:t>
      </w:r>
      <w:r>
        <w:rPr>
          <w:rFonts w:ascii="Nirmala UI" w:hAnsi="Nirmala UI" w:eastAsia="Nirmala UI" w:cs="Nirmala UI"/>
        </w:rPr>
        <w:t>ತಿಳಿದುಕೊಳ್ಳುವಂತೆ</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ಮಾರ್ಗದರ್ಶನ</w:t>
      </w:r>
      <w:r>
        <w:rPr>
          <w:rFonts w:ascii="Times New Roman" w:hAnsi="Times New Roman" w:eastAsia="Times New Roman" w:cs="Times New Roman"/>
        </w:rPr>
        <w:t xml:space="preserve"> </w:t>
      </w:r>
      <w:r>
        <w:rPr>
          <w:rFonts w:ascii="Nirmala UI" w:hAnsi="Nirmala UI" w:eastAsia="Nirmala UI" w:cs="Nirmala UI"/>
        </w:rPr>
        <w:t>ನೀಡುವದಕ್ಕಾಗಿ</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ಪುಸ್ತಕವು</w:t>
      </w:r>
      <w:r>
        <w:rPr>
          <w:rFonts w:ascii="Times New Roman" w:hAnsi="Times New Roman" w:eastAsia="Times New Roman" w:cs="Times New Roman"/>
        </w:rPr>
        <w:t xml:space="preserve"> </w:t>
      </w:r>
      <w:r>
        <w:rPr>
          <w:rFonts w:ascii="Nirmala UI" w:hAnsi="Nirmala UI" w:eastAsia="Nirmala UI" w:cs="Nirmala UI"/>
        </w:rPr>
        <w:t>ನಿಜವಾಗಿಯೂ</w:t>
      </w:r>
      <w:r>
        <w:rPr>
          <w:rFonts w:ascii="Times New Roman" w:hAnsi="Times New Roman" w:eastAsia="Times New Roman" w:cs="Times New Roman"/>
        </w:rPr>
        <w:t xml:space="preserve"> </w:t>
      </w:r>
      <w:r>
        <w:rPr>
          <w:rFonts w:ascii="Nirmala UI" w:hAnsi="Nirmala UI" w:eastAsia="Nirmala UI" w:cs="Nirmala UI"/>
        </w:rPr>
        <w:t>ನೀಡಲ್ಪಟ್ಟ</w:t>
      </w:r>
      <w:r>
        <w:rPr>
          <w:rFonts w:ascii="Times New Roman" w:hAnsi="Times New Roman" w:eastAsia="Times New Roman" w:cs="Times New Roman"/>
        </w:rPr>
        <w:t xml:space="preserve"> </w:t>
      </w:r>
      <w:r>
        <w:rPr>
          <w:rFonts w:ascii="Nirmala UI" w:hAnsi="Nirmala UI" w:eastAsia="Nirmala UI" w:cs="Nirmala UI"/>
        </w:rPr>
        <w:t>ಪ್ರಕಟಣೆಯೇ</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ಕಂಡೆನು</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ವಿಲಿಯಂ</w:t>
      </w:r>
      <w:r>
        <w:rPr>
          <w:rFonts w:ascii="Times New Roman" w:hAnsi="Times New Roman" w:eastAsia="Times New Roman" w:cs="Times New Roman"/>
        </w:rPr>
        <w:t xml:space="preserve"> </w:t>
      </w:r>
      <w:r>
        <w:rPr>
          <w:rFonts w:ascii="Nirmala UI" w:hAnsi="Nirmala UI" w:eastAsia="Nirmala UI" w:cs="Nirmala UI"/>
        </w:rPr>
        <w:t>ಮಿಲ್ಲರ್</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ಮನಸ್ಸನ್ನು</w:t>
      </w:r>
      <w:r>
        <w:rPr>
          <w:rFonts w:ascii="Times New Roman" w:hAnsi="Times New Roman" w:eastAsia="Times New Roman" w:cs="Times New Roman"/>
        </w:rPr>
        <w:t xml:space="preserve"> </w:t>
      </w:r>
      <w:r>
        <w:rPr>
          <w:rFonts w:ascii="Nirmala UI" w:hAnsi="Nirmala UI" w:eastAsia="Nirmala UI" w:cs="Nirmala UI"/>
        </w:rPr>
        <w:t>ಪ್ರವಾದನೆಗಳ</w:t>
      </w:r>
      <w:r>
        <w:rPr>
          <w:rFonts w:ascii="Times New Roman" w:hAnsi="Times New Roman" w:eastAsia="Times New Roman" w:cs="Times New Roman"/>
        </w:rPr>
        <w:t xml:space="preserve"> </w:t>
      </w:r>
      <w:r>
        <w:rPr>
          <w:rFonts w:ascii="Nirmala UI" w:hAnsi="Nirmala UI" w:eastAsia="Nirmala UI" w:cs="Nirmala UI"/>
        </w:rPr>
        <w:t>ಕಡೆಗೆ</w:t>
      </w:r>
      <w:r>
        <w:rPr>
          <w:rFonts w:ascii="Times New Roman" w:hAnsi="Times New Roman" w:eastAsia="Times New Roman" w:cs="Times New Roman"/>
        </w:rPr>
        <w:t xml:space="preserve"> </w:t>
      </w:r>
      <w:r>
        <w:rPr>
          <w:rFonts w:ascii="Nirmala UI" w:hAnsi="Nirmala UI" w:eastAsia="Nirmala UI" w:cs="Nirmala UI"/>
        </w:rPr>
        <w:t>ನಡೆಸಿ</w:t>
      </w:r>
      <w:r>
        <w:rPr>
          <w:rFonts w:ascii="Times New Roman" w:hAnsi="Times New Roman" w:eastAsia="Times New Roman" w:cs="Times New Roman"/>
        </w:rPr>
        <w:t xml:space="preserve">, </w:t>
      </w:r>
      <w:r>
        <w:rPr>
          <w:rFonts w:ascii="Nirmala UI" w:hAnsi="Nirmala UI" w:eastAsia="Nirmala UI" w:cs="Nirmala UI"/>
        </w:rPr>
        <w:t>ಪ್ರಕಟನೆಯ</w:t>
      </w:r>
      <w:r>
        <w:rPr>
          <w:rFonts w:ascii="Times New Roman" w:hAnsi="Times New Roman" w:eastAsia="Times New Roman" w:cs="Times New Roman"/>
        </w:rPr>
        <w:t xml:space="preserve"> </w:t>
      </w:r>
      <w:r>
        <w:rPr>
          <w:rFonts w:ascii="Nirmala UI" w:hAnsi="Nirmala UI" w:eastAsia="Nirmala UI" w:cs="Nirmala UI"/>
        </w:rPr>
        <w:t>ಪುಸ್ತಕದ</w:t>
      </w:r>
      <w:r>
        <w:rPr>
          <w:rFonts w:ascii="Times New Roman" w:hAnsi="Times New Roman" w:eastAsia="Times New Roman" w:cs="Times New Roman"/>
        </w:rPr>
        <w:t xml:space="preserve"> </w:t>
      </w:r>
      <w:r>
        <w:rPr>
          <w:rFonts w:ascii="Nirmala UI" w:hAnsi="Nirmala UI" w:eastAsia="Nirmala UI" w:cs="Nirmala UI"/>
        </w:rPr>
        <w:t>ವಿಷಯದಲ್ಲಿ</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ಮಹಾ</w:t>
      </w:r>
      <w:r>
        <w:rPr>
          <w:rFonts w:ascii="Times New Roman" w:hAnsi="Times New Roman" w:eastAsia="Times New Roman" w:cs="Times New Roman"/>
        </w:rPr>
        <w:t xml:space="preserve"> </w:t>
      </w:r>
      <w:r>
        <w:rPr>
          <w:rFonts w:ascii="Nirmala UI" w:hAnsi="Nirmala UI" w:eastAsia="Nirmala UI" w:cs="Nirmala UI"/>
        </w:rPr>
        <w:t>ಬೆಳಕನ್ನು</w:t>
      </w:r>
      <w:r>
        <w:rPr>
          <w:rFonts w:ascii="Times New Roman" w:hAnsi="Times New Roman" w:eastAsia="Times New Roman" w:cs="Times New Roman"/>
        </w:rPr>
        <w:t xml:space="preserve"> </w:t>
      </w:r>
      <w:r>
        <w:rPr>
          <w:rFonts w:ascii="Nirmala UI" w:hAnsi="Nirmala UI" w:eastAsia="Nirmala UI" w:cs="Nirmala UI"/>
        </w:rPr>
        <w:t>ನೀಡಿದನು</w:t>
      </w:r>
      <w:r>
        <w:rPr>
          <w:rFonts w:ascii="Times New Roman" w:hAnsi="Times New Roman" w:eastAsia="Times New Roman" w:cs="Times New Roman"/>
        </w:rPr>
        <w:t>.” Early Writings, 231.</w:t>
      </w:r>
    </w:p>
    <w:p>
      <w:pPr>
        <w:pStyle w:val="ArticleBody"/>
        <w:jc w:val="left"/>
      </w:pPr>
      <w:r>
        <w:rPr>
          <w:rFonts w:ascii="Times New Roman" w:hAnsi="Times New Roman" w:eastAsia="Times New Roman" w:cs="Times New Roman"/>
        </w:rPr>
        <w:t>Miller a hrilhfiatna chu kohhran te, seal te, trumpet te leh vial te chungchang hi hetiang hian a sawi chhuak a ni.</w:t>
      </w:r>
    </w:p>
    <w:p>
      <w:pPr>
        <w:pStyle w:val="ArticleScripture"/>
        <w:jc w:val="left"/>
      </w:pPr>
      <w:r>
        <w:rPr>
          <w:rFonts w:ascii="Times New Roman" w:hAnsi="Times New Roman" w:eastAsia="Times New Roman" w:cs="Times New Roman"/>
        </w:rPr>
        <w:t>“Gereja-gereja tujuh di Asia ialah suatu sejarah Gereja Kristus dalam tujuh bentuknya, dalam segala liku-liku dan perjalanannya, dalam segala kemakmuran dan kesengsaraannya, sejak zaman para rasul sampai kepada akhir dunia. Tujuh meterai ialah suatu sejarah tentang tindakan kuasa-kuasa dan raja-raja bumi terhadap gereja, serta perlindungan Allah atas umat-Nya sepanjang masa yang sama. Tujuh sangkakala ialah suatu sejarah tentang tujuh penghakiman yang khusus dan berat yang dikirimkan ke atas bumi, atau kerajaan Rom. Dan tujuh cawan ialah tujuh tulah yang terakhir yang dikirimkan ke atas Roma Kepausan. Di antara semuanya ini bercampur banyak peristiwa lain, yang terjalin di dalamnya seperti anak-anak sungai, dan mengisi sungai besar nubuat itu, sehingga seluruhnya berakhir bagi kita di samudera kekekalan.”</w:t>
      </w:r>
    </w:p>
    <w:p>
      <w:pPr>
        <w:pStyle w:val="ArticleScripture"/>
        <w:jc w:val="left"/>
      </w:pPr>
      <w:r>
        <w:rPr>
          <w:rFonts w:ascii="Times New Roman" w:hAnsi="Times New Roman" w:eastAsia="Times New Roman" w:cs="Times New Roman"/>
        </w:rPr>
        <w:t>“Ini, bagi saya, ialah rancangan nubuat Yohanes dalam kitab Wahyu. Dan orang yang ingin memahami kitab ini, mesti mempunyai pengetahuan yang mendalam tentang bahagian-bahagian lain daripada firman Tuhan. Gambaran-gambaran dan metafora-metafora yang digunakan dalam nubuat ini, tidak semuanya dijelaskan di dalam kitab yang sama, tetapi mesti ditemukan dalam nabi-nabi lain, dan dijelaskan dalam petikan-petikan Kitab Suci yang lain. Oleh itu nyata bahawa Tuhan telah menetapkan pengkajian atas keseluruhannya, bahkan untuk memperoleh pengetahuan yang jelas tentang mana-mana bahagiannya.” William Miller, Miller’s Lectures, jilid 2, syarahan 12, 178.</w:t>
      </w:r>
    </w:p>
    <w:p>
      <w:pPr>
        <w:pStyle w:val="ArticleBody"/>
        <w:jc w:val="left"/>
      </w:pPr>
      <w:r>
        <w:rPr>
          <w:rFonts w:ascii="Times New Roman" w:hAnsi="Times New Roman" w:eastAsia="Times New Roman" w:cs="Times New Roman"/>
        </w:rPr>
        <w:t>Sama seperti utusan ketiga, yang mempersiapkan jalan bagi Utusan Perjanjian, melambangkan sejarah internal penghakiman gereja, berbeda dengan Elia ketiga, yang melambangkan sejarah eksternal dalam penghakiman atas Babel modern, demikianlah pemahaman para perintis mengenai gereja-gereja dan meterai-meterai mengenali kesaksian internal-eksternal yang sama.</w:t>
      </w:r>
    </w:p>
    <w:p>
      <w:pPr>
        <w:pStyle w:val="ArticleScripture"/>
        <w:jc w:val="left"/>
      </w:pPr>
      <w:r>
        <w:rPr>
          <w:rFonts w:ascii="Times New Roman" w:hAnsi="Times New Roman" w:eastAsia="Times New Roman" w:cs="Times New Roman"/>
        </w:rPr>
        <w:t>“Segel-segel diperkenalkan kepada perhatian kita dalam Wahyu pasal 4, 5, dan 6. Pemandangan-pemandangan yang disajikan di bawah segel-segel ini dinyatakan dalam Wahyu 6 dan ayat pertama Wahyu 8. Jelaslah bahwa semuanya itu mencakup peristiwa-peristiwa yang berhubungan dengan gereja sejak dibukanya dispensasi ini sampai kedatangan Kristus.</w:t>
      </w:r>
    </w:p>
    <w:p>
      <w:pPr>
        <w:pStyle w:val="ArticleScripture"/>
        <w:jc w:val="left"/>
      </w:pPr>
      <w:r>
        <w:rPr>
          <w:rFonts w:ascii="Times New Roman" w:hAnsi="Times New Roman" w:eastAsia="Times New Roman" w:cs="Times New Roman"/>
        </w:rPr>
        <w:t>“Le hoja likereke tse supileng li hlahisa histori ea ka hare ea kereke, litiiso tse supileng tsona li tlisa pontšong liketsahalo tse khōlō tsa histori ea eona ea ka ntle.” Uriah Smith, The Biblical Institute, 253.</w:t>
      </w:r>
    </w:p>
    <w:p>
      <w:pPr>
        <w:pStyle w:val="ArticleBody"/>
        <w:jc w:val="left"/>
      </w:pPr>
      <w:r>
        <w:rPr>
          <w:rFonts w:ascii="Times New Roman" w:hAnsi="Times New Roman" w:eastAsia="Times New Roman" w:cs="Times New Roman"/>
        </w:rPr>
        <w:t>Uriah Smith kpaatae mɛn Milleritefoɔ nteaseɛ a ɛfa asafo no mu ne ɛhoɔ nkitahodi ho, na James White nso de nkyerɛkyerɛ a ɛte saa ara to gua wɔ abakɔsɛm a ɛnam kwan a ɛbɔ mu no so.</w:t>
      </w:r>
    </w:p>
    <w:p>
      <w:pPr>
        <w:pStyle w:val="ArticleScripture"/>
        <w:jc w:val="left"/>
      </w:pPr>
      <w:r>
        <w:rPr>
          <w:rFonts w:ascii="Times New Roman" w:hAnsi="Times New Roman" w:eastAsia="Times New Roman" w:cs="Times New Roman"/>
        </w:rPr>
        <w:t>“Ntchitrisile tsopano mipingo, zisindikizo, ndi zilombo, kapena zamoyo, mpaka pamene zingafanane monga zikuphimba nthawi zomwezi. Zisindikizo zili zisanu ndi ziwiri pa chiwerengero, koma zilombo zili zinayi zokha. Ndipo kungakhale bwino pano kuzindikira kuti, potsegulidwa kwa chisindikizo choyamba, chachiwiri, chachitatu, ndi chachinayi, chilombo choyamba, chachiwiri, chachitatu, ndi chachinayi chimamveka chikuti, ‘Bwera uone;’ koma pamene chisindikizo chachisanu, chachisanu ndi chimodzi, ndi chachisanu ndi chiwiri zitsegulidwa, palibe mawu otere omveka. Ngakhalenso mipingo itatu yotsiriza, ndi zisindikizo zitatu zotsiriza, sizifanana monga zikuphimba nthawi zomwezi, monga momwe mipingo inayi yoyamba, ndi zisindikizo zinayi zoyamba zimachitira. Koma, monga taonetsera, mipingo, zisindikizo ndi zilombo zimagwirizana, monga zikuphimba nthawi zomwezi kwa nthawi ya pafupifupi zaka 1800, mpaka titafika ku nthawi yoposa pang’ono theka la zaka zana la nthawi ino.” James White, Review and Herald, February 12, 1857.</w:t>
      </w:r>
    </w:p>
    <w:p>
      <w:pPr>
        <w:pStyle w:val="ArticleBody"/>
        <w:jc w:val="left"/>
      </w:pPr>
      <w:r>
        <w:rPr>
          <w:rFonts w:ascii="Times New Roman" w:hAnsi="Times New Roman" w:eastAsia="Times New Roman" w:cs="Times New Roman"/>
        </w:rPr>
        <w:t>Kita baru sahaja memetik tiga orang perintis utama dalam sejarah Millerite. Ketiga-tiganya berpegang pada pandangan yang benar tentang “the daily,” dan mereka semua juga berpegang pada gambaran menyeluruh tentang gereja-gereja, meterai-meterai, dan sangkakala-sangkakala dalam kerangka kebenaran yang dipimpin untuk difahami dan dikemukakan oleh Miller.</w:t>
      </w:r>
    </w:p>
    <w:p>
      <w:pPr>
        <w:pStyle w:val="ArticleScripture"/>
        <w:jc w:val="left"/>
      </w:pPr>
      <w:r>
        <w:rPr>
          <w:rFonts w:ascii="Times New Roman" w:hAnsi="Times New Roman" w:eastAsia="Times New Roman" w:cs="Times New Roman"/>
        </w:rPr>
        <w:t>“Apabila ada orang datang yang hendak menggeser satu pasak atau tiang dari dasar yang telah Allah tegakkan oleh Roh Kudus-Nya, biarlah orang-orang tua yang merupakan para perintis dalam pekerjaan kita berbicara dengan terus terang, dan biarlah mereka yang telah meninggal juga berbicara melalui penerbitan kembali artikel-artikel mereka dalam majalah-majalah kita. Kumpulkanlah sinar-sinar terang ilahi yang telah Allah berikan sementara Ia memimpin umat-Nya selangkah demi selangkah di jalan kebenaran. Kebenaran ini akan tahan terhadap ujian waktu dan pencobaan.” Manuscript Release, 760, 10.</w:t>
      </w:r>
    </w:p>
    <w:p>
      <w:pPr>
        <w:pStyle w:val="ArticleBody"/>
        <w:jc w:val="left"/>
      </w:pPr>
      <w:r>
        <w:rPr>
          <w:rFonts w:ascii="Times New Roman" w:hAnsi="Times New Roman" w:eastAsia="Times New Roman" w:cs="Times New Roman"/>
        </w:rPr>
        <w:t>Pada 11 September 2001, malaikat perkasa dari Wahyu pasal delapan belas turun dan memulai pekerjaan memimpin mereka yang mau menerima dan memakan Roti yang baru saja turun dari surga kembali kepada “jalan-jalan yang lama,” dari Yeremia pasal enam. Alfa dan Omega memerlukan mereka yang rela berjuang untuk termasuk di antara seratus empat puluh empat ribu itu agar melihat bahwa apa yang membawa-Nya turun dari surga pada 11 Agustus 1840 bukanlah sekadar suatu penggenapan nubuatan waktu, melainkan suatu penggenapan nubuatan waktu dari Malapetaka yang kedua. Ia memerlukan umat-Nya untuk menemukan kembali jalan-jalan lama dari sejarah ketika Ia telah mendirikan bait suci kaum Millerit dalam empat puluh enam tahun itu, dari 1798 sampai 1844.</w:t>
      </w:r>
    </w:p>
    <w:p>
      <w:pPr>
        <w:pStyle w:val="ArticleBody"/>
        <w:jc w:val="left"/>
      </w:pPr>
      <w:r>
        <w:rPr>
          <w:rFonts w:ascii="Myanmar Text" w:hAnsi="Myanmar Text" w:eastAsia="Myanmar Text" w:cs="Myanmar Text"/>
        </w:rPr>
        <w:t>ဟိုသမိုင်းကို</w:t>
      </w:r>
      <w:r>
        <w:rPr>
          <w:rFonts w:ascii="Times New Roman" w:hAnsi="Times New Roman" w:eastAsia="Times New Roman" w:cs="Times New Roman"/>
        </w:rPr>
        <w:t xml:space="preserve"> </w:t>
      </w:r>
      <w:r>
        <w:rPr>
          <w:rFonts w:ascii="Myanmar Text" w:hAnsi="Myanmar Text" w:eastAsia="Myanmar Text" w:cs="Myanmar Text"/>
        </w:rPr>
        <w:t>အမှိုက်သရိုက်များနှင့်</w:t>
      </w:r>
      <w:r>
        <w:rPr>
          <w:rFonts w:ascii="Times New Roman" w:hAnsi="Times New Roman" w:eastAsia="Times New Roman" w:cs="Times New Roman"/>
        </w:rPr>
        <w:t xml:space="preserve"> </w:t>
      </w:r>
      <w:r>
        <w:rPr>
          <w:rFonts w:ascii="Myanmar Text" w:hAnsi="Myanmar Text" w:eastAsia="Myanmar Text" w:cs="Myanmar Text"/>
        </w:rPr>
        <w:t>အတုငွေပြားများ၊</w:t>
      </w:r>
      <w:r>
        <w:rPr>
          <w:rFonts w:ascii="Times New Roman" w:hAnsi="Times New Roman" w:eastAsia="Times New Roman" w:cs="Times New Roman"/>
        </w:rPr>
        <w:t xml:space="preserve"> </w:t>
      </w:r>
      <w:r>
        <w:rPr>
          <w:rFonts w:ascii="Myanmar Text" w:hAnsi="Myanmar Text" w:eastAsia="Myanmar Text" w:cs="Myanmar Text"/>
        </w:rPr>
        <w:t>ရတနာများဖြင့်</w:t>
      </w:r>
      <w:r>
        <w:rPr>
          <w:rFonts w:ascii="Times New Roman" w:hAnsi="Times New Roman" w:eastAsia="Times New Roman" w:cs="Times New Roman"/>
        </w:rPr>
        <w:t xml:space="preserve"> </w:t>
      </w:r>
      <w:r>
        <w:rPr>
          <w:rFonts w:ascii="Myanmar Text" w:hAnsi="Myanmar Text" w:eastAsia="Myanmar Text" w:cs="Myanmar Text"/>
        </w:rPr>
        <w:t>ဖုံးကွယ်ထားခဲ့သည်။</w:t>
      </w:r>
      <w:r>
        <w:rPr>
          <w:rFonts w:ascii="Times New Roman" w:hAnsi="Times New Roman" w:eastAsia="Times New Roman" w:cs="Times New Roman"/>
        </w:rPr>
        <w:t xml:space="preserve"> </w:t>
      </w:r>
      <w:r>
        <w:rPr>
          <w:rFonts w:ascii="Myanmar Text" w:hAnsi="Myanmar Text" w:eastAsia="Myanmar Text" w:cs="Myanmar Text"/>
        </w:rPr>
        <w:t>ဟိုသမိုင်းသည်</w:t>
      </w:r>
      <w:r>
        <w:rPr>
          <w:rFonts w:ascii="Times New Roman" w:hAnsi="Times New Roman" w:eastAsia="Times New Roman" w:cs="Times New Roman"/>
        </w:rPr>
        <w:t xml:space="preserve"> </w:t>
      </w:r>
      <w:r>
        <w:rPr>
          <w:rFonts w:ascii="Myanmar Text" w:hAnsi="Myanmar Text" w:eastAsia="Myanmar Text" w:cs="Myanmar Text"/>
        </w:rPr>
        <w:t>သဲပေါ်၌တည်ဆောက်ထားပြီး</w:t>
      </w:r>
      <w:r>
        <w:rPr>
          <w:rFonts w:ascii="Times New Roman" w:hAnsi="Times New Roman" w:eastAsia="Times New Roman" w:cs="Times New Roman"/>
        </w:rPr>
        <w:t xml:space="preserve"> </w:t>
      </w:r>
      <w:r>
        <w:rPr>
          <w:rFonts w:ascii="Myanmar Text" w:hAnsi="Myanmar Text" w:eastAsia="Myanmar Text" w:cs="Myanmar Text"/>
        </w:rPr>
        <w:t>ခေတ်ကာလအဆက်ဆက်၏</w:t>
      </w:r>
      <w:r>
        <w:rPr>
          <w:rFonts w:ascii="Times New Roman" w:hAnsi="Times New Roman" w:eastAsia="Times New Roman" w:cs="Times New Roman"/>
        </w:rPr>
        <w:t xml:space="preserve"> </w:t>
      </w:r>
      <w:r>
        <w:rPr>
          <w:rFonts w:ascii="Myanmar Text" w:hAnsi="Myanmar Text" w:eastAsia="Myanmar Text" w:cs="Myanmar Text"/>
        </w:rPr>
        <w:t>ကျောက်တော်မဟုတ်သော</w:t>
      </w:r>
      <w:r>
        <w:rPr>
          <w:rFonts w:ascii="Times New Roman" w:hAnsi="Times New Roman" w:eastAsia="Times New Roman" w:cs="Times New Roman"/>
        </w:rPr>
        <w:t xml:space="preserve"> </w:t>
      </w:r>
      <w:r>
        <w:rPr>
          <w:rFonts w:ascii="Myanmar Text" w:hAnsi="Myanmar Text" w:eastAsia="Myanmar Text" w:cs="Myanmar Text"/>
        </w:rPr>
        <w:t>အတုအခြေခံသတင်းစကားတစ်ရပ်ကြောင့်</w:t>
      </w:r>
      <w:r>
        <w:rPr>
          <w:rFonts w:ascii="Times New Roman" w:hAnsi="Times New Roman" w:eastAsia="Times New Roman" w:cs="Times New Roman"/>
        </w:rPr>
        <w:t xml:space="preserve"> </w:t>
      </w:r>
      <w:r>
        <w:rPr>
          <w:rFonts w:ascii="Myanmar Text" w:hAnsi="Myanmar Text" w:eastAsia="Myanmar Text" w:cs="Myanmar Text"/>
        </w:rPr>
        <w:t>မှိုင်းမိုက်ကွယ်ဝှက်သွားခဲ့သည်။</w:t>
      </w:r>
      <w:r>
        <w:rPr>
          <w:rFonts w:ascii="Times New Roman" w:hAnsi="Times New Roman" w:eastAsia="Times New Roman" w:cs="Times New Roman"/>
        </w:rPr>
        <w:t xml:space="preserve"> </w:t>
      </w:r>
      <w:r>
        <w:rPr>
          <w:rFonts w:ascii="Myanmar Text" w:hAnsi="Myanmar Text" w:eastAsia="Myanmar Text" w:cs="Myanmar Text"/>
        </w:rPr>
        <w:t>ပေတရုဖော်ပြသကဲ့သို့</w:t>
      </w:r>
      <w:r>
        <w:rPr>
          <w:rFonts w:ascii="Times New Roman" w:hAnsi="Times New Roman" w:eastAsia="Times New Roman" w:cs="Times New Roman"/>
        </w:rPr>
        <w:t xml:space="preserve"> “</w:t>
      </w:r>
      <w:r>
        <w:rPr>
          <w:rFonts w:ascii="Myanmar Text" w:hAnsi="Myanmar Text" w:eastAsia="Myanmar Text" w:cs="Myanmar Text"/>
        </w:rPr>
        <w:t>ယခင်က</w:t>
      </w:r>
      <w:r>
        <w:rPr>
          <w:rFonts w:ascii="Times New Roman" w:hAnsi="Times New Roman" w:eastAsia="Times New Roman" w:cs="Times New Roman"/>
        </w:rPr>
        <w:t xml:space="preserve"> </w:t>
      </w:r>
      <w:r>
        <w:rPr>
          <w:rFonts w:ascii="Myanmar Text" w:hAnsi="Myanmar Text" w:eastAsia="Myanmar Text" w:cs="Myanmar Text"/>
        </w:rPr>
        <w:t>လူမျိုးမဟုတ်ခဲ့ကြသော်လည်း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ဘုရားသခင်၏လူမျိုး</w:t>
      </w:r>
      <w:r>
        <w:rPr>
          <w:rFonts w:ascii="Times New Roman" w:hAnsi="Times New Roman" w:eastAsia="Times New Roman" w:cs="Times New Roman"/>
        </w:rPr>
        <w:t xml:space="preserve">” </w:t>
      </w:r>
      <w:r>
        <w:rPr>
          <w:rFonts w:ascii="Myanmar Text" w:hAnsi="Myanmar Text" w:eastAsia="Myanmar Text" w:cs="Myanmar Text"/>
        </w:rPr>
        <w:t>ဖြစ်လာခဲ့ပြီး</w:t>
      </w:r>
      <w:r>
        <w:rPr>
          <w:rFonts w:ascii="Times New Roman" w:hAnsi="Times New Roman" w:eastAsia="Times New Roman" w:cs="Times New Roman"/>
        </w:rPr>
        <w:t xml:space="preserve"> “</w:t>
      </w:r>
      <w:r>
        <w:rPr>
          <w:rFonts w:ascii="Myanmar Text" w:hAnsi="Myanmar Text" w:eastAsia="Myanmar Text" w:cs="Myanmar Text"/>
        </w:rPr>
        <w:t>ဝိညာဉ်ရေးအိမ်တော်၊</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ယဇ်ပုရောဟိတ်အဖွဲ့</w:t>
      </w:r>
      <w:r>
        <w:rPr>
          <w:rFonts w:ascii="Times New Roman" w:hAnsi="Times New Roman" w:eastAsia="Times New Roman" w:cs="Times New Roman"/>
        </w:rPr>
        <w:t xml:space="preserve">”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ထူထောင်ခြင်းခံခဲ့ရသော</w:t>
      </w:r>
      <w:r>
        <w:rPr>
          <w:rFonts w:ascii="Times New Roman" w:hAnsi="Times New Roman" w:eastAsia="Times New Roman" w:cs="Times New Roman"/>
        </w:rPr>
        <w:t xml:space="preserve"> Millerites </w:t>
      </w:r>
      <w:r>
        <w:rPr>
          <w:rFonts w:ascii="Myanmar Text" w:hAnsi="Myanmar Text" w:eastAsia="Myanmar Text" w:cs="Myanmar Text"/>
        </w:rPr>
        <w:t>၏သမိုင်း၌ပင်၊</w:t>
      </w:r>
      <w:r>
        <w:rPr>
          <w:rFonts w:ascii="Times New Roman" w:hAnsi="Times New Roman" w:eastAsia="Times New Roman" w:cs="Times New Roman"/>
        </w:rPr>
        <w:t xml:space="preserve"> </w:t>
      </w:r>
      <w:r>
        <w:rPr>
          <w:rFonts w:ascii="Myanmar Text" w:hAnsi="Myanmar Text" w:eastAsia="Myanmar Text" w:cs="Myanmar Text"/>
        </w:rPr>
        <w:t>ထိုသမိုင်းတည်ရှိနေခဲ့သည်။</w:t>
      </w:r>
      <w:r>
        <w:rPr>
          <w:rFonts w:ascii="Times New Roman" w:hAnsi="Times New Roman" w:eastAsia="Times New Roman" w:cs="Times New Roman"/>
        </w:rPr>
        <w:t xml:space="preserve"> </w:t>
      </w:r>
      <w:r>
        <w:rPr>
          <w:rFonts w:ascii="Myanmar Text" w:hAnsi="Myanmar Text" w:eastAsia="Myanmar Text" w:cs="Myanmar Text"/>
        </w:rPr>
        <w:t>ယုဒအမျိုးအနွယ်၏</w:t>
      </w:r>
      <w:r>
        <w:rPr>
          <w:rFonts w:ascii="Times New Roman" w:hAnsi="Times New Roman" w:eastAsia="Times New Roman" w:cs="Times New Roman"/>
        </w:rPr>
        <w:t xml:space="preserve"> </w:t>
      </w:r>
      <w:r>
        <w:rPr>
          <w:rFonts w:ascii="Myanmar Text" w:hAnsi="Myanmar Text" w:eastAsia="Myanmar Text" w:cs="Myanmar Text"/>
        </w:rPr>
        <w:t>ခြင်္သေ့တော်သည်</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စက်တင်ဘာလ</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ဆင်းသက်တော်မူ၍</w:t>
      </w:r>
      <w:r>
        <w:rPr>
          <w:rFonts w:ascii="Times New Roman" w:hAnsi="Times New Roman" w:eastAsia="Times New Roman" w:cs="Times New Roman"/>
        </w:rPr>
        <w:t xml:space="preserve"> </w:t>
      </w:r>
      <w:r>
        <w:rPr>
          <w:rFonts w:ascii="Myanmar Text" w:hAnsi="Myanmar Text" w:eastAsia="Myanmar Text" w:cs="Myanmar Text"/>
        </w:rPr>
        <w:t>နောက်ဆုံးသောနေ့ရက်များရှိ</w:t>
      </w:r>
      <w:r>
        <w:rPr>
          <w:rFonts w:ascii="Times New Roman" w:hAnsi="Times New Roman" w:eastAsia="Times New Roman" w:cs="Times New Roman"/>
        </w:rPr>
        <w:t xml:space="preserve"> </w:t>
      </w:r>
      <w:r>
        <w:rPr>
          <w:rFonts w:ascii="Myanmar Text" w:hAnsi="Myanmar Text" w:eastAsia="Myanmar Text" w:cs="Myanmar Text"/>
        </w:rPr>
        <w:t>မိမိ၏လူမျိုးကို</w:t>
      </w:r>
      <w:r>
        <w:rPr>
          <w:rFonts w:ascii="Times New Roman" w:hAnsi="Times New Roman" w:eastAsia="Times New Roman" w:cs="Times New Roman"/>
        </w:rPr>
        <w:t xml:space="preserve"> Millerite </w:t>
      </w:r>
      <w:r>
        <w:rPr>
          <w:rFonts w:ascii="Myanmar Text" w:hAnsi="Myanmar Text" w:eastAsia="Myanmar Text" w:cs="Myanmar Text"/>
        </w:rPr>
        <w:t>အိမ်တော်</w:t>
      </w:r>
      <w:r>
        <w:rPr>
          <w:rFonts w:ascii="Times New Roman" w:hAnsi="Times New Roman" w:eastAsia="Times New Roman" w:cs="Times New Roman"/>
        </w:rPr>
        <w:t xml:space="preserve"> </w:t>
      </w:r>
      <w:r>
        <w:rPr>
          <w:rFonts w:ascii="Myanmar Text" w:hAnsi="Myanmar Text" w:eastAsia="Myanmar Text" w:cs="Myanmar Text"/>
        </w:rPr>
        <w:t>ထူထောင်ခြင်းသမိုင်း၏</w:t>
      </w:r>
      <w:r>
        <w:rPr>
          <w:rFonts w:ascii="Times New Roman" w:hAnsi="Times New Roman" w:eastAsia="Times New Roman" w:cs="Times New Roman"/>
        </w:rPr>
        <w:t xml:space="preserve"> “</w:t>
      </w:r>
      <w:r>
        <w:rPr>
          <w:rFonts w:ascii="Myanmar Text" w:hAnsi="Myanmar Text" w:eastAsia="Myanmar Text" w:cs="Myanmar Text"/>
        </w:rPr>
        <w:t>ဗိမာန်တော်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သန့်စင်ရှင်းလင်းထုတ်ပယ်သော</w:t>
      </w:r>
      <w:r>
        <w:rPr>
          <w:rFonts w:ascii="Times New Roman" w:hAnsi="Times New Roman" w:eastAsia="Times New Roman" w:cs="Times New Roman"/>
        </w:rPr>
        <w:t xml:space="preserve"> </w:t>
      </w:r>
      <w:r>
        <w:rPr>
          <w:rFonts w:ascii="Myanmar Text" w:hAnsi="Myanmar Text" w:eastAsia="Myanmar Text" w:cs="Myanmar Text"/>
        </w:rPr>
        <w:t>အလုပ်ထဲသို့</w:t>
      </w:r>
      <w:r>
        <w:rPr>
          <w:rFonts w:ascii="Times New Roman" w:hAnsi="Times New Roman" w:eastAsia="Times New Roman" w:cs="Times New Roman"/>
        </w:rPr>
        <w:t xml:space="preserve"> </w:t>
      </w:r>
      <w:r>
        <w:rPr>
          <w:rFonts w:ascii="Myanmar Text" w:hAnsi="Myanmar Text" w:eastAsia="Myanmar Text" w:cs="Myanmar Text"/>
        </w:rPr>
        <w:t>ဦးဆောင်တော်မူခဲ့သည်။</w:t>
      </w:r>
      <w:r>
        <w:rPr>
          <w:rFonts w:ascii="Times New Roman" w:hAnsi="Times New Roman" w:eastAsia="Times New Roman" w:cs="Times New Roman"/>
        </w:rPr>
        <w:t xml:space="preserve"> </w:t>
      </w:r>
      <w:r>
        <w:rPr>
          <w:rFonts w:ascii="Myanmar Text" w:hAnsi="Myanmar Text" w:eastAsia="Myanmar Text" w:cs="Myanmar Text"/>
        </w:rPr>
        <w:t>ထိုအလုပ်ကို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အခြေခံ</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အဓိပ္ပာယ်ရသော</w:t>
      </w:r>
      <w:r>
        <w:rPr>
          <w:rFonts w:ascii="Times New Roman" w:hAnsi="Times New Roman" w:eastAsia="Times New Roman" w:cs="Times New Roman"/>
        </w:rPr>
        <w:t xml:space="preserve"> </w:t>
      </w:r>
      <w:r>
        <w:rPr>
          <w:rFonts w:ascii="Myanmar Text" w:hAnsi="Myanmar Text" w:eastAsia="Myanmar Text" w:cs="Myanmar Text"/>
        </w:rPr>
        <w:t>ယောရှိအမည်ရှိ</w:t>
      </w:r>
      <w:r>
        <w:rPr>
          <w:rFonts w:ascii="Times New Roman" w:hAnsi="Times New Roman" w:eastAsia="Times New Roman" w:cs="Times New Roman"/>
        </w:rPr>
        <w:t xml:space="preserve"> </w:t>
      </w:r>
      <w:r>
        <w:rPr>
          <w:rFonts w:ascii="Myanmar Text" w:hAnsi="Myanmar Text" w:eastAsia="Myanmar Text" w:cs="Myanmar Text"/>
        </w:rPr>
        <w:t>လူတစ်ဦးကို</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ထူထောင်မည်ဟု</w:t>
      </w:r>
      <w:r>
        <w:rPr>
          <w:rFonts w:ascii="Times New Roman" w:hAnsi="Times New Roman" w:eastAsia="Times New Roman" w:cs="Times New Roman"/>
        </w:rPr>
        <w:t xml:space="preserve"> </w:t>
      </w:r>
      <w:r>
        <w:rPr>
          <w:rFonts w:ascii="Myanmar Text" w:hAnsi="Myanmar Text" w:eastAsia="Myanmar Text" w:cs="Myanmar Text"/>
        </w:rPr>
        <w:t>ကြိုတင်ဟောထားသော</w:t>
      </w:r>
      <w:r>
        <w:rPr>
          <w:rFonts w:ascii="Times New Roman" w:hAnsi="Times New Roman" w:eastAsia="Times New Roman" w:cs="Times New Roman"/>
        </w:rPr>
        <w:t xml:space="preserve"> </w:t>
      </w:r>
      <w:r>
        <w:rPr>
          <w:rFonts w:ascii="Myanmar Text" w:hAnsi="Myanmar Text" w:eastAsia="Myanmar Text" w:cs="Myanmar Text"/>
        </w:rPr>
        <w:t>ပရောဖက်ပြုချက်တစ်ရပ်က</w:t>
      </w:r>
      <w:r>
        <w:rPr>
          <w:rFonts w:ascii="Times New Roman" w:hAnsi="Times New Roman" w:eastAsia="Times New Roman" w:cs="Times New Roman"/>
        </w:rPr>
        <w:t xml:space="preserve"> </w:t>
      </w:r>
      <w:r>
        <w:rPr>
          <w:rFonts w:ascii="Myanmar Text" w:hAnsi="Myanmar Text" w:eastAsia="Myanmar Text" w:cs="Myanmar Text"/>
        </w:rPr>
        <w:t>ပုံဆောင်ထားပြီးဖြစ်သည်။</w:t>
      </w:r>
    </w:p>
    <w:p>
      <w:pPr>
        <w:pStyle w:val="ArticleBody"/>
        <w:jc w:val="left"/>
      </w:pPr>
      <w:r>
        <w:rPr>
          <w:rFonts w:ascii="Times New Roman" w:hAnsi="Times New Roman" w:eastAsia="Times New Roman" w:cs="Times New Roman"/>
        </w:rPr>
        <w:t>Iingati Josia i yusimap bilong inapim tok profet bilong profet i no bin bihainim tok, em i statim wok bilong stretim tempel we i bin stap long bagarap. Long wok bilong stretim na klinim, “tok bilong bagarap bilong Moses” i bin painim gen, na taim ol i ritim long ai bilong Josia, dispela i bringim kamap nupela stretim bilong Josia. Bai mipela stori long dispela tok profet, wantaim dispela painim gen bilong “seven times,” bihain long September 11, 2001.</w:t>
      </w:r>
    </w:p>
    <w:p>
      <w:pPr>
        <w:pStyle w:val="ArticleBody"/>
        <w:jc w:val="left"/>
      </w:pPr>
      <w:r>
        <w:rPr>
          <w:rFonts w:ascii="Times New Roman" w:hAnsi="Times New Roman" w:eastAsia="Times New Roman" w:cs="Times New Roman"/>
        </w:rPr>
        <w:t>Re tla simolola thuto eo mo setlhogong se se latelang.</w:t>
      </w:r>
    </w:p>
    <w:p>
      <w:pPr>
        <w:pStyle w:val="ArticleScripture"/>
        <w:jc w:val="left"/>
      </w:pPr>
      <w:r>
        <w:rPr>
          <w:rFonts w:ascii="Times New Roman" w:hAnsi="Times New Roman" w:eastAsia="Times New Roman" w:cs="Times New Roman"/>
        </w:rPr>
        <w:t>“Besesesa bo ba ipitsang gore ba dumela boammaaruri ba sa ntse ba direla Satane, moriti wa gagwe wa dihele o tla kgaola pono ya bone ka ga Modimo le legodimo. Ba tla nna jaaka bao ba latlhegetsweng ke lorato lwa bone lwa ntlha. Ga ba kgone go bona boammaaruri jwa bosakhutleng. Se Modimo o re baakanyeditseng sone se emetswe mo go Sekarea, dikgaolo 3 le 4, le 4:12–14: ‘Mme ka araba gape, ka mo raya ka re, Makala ano a mabedi a motlhware ke eng, a ka diphaepe tse pedi tsa gouta a tshelang lookwane lwa gouta go tswa mo go one? Mme a nkaraba a re, A ga o itse gore dilo tseno ke eng? Mme ka re, Nnyaa, Morena wa me. Foo a re, Ano ke batlodiwa ba babedi, ba ba emeng fa thoko ga Morena wa lefatshe lotlhe.’”</w:t>
      </w:r>
    </w:p>
    <w:p>
      <w:pPr>
        <w:pStyle w:val="ArticleScripture"/>
        <w:jc w:val="left"/>
      </w:pPr>
      <w:r>
        <w:rPr>
          <w:rFonts w:ascii="Times New Roman" w:hAnsi="Times New Roman" w:eastAsia="Times New Roman" w:cs="Times New Roman"/>
        </w:rPr>
        <w:t>“Tuhan penuh dengan sumber. Pada-Nya tidak ada kekurangan sarana. Karena kurangnya iman kita, keduniawian kita, perkataan kita yang murahan, ketidakpercayaan kita, yang dinyatakan dalam percakapan kita, maka bayang-bayang gelap berkumpul di sekeliling kita. Kristus tidak dinyatakan dalam perkataan maupun tabiat sebagai Dia yang sungguh elok seluruhnya, dan yang terutama di antara sepuluh ribu. Apabila jiwa merasa puas mengangkat dirinya kepada kesia-siaan, Roh Tuhan hanya dapat berbuat sedikit baginya. Penglihatan kita yang picik memandang bayang-bayang itu, tetapi tidak dapat melihat kemuliaan yang di baliknya. Malaikat-malaikat sedang menahan keempat angin, yang dilambangkan sebagai seekor kuda murka yang berusaha melepaskan diri dan berlari melintasi seluruh muka bumi, sambil membawa kebinasaan dan maut di jejak langkahnya.</w:t>
      </w:r>
    </w:p>
    <w:p>
      <w:pPr>
        <w:pStyle w:val="ArticleScripture"/>
        <w:jc w:val="left"/>
      </w:pPr>
      <w:r>
        <w:rPr>
          <w:rFonts w:ascii="Times New Roman" w:hAnsi="Times New Roman" w:eastAsia="Times New Roman" w:cs="Times New Roman"/>
        </w:rPr>
        <w:t>“Adakah kita akan tertidur tepat di ambang dunia yang kekal? Adakah kita akan menjadi tumpul, dingin, dan mati? Oh, kiranya di dalam gereja-gereja kita ada Roh dan nafas Allah yang dihembuskan ke dalam umat-Nya, supaya mereka dapat berdiri tegak dan hidup. Kita perlu melihat bahawa jalannya sempit, dan pintunya sesak. Tetapi apabila kita melalui pintu yang sesak itu, keluasannya tidak terbatas.” Manuscript Releases, jilid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Nombo One-Hundred and Six</dc:title>
  <dc:subject>Kubonakalisa Ukwahlulelwa: Ukusuka ku-9/11 kuya eMthethweni weSonto – Ukuhlaziywa Kwesiprofetho</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