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даҳ</w:t>
      </w:r>
    </w:p>
    <w:p>
      <w:pPr>
        <w:pStyle w:val="ArticleSubtitle"/>
        <w:jc w:val="left"/>
      </w:pPr>
      <w:r>
        <w:rPr>
          <w:rFonts w:ascii="Arial" w:hAnsi="Arial" w:eastAsia="Arial" w:cs="Arial"/>
        </w:rPr>
        <w:t>Penggabungan Tiga Serangkai Roma: Menyingkap Kepentingan Nubuatan Sangkakala-sangkakala dalam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Silamo ya bohlano le ya botšhelela ya Kutollo kgaolo ya senyane e ne e emela kahlolo yeo e ilego ya tlišwa godimo ga Roma. William Miller o be a biditše diphalafala tšeo “dikahlolo tše di kgethegilego” tšeo di ilego tša tlišwa godimo ga Roma, eupša Miller o be a sa kgone go bona Roma ya Mehleng yeno bjalo ka kgwerano ya makga a mararo yeo e išago lefase Armagedone. Uriah Smith o ile a lemoga gore diphalafala di emela kahlolo ya Modimo godimo ga Roma, le gore phalafala ya bohlano le ya botšhelela (dikotlo tša pele le tša bobedi), e be e le dikahlolo godimo ga kereke ya Katolika.</w:t>
      </w:r>
    </w:p>
    <w:p>
      <w:pPr>
        <w:pStyle w:val="ArticleScripture"/>
        <w:jc w:val="left"/>
      </w:pPr>
      <w:r>
        <w:rPr>
          <w:rFonts w:ascii="Times New Roman" w:hAnsi="Times New Roman" w:eastAsia="Times New Roman" w:cs="Times New Roman"/>
        </w:rPr>
        <w:t>“Bagi suatu penjelasan tentang sangkakala ini, kita sekali lagi akan merujuk kepada tulisan-tulisan Tuan Keith. Penulis ini dengan benar berkata: ‘Hampir tidak ada persetujuan yang begitu seragam di antara para penafsir mengenai bagian lain mana pun dari Wahyu sebagaimana berkenaan dengan penerapan sangkakala kelima dan keenam, atau celaka pertama dan kedua, kepada orang Saracen dan Turki. Hal itu begitu nyata sehingga hampir tidak mungkin disalahpahami. Sebagai ganti satu atau dua ayat yang menunjuk masing-masing, seluruh pasal kesembilan kitab Wahyu, dalam bagian-bagian yang sama, diisi dengan suatu uraian mengenai keduanya.”</w:t>
      </w:r>
    </w:p>
    <w:p>
      <w:pPr>
        <w:pStyle w:val="ArticleScripture"/>
        <w:jc w:val="left"/>
      </w:pPr>
      <w:r>
        <w:rPr>
          <w:rFonts w:ascii="Times New Roman" w:hAnsi="Times New Roman" w:eastAsia="Times New Roman" w:cs="Times New Roman"/>
        </w:rPr>
        <w:t>“‘Empayar Rom merosot, sebagaimana ia bangkit, melalui penaklukan; tetapi orang Saracen dan orang Turki adalah alat yang melaluinya suatu agama palsu menjadi cambuk bagi suatu gereja yang murtad; dan oleh sebab itu, sebagai ganti sangkakala kelima dan keenam, seperti yang terdahulu, ditandai oleh nama itu sahaja, keduanya disebut malapetaka.” Uriah Smith, Daniel and Revelation, 495.</w:t>
      </w:r>
    </w:p>
    <w:p>
      <w:pPr>
        <w:pStyle w:val="ArticleBody"/>
        <w:jc w:val="left"/>
      </w:pPr>
      <w:r>
        <w:rPr>
          <w:rFonts w:ascii="Times New Roman" w:hAnsi="Times New Roman" w:eastAsia="Times New Roman" w:cs="Times New Roman"/>
        </w:rPr>
        <w:t>Chinang ati leh Smith di kinbawmlo hriatna cu, tingtang pawl cu Rome cungah Pathian thuthennak an si timi ah, cu thuthennak pawl cu ni biaknak hngetpiaknak ruangah a ra thleng mi an si ti a si. Kum 321 ah Constantine cun Sunday upadan hmasa bik a tuah ih, kum kua hnuah cun ram khawpi cu Rome khua ihsin Constantinople khua ah a sawn, culeh cuticun Roman Empire thehthang zet in a darhbalnak hna a hramthok. Daniel bung 11 chungah, pagan Rome cu “a caan” sung lawng ah uk awknak sang bik nei dingin rel a si ih, cumi cun kum zathum sawmruk, Actium doawknak kum 31 BC ihsin kum 330 tiang, khami kum ah Constantine cun ram cu Thlanglam le Niti lamah a then liam, timi a aiawh a si.</w:t>
      </w:r>
    </w:p>
    <w:p>
      <w:pPr>
        <w:pStyle w:val="ArticleScripture"/>
        <w:jc w:val="left"/>
      </w:pPr>
      <w:r>
        <w:rPr>
          <w:rFonts w:ascii="Times New Roman" w:hAnsi="Times New Roman" w:eastAsia="Times New Roman" w:cs="Times New Roman"/>
        </w:rPr>
        <w:t>Ia akan masuk dengan aman bahkan ke tempat-tempat yang paling subur di wilayah itu; dan ia akan melakukan apa yang belum pernah dilakukan oleh nenek moyangnya, maupun oleh nenek moyang leluhurnya; ia akan membagikan di antara mereka jarahan, rampasan, dan kekayaan: ya, ia akan merancang tipu dayanya terhadap benteng-benteng pertahanan, tetapi hanya untuk suatu waktu. Daniel 11:24.</w:t>
      </w:r>
    </w:p>
    <w:p>
      <w:pPr>
        <w:pStyle w:val="ArticleBody"/>
        <w:jc w:val="left"/>
      </w:pP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वर्षसम्म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अजेय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राजधानी</w:t>
      </w:r>
      <w:r>
        <w:rPr>
          <w:rFonts w:ascii="Times New Roman" w:hAnsi="Times New Roman" w:eastAsia="Times New Roman" w:cs="Times New Roman"/>
        </w:rPr>
        <w:t xml:space="preserve"> </w:t>
      </w:r>
      <w:r>
        <w:rPr>
          <w:rFonts w:ascii="Nirmala UI" w:hAnsi="Nirmala UI" w:eastAsia="Nirmala UI" w:cs="Nirmala UI"/>
        </w:rPr>
        <w:t>पूर्वतिर</w:t>
      </w:r>
      <w:r>
        <w:rPr>
          <w:rFonts w:ascii="Times New Roman" w:hAnsi="Times New Roman" w:eastAsia="Times New Roman" w:cs="Times New Roman"/>
        </w:rPr>
        <w:t xml:space="preserve"> </w:t>
      </w:r>
      <w:r>
        <w:rPr>
          <w:rFonts w:ascii="Nirmala UI" w:hAnsi="Nirmala UI" w:eastAsia="Nirmala UI" w:cs="Nirmala UI"/>
        </w:rPr>
        <w:t>सारिएपछि</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विशाल</w:t>
      </w:r>
      <w:r>
        <w:rPr>
          <w:rFonts w:ascii="Times New Roman" w:hAnsi="Times New Roman" w:eastAsia="Times New Roman" w:cs="Times New Roman"/>
        </w:rPr>
        <w:t xml:space="preserve"> </w:t>
      </w:r>
      <w:r>
        <w:rPr>
          <w:rFonts w:ascii="Nirmala UI" w:hAnsi="Nirmala UI" w:eastAsia="Nirmala UI" w:cs="Nirmala UI"/>
        </w:rPr>
        <w:t>साम्राज्यमाथि</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क्षमता</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सम्भव</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कन्स्टान्टिनले</w:t>
      </w:r>
      <w:r>
        <w:rPr>
          <w:rFonts w:ascii="Times New Roman" w:hAnsi="Times New Roman" w:eastAsia="Times New Roman" w:cs="Times New Roman"/>
        </w:rPr>
        <w:t xml:space="preserve"> </w:t>
      </w:r>
      <w:r>
        <w:rPr>
          <w:rFonts w:ascii="Nirmala UI" w:hAnsi="Nirmala UI" w:eastAsia="Nirmala UI" w:cs="Nirmala UI"/>
        </w:rPr>
        <w:t>राज्यलाई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पुत्रहरूबीच</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 xml:space="preserve"> </w:t>
      </w:r>
      <w:r>
        <w:rPr>
          <w:rFonts w:ascii="Nirmala UI" w:hAnsi="Nirmala UI" w:eastAsia="Nirmala UI" w:cs="Nirmala UI"/>
        </w:rPr>
        <w:t>गरेर</w:t>
      </w:r>
      <w:r>
        <w:rPr>
          <w:rFonts w:ascii="Times New Roman" w:hAnsi="Times New Roman" w:eastAsia="Times New Roman" w:cs="Times New Roman"/>
        </w:rPr>
        <w:t xml:space="preserve"> </w:t>
      </w:r>
      <w:r>
        <w:rPr>
          <w:rFonts w:ascii="Nirmala UI" w:hAnsi="Nirmala UI" w:eastAsia="Nirmala UI" w:cs="Nirmala UI"/>
        </w:rPr>
        <w:t>नियन्त्रण</w:t>
      </w:r>
      <w:r>
        <w:rPr>
          <w:rFonts w:ascii="Times New Roman" w:hAnsi="Times New Roman" w:eastAsia="Times New Roman" w:cs="Times New Roman"/>
        </w:rPr>
        <w:t xml:space="preserve"> </w:t>
      </w:r>
      <w:r>
        <w:rPr>
          <w:rFonts w:ascii="Nirmala UI" w:hAnsi="Nirmala UI" w:eastAsia="Nirmala UI" w:cs="Nirmala UI"/>
        </w:rPr>
        <w:t>कायम</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पूर्ववर्ती</w:t>
      </w:r>
      <w:r>
        <w:rPr>
          <w:rFonts w:ascii="Times New Roman" w:hAnsi="Times New Roman" w:eastAsia="Times New Roman" w:cs="Times New Roman"/>
        </w:rPr>
        <w:t xml:space="preserve"> </w:t>
      </w:r>
      <w:r>
        <w:rPr>
          <w:rFonts w:ascii="Nirmala UI" w:hAnsi="Nirmala UI" w:eastAsia="Nirmala UI" w:cs="Nirmala UI"/>
        </w:rPr>
        <w:t>साम्राज्यको</w:t>
      </w:r>
      <w:r>
        <w:rPr>
          <w:rFonts w:ascii="Times New Roman" w:hAnsi="Times New Roman" w:eastAsia="Times New Roman" w:cs="Times New Roman"/>
        </w:rPr>
        <w:t xml:space="preserve"> </w:t>
      </w:r>
      <w:r>
        <w:rPr>
          <w:rFonts w:ascii="Nirmala UI" w:hAnsi="Nirmala UI" w:eastAsia="Nirmala UI" w:cs="Nirmala UI"/>
        </w:rPr>
        <w:t>विघटनलाई</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बनायो।</w:t>
      </w:r>
    </w:p>
    <w:p>
      <w:pPr>
        <w:pStyle w:val="ArticleBody"/>
        <w:jc w:val="left"/>
      </w:pPr>
      <w:r>
        <w:rPr>
          <w:rFonts w:ascii="Times New Roman" w:hAnsi="Times New Roman" w:eastAsia="Times New Roman" w:cs="Times New Roman"/>
        </w:rPr>
        <w:t>Papasi mengambil takhta bumi pada tahun 538, dan pada Konsili Orléans yang ketiga suatu undang-undang hari Ahad telah ditetapkan. Demikianlah, pada tahun 606, Mohammed memulakan pelayanan kenabiannya, dan secara simbolik melambangkan sangkakala yang oleh para sejarawan dikenal pasti sebagai “cemeti bagi gereja yang murtad.” Sejarah celaka yang pertama dan yang kedua, yang bermula dengan pelayanan Mohammed pada tahun 606, berakhir pada 22 Oktober 1844, apabila sangkakala yang ketujuh dibunyikan.</w:t>
      </w:r>
    </w:p>
    <w:p>
      <w:pPr>
        <w:pStyle w:val="ArticleScripture"/>
        <w:jc w:val="left"/>
      </w:pPr>
      <w:r>
        <w:rPr>
          <w:rFonts w:ascii="Leelawadee UI" w:hAnsi="Leelawadee UI" w:eastAsia="Leelawadee UI" w:cs="Leelawadee UI"/>
        </w:rPr>
        <w:t>បាបវេទនាទីពីរបានកន្លងផុតទៅហើយ</w:t>
      </w:r>
      <w:r>
        <w:rPr>
          <w:rFonts w:ascii="Times New Roman" w:hAnsi="Times New Roman" w:eastAsia="Times New Roman" w:cs="Times New Roman"/>
        </w:rPr>
        <w:t xml:space="preserve">; </w:t>
      </w:r>
      <w:r>
        <w:rPr>
          <w:rFonts w:ascii="Leelawadee UI" w:hAnsi="Leelawadee UI" w:eastAsia="Leelawadee UI" w:cs="Leelawadee UI"/>
        </w:rPr>
        <w:t>ហើយមើលចុះ</w:t>
      </w:r>
      <w:r>
        <w:rPr>
          <w:rFonts w:ascii="Times New Roman" w:hAnsi="Times New Roman" w:eastAsia="Times New Roman" w:cs="Times New Roman"/>
        </w:rPr>
        <w:t xml:space="preserve"> </w:t>
      </w:r>
      <w:r>
        <w:rPr>
          <w:rFonts w:ascii="Leelawadee UI" w:hAnsi="Leelawadee UI" w:eastAsia="Leelawadee UI" w:cs="Leelawadee UI"/>
        </w:rPr>
        <w:t>បាបវេទនាទីបីកំពុងមកយ៉ាងឆាប់រហ័ស។</w:t>
      </w:r>
      <w:r>
        <w:rPr>
          <w:rFonts w:ascii="Times New Roman" w:hAnsi="Times New Roman" w:eastAsia="Times New Roman" w:cs="Times New Roman"/>
        </w:rPr>
        <w:t xml:space="preserve"> </w:t>
      </w:r>
      <w:r>
        <w:rPr>
          <w:rFonts w:ascii="Leelawadee UI" w:hAnsi="Leelawadee UI" w:eastAsia="Leelawadee UI" w:cs="Leelawadee UI"/>
        </w:rPr>
        <w:t>រួចទេវតាទីប្រាំពីរបានផ្លុំត្រែឡើង</w:t>
      </w:r>
      <w:r>
        <w:rPr>
          <w:rFonts w:ascii="Times New Roman" w:hAnsi="Times New Roman" w:eastAsia="Times New Roman" w:cs="Times New Roman"/>
        </w:rPr>
        <w:t xml:space="preserve">; </w:t>
      </w:r>
      <w:r>
        <w:rPr>
          <w:rFonts w:ascii="Leelawadee UI" w:hAnsi="Leelawadee UI" w:eastAsia="Leelawadee UI" w:cs="Leelawadee UI"/>
        </w:rPr>
        <w:t>ហើយមានសំឡេងដ៏ខ្លាំងៗនៅស្ថានសួគ៌</w:t>
      </w:r>
      <w:r>
        <w:rPr>
          <w:rFonts w:ascii="Times New Roman" w:hAnsi="Times New Roman" w:eastAsia="Times New Roman" w:cs="Times New Roman"/>
        </w:rPr>
        <w:t xml:space="preserve"> </w:t>
      </w:r>
      <w:r>
        <w:rPr>
          <w:rFonts w:ascii="Leelawadee UI" w:hAnsi="Leelawadee UI" w:eastAsia="Leelawadee UI" w:cs="Leelawadee UI"/>
        </w:rPr>
        <w:t>កំពុងនិយាយថា</w:t>
      </w:r>
      <w:r>
        <w:rPr>
          <w:rFonts w:ascii="Times New Roman" w:hAnsi="Times New Roman" w:eastAsia="Times New Roman" w:cs="Times New Roman"/>
        </w:rPr>
        <w:t xml:space="preserve"> </w:t>
      </w:r>
      <w:r>
        <w:rPr>
          <w:rFonts w:ascii="Leelawadee UI" w:hAnsi="Leelawadee UI" w:eastAsia="Leelawadee UI" w:cs="Leelawadee UI"/>
        </w:rPr>
        <w:t>នគរទាំងឡាយនៃលោកិយនេះបានក្លាយទៅជានគររបស់ព្រះអម្ចាស់នៃយើង</w:t>
      </w:r>
      <w:r>
        <w:rPr>
          <w:rFonts w:ascii="Times New Roman" w:hAnsi="Times New Roman" w:eastAsia="Times New Roman" w:cs="Times New Roman"/>
        </w:rPr>
        <w:t xml:space="preserve"> </w:t>
      </w:r>
      <w:r>
        <w:rPr>
          <w:rFonts w:ascii="Leelawadee UI" w:hAnsi="Leelawadee UI" w:eastAsia="Leelawadee UI" w:cs="Leelawadee UI"/>
        </w:rPr>
        <w:t>និងរបស់ព្រះគ្រីស្ទរបស់ទ្រង់ហើយ</w:t>
      </w:r>
      <w:r>
        <w:rPr>
          <w:rFonts w:ascii="Times New Roman" w:hAnsi="Times New Roman" w:eastAsia="Times New Roman" w:cs="Times New Roman"/>
        </w:rPr>
        <w:t xml:space="preserve">; </w:t>
      </w:r>
      <w:r>
        <w:rPr>
          <w:rFonts w:ascii="Leelawadee UI" w:hAnsi="Leelawadee UI" w:eastAsia="Leelawadee UI" w:cs="Leelawadee UI"/>
        </w:rPr>
        <w:t>ហើយទ្រង់នឹងសោយរាជ្យអស់កល្បជានិច្ចតទៅ។</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11:14, 15.</w:t>
      </w:r>
    </w:p>
    <w:p>
      <w:pPr>
        <w:pStyle w:val="ArticleBody"/>
        <w:jc w:val="left"/>
      </w:pPr>
      <w:r>
        <w:rPr>
          <w:rFonts w:ascii="Times New Roman" w:hAnsi="Times New Roman" w:eastAsia="Times New Roman" w:cs="Times New Roman"/>
        </w:rPr>
        <w:t>Sepanjang sejarah dua Celaka yang pertama, Konstantinopel, ibu kota Rom Timur, telah ditaklukkan pada tahun 1453, dan Roma kepausan di barat telah menerima lukanya yang mematikan pada tahun 1798. “Cambuk bagi gereja yang murtad” itu telah meruntuhkan baik Roma sipil mahupun Roma keagamaan. Kesatuan tiga serangkai Roma Moden disempurnakan pada undang-undang Ahad yang bakal datang di Amerika Syarikat.</w:t>
      </w:r>
    </w:p>
    <w:p>
      <w:pPr>
        <w:pStyle w:val="ArticleScripture"/>
        <w:jc w:val="left"/>
      </w:pPr>
      <w:r>
        <w:rPr>
          <w:rFonts w:ascii="Times New Roman" w:hAnsi="Times New Roman" w:eastAsia="Times New Roman" w:cs="Times New Roman"/>
        </w:rPr>
        <w:t>“Golongan Protestan di Amerika Syarikat akan menjadi yang terdepan dalam menghulurkan tangan mereka merentasi jurang untuk menyambut tangan Spiritualisme; mereka akan menjangkau merentasi jurang yang dalam untuk berjabat tangan dengan kuasa Rom; dan di bawah pengaruh kesatuan tiga serangkai ini, negara ini akan mengikut jejak langkah Rom dalam menginjak-injak hak hati nurani.” The Great Controversy, 588.</w:t>
      </w:r>
    </w:p>
    <w:p>
      <w:pPr>
        <w:pStyle w:val="ArticleBody"/>
        <w:jc w:val="left"/>
      </w:pPr>
      <w:r>
        <w:rPr>
          <w:rFonts w:ascii="Times New Roman" w:hAnsi="Times New Roman" w:eastAsia="Times New Roman" w:cs="Times New Roman"/>
        </w:rPr>
        <w:t>Pada waktu itu, Islam dari Celaka yang ketiga akan melaksanakan penghakiman Allah terhadap Roma Modern karena penegakannya atas peribadatan hari Minggu, sebagaimana Ia melakukannya terhadap Roma kafir dan Roma kepausan. Terhadap Roma kafir Ia memakai keempat sangkakala yang pertama untuk mengakhiri pemerintahan Romawi di ibu kota Roma barat pada tahun 476, sebab setelah tahun 476 tidak ada lagi penguasa kota itu yang berasal dari garis keturunan Romawi. Pada tahun 1453 sangkakala kelima, yaitu Islam, mengakhiri pemerintahan Romawi atas Roma timur. Menjelang tahun 1798, pemerintahan kepausan atas bekas pembagian sepuluh bangsa-bangsa Eropa diakhiri dalam sejarah sangkakala keenam, yaitu Islam. Keruntuhan kerajaan sipil Roma, baik di barat maupun di timur, dan kerajaan agama Roma terjadi setelah penegakan penyembahan kafir kepada matahari.</w:t>
      </w:r>
    </w:p>
    <w:p>
      <w:pPr>
        <w:pStyle w:val="ArticleScripture"/>
        <w:jc w:val="left"/>
      </w:pPr>
      <w:r>
        <w:rPr>
          <w:rFonts w:ascii="Times New Roman" w:hAnsi="Times New Roman" w:eastAsia="Times New Roman" w:cs="Times New Roman"/>
        </w:rPr>
        <w:t>“Orang-orang Amerika Syarikat telah menjadi suatu bangsa yang dikurniakan keistimewaan; tetapi apabila mereka menyekat kebebasan beragama, menyerahkan Protestanisme, dan memberi dukungan kepada kepausan, maka ukuran kesalahan mereka akan menjadi genap, dan ‘kemurtadan nasional’ akan dicatatkan dalam kitab-kitab syurga. Hasil daripada kemurtadan ini ialah kebinasaan nasional.” Review and Herald, 2 Mei 1893.</w:t>
      </w:r>
    </w:p>
    <w:p>
      <w:pPr>
        <w:pStyle w:val="ArticleBody"/>
        <w:jc w:val="left"/>
      </w:pPr>
      <w:r>
        <w:rPr>
          <w:rFonts w:ascii="Times New Roman" w:hAnsi="Times New Roman" w:eastAsia="Times New Roman" w:cs="Times New Roman"/>
        </w:rPr>
        <w:t>A ts’ɔ nyɛmi wɔ́ nyɛgbi lɛ́ nyɛ mi pee ni tsui kɛ ji kɛ́ nyɛ mi lɛ́ baatsɛ shishiã tsãtɛ lɛ́, kɛ nyɛ mi pee ni tsui lɛ́ baatsɛ shishiã tsãtɛ lɛ́. Kɛ September 11, 2001, Nɛkɛtsɛ a etsɛ lɛ́ ba ni mli shihilɛ mli. Eba kɛ October 22, 1844, tsã, hewɔ lɛ́ Nɛkɛtsɛ a etsɛ lɛ́ ye trumpɛt a eniyɛ lɛ́, eye trumpɛt enɛ hewɔ lɛ́ ehiã kɛ gbɛi lɛ́. Nii kɛ nɔ Israel tsã lɛ́, Israel a gbi lɛ́ baŋ lɛ́ tsuo he nɔ wɔn ni jiŋmɔ, kɛ ehiã lɛ́ wɔtaa shihilɛ wɔ́ gbɛjɛ mli kɛ́ wɔkɛ shwɛ mli he wɔ́ nuumo lɛ́. Etsɛ lɛ́, mra a etsɛ lɛ́ a nyɔŋmɔ a etsɛ lɛ́ lɛ́ hewɔ lɛ́ eyaa, hewɔ lɛ́ eba ehiã afreshi kɛ September 11, 2001.</w:t>
      </w:r>
    </w:p>
    <w:p>
      <w:pPr>
        <w:pStyle w:val="ArticleScripture"/>
        <w:jc w:val="left"/>
      </w:pPr>
      <w:r>
        <w:rPr>
          <w:rFonts w:ascii="Times New Roman" w:hAnsi="Times New Roman" w:eastAsia="Times New Roman" w:cs="Times New Roman"/>
        </w:rPr>
        <w:t>“Selama empat puluh tahun ketidakpercayaan, persungutan, dan pemberontakan telah menghalang Israel purba daripada memasuki tanah Kanaan. Dosa-dosa yang sama telah menangguhkan kemasukan Israel moden ke dalam Kanaan syurgawi. Dalam kedua-dua hal itu, janji-janji Allah sama sekali tidak bersalah. Ketidakpercayaan, keduniawian, ketidakpentahbisan, dan persengketaan dalam kalangan umat Tuhan yang mengaku sebagai milik-Nya itulah yang telah menahan kita di dunia dosa dan dukacita ini sekian lamanya.” Selected Messages, buku 2, 69.</w:t>
      </w:r>
    </w:p>
    <w:p>
      <w:pPr>
        <w:pStyle w:val="ArticleBody"/>
        <w:jc w:val="left"/>
      </w:pPr>
      <w:r>
        <w:rPr>
          <w:rFonts w:ascii="Times New Roman" w:hAnsi="Times New Roman" w:eastAsia="Times New Roman" w:cs="Times New Roman"/>
        </w:rPr>
        <w:t>Бог не се менува, и Тој суди според достапната светлина. Современиот Израел имал повеќе достапна светлина отколку древниот Израел, и ние сме известени дека „истите гревови го одложиле влезот на современиот Израел во небесниот Ханаан.“ Ако современиот Израел бил повикан на одговорност само за светлината за која бил повикан на одговорност древниот Израел, и тоа би било доволно, но тие имале повеќе светлина. Затоа, ако токму „истите гревови“ биле причината „древниот Израел“ да талка во пустината „четириесет години,“ тогаш современиот Израел не само што бил протеран во „пустината“ при бунтот од 1863 година, туку исто така, со еднаква сигурност, бил определен таму да умре. Нивните „гревови“ го одложиле делото на третиот ангел сѐ до сега.</w:t>
      </w:r>
    </w:p>
    <w:p>
      <w:pPr>
        <w:pStyle w:val="ArticleScripture"/>
        <w:jc w:val="left"/>
      </w:pPr>
      <w:r>
        <w:rPr>
          <w:rFonts w:ascii="Times New Roman" w:hAnsi="Times New Roman" w:eastAsia="Times New Roman" w:cs="Times New Roman"/>
        </w:rPr>
        <w:t>“</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भंडार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गट्ठरों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समूह</w:t>
      </w:r>
      <w:r>
        <w:rPr>
          <w:rFonts w:ascii="Times New Roman" w:hAnsi="Times New Roman" w:eastAsia="Times New Roman" w:cs="Times New Roman"/>
        </w:rPr>
        <w:t xml:space="preserve"> </w:t>
      </w:r>
      <w:r>
        <w:rPr>
          <w:rFonts w:ascii="Nirmala UI" w:hAnsi="Nirmala UI" w:eastAsia="Nirmala UI" w:cs="Nirmala UI"/>
        </w:rPr>
        <w:t>चिन्ताग्रस्त</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परीक्षाओं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गुज़रे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निकलकर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मुखमण्डलों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दिखाई</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Early Writings, 88.</w:t>
      </w:r>
    </w:p>
    <w:p>
      <w:pPr>
        <w:pStyle w:val="ArticleBody"/>
        <w:jc w:val="left"/>
      </w:pPr>
      <w:r>
        <w:rPr>
          <w:rFonts w:ascii="Times New Roman" w:hAnsi="Times New Roman" w:eastAsia="Times New Roman" w:cs="Times New Roman"/>
        </w:rPr>
        <w:t>Dibe le dibe tšeo di ilego tša lelekela Isiraele ya bogologolo gore e yo hwa lešokeng, ke tšona tšeo di diegišitšego mošomo wa morongwa wa boraro yo a fihlilego ka la 22 Diphalane, 1844.</w:t>
      </w:r>
    </w:p>
    <w:p>
      <w:pPr>
        <w:pStyle w:val="ArticleScripture"/>
        <w:jc w:val="left"/>
      </w:pPr>
      <w:r>
        <w:rPr>
          <w:rFonts w:ascii="Times New Roman" w:hAnsi="Times New Roman" w:eastAsia="Times New Roman" w:cs="Times New Roman"/>
        </w:rPr>
        <w:t>“</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महासन्तस्थानको</w:t>
      </w:r>
      <w:r>
        <w:rPr>
          <w:rFonts w:ascii="Times New Roman" w:hAnsi="Times New Roman" w:eastAsia="Times New Roman" w:cs="Times New Roman"/>
        </w:rPr>
        <w:t xml:space="preserve"> </w:t>
      </w:r>
      <w:r>
        <w:rPr>
          <w:rFonts w:ascii="Nirmala UI" w:hAnsi="Nirmala UI" w:eastAsia="Nirmala UI" w:cs="Nirmala UI"/>
        </w:rPr>
        <w:t>ढोका</w:t>
      </w:r>
      <w:r>
        <w:rPr>
          <w:rFonts w:ascii="Times New Roman" w:hAnsi="Times New Roman" w:eastAsia="Times New Roman" w:cs="Times New Roman"/>
        </w:rPr>
        <w:t xml:space="preserve"> </w:t>
      </w:r>
      <w:r>
        <w:rPr>
          <w:rFonts w:ascii="Nirmala UI" w:hAnsi="Nirmala UI" w:eastAsia="Nirmala UI" w:cs="Nirmala UI"/>
        </w:rPr>
        <w:t>खोल्नुभयो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शबाथको</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w:t>
      </w:r>
      <w:r>
        <w:rPr>
          <w:rFonts w:ascii="Times New Roman" w:hAnsi="Times New Roman" w:eastAsia="Times New Roman" w:cs="Times New Roman"/>
        </w:rPr>
        <w:t xml:space="preserve"> </w:t>
      </w:r>
      <w:r>
        <w:rPr>
          <w:rFonts w:ascii="Nirmala UI" w:hAnsi="Nirmala UI" w:eastAsia="Nirmala UI" w:cs="Nirmala UI"/>
        </w:rPr>
        <w:t>परीक्षित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प्राचीनकालमा</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सन्तानहरू</w:t>
      </w:r>
      <w:r>
        <w:rPr>
          <w:rFonts w:ascii="Times New Roman" w:hAnsi="Times New Roman" w:eastAsia="Times New Roman" w:cs="Times New Roman"/>
        </w:rPr>
        <w:t xml:space="preserve"> </w:t>
      </w:r>
      <w:r>
        <w:rPr>
          <w:rFonts w:ascii="Nirmala UI" w:hAnsi="Nirmala UI" w:eastAsia="Nirmala UI" w:cs="Nirmala UI"/>
        </w:rPr>
        <w:t>परीक्षित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स्वर्गदूतलाई</w:t>
      </w:r>
      <w:r>
        <w:rPr>
          <w:rFonts w:ascii="Times New Roman" w:hAnsi="Times New Roman" w:eastAsia="Times New Roman" w:cs="Times New Roman"/>
        </w:rPr>
        <w:t xml:space="preserve"> </w:t>
      </w:r>
      <w:r>
        <w:rPr>
          <w:rFonts w:ascii="Nirmala UI" w:hAnsi="Nirmala UI" w:eastAsia="Nirmala UI" w:cs="Nirmala UI"/>
        </w:rPr>
        <w:t>माथितर्फ</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भएकाहरूलाई</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पवित्रस्थानको</w:t>
      </w:r>
      <w:r>
        <w:rPr>
          <w:rFonts w:ascii="Times New Roman" w:hAnsi="Times New Roman" w:eastAsia="Times New Roman" w:cs="Times New Roman"/>
        </w:rPr>
        <w:t xml:space="preserve"> </w:t>
      </w:r>
      <w:r>
        <w:rPr>
          <w:rFonts w:ascii="Nirmala UI" w:hAnsi="Nirmala UI" w:eastAsia="Nirmala UI" w:cs="Nirmala UI"/>
        </w:rPr>
        <w:t>महासन्तस्थानतर्फ</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देखाइरहेको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विश्वासद्वारा</w:t>
      </w:r>
      <w:r>
        <w:rPr>
          <w:rFonts w:ascii="Times New Roman" w:hAnsi="Times New Roman" w:eastAsia="Times New Roman" w:cs="Times New Roman"/>
        </w:rPr>
        <w:t xml:space="preserve"> </w:t>
      </w:r>
      <w:r>
        <w:rPr>
          <w:rFonts w:ascii="Nirmala UI" w:hAnsi="Nirmala UI" w:eastAsia="Nirmala UI" w:cs="Nirmala UI"/>
        </w:rPr>
        <w:t>महासन्तस्थानमा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भेट्टाउँछन्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उम्लन्छ।</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पछाडि</w:t>
      </w:r>
      <w:r>
        <w:rPr>
          <w:rFonts w:ascii="Times New Roman" w:hAnsi="Times New Roman" w:eastAsia="Times New Roman" w:cs="Times New Roman"/>
        </w:rPr>
        <w:t xml:space="preserve"> </w:t>
      </w:r>
      <w:r>
        <w:rPr>
          <w:rFonts w:ascii="Nirmala UI" w:hAnsi="Nirmala UI" w:eastAsia="Nirmala UI" w:cs="Nirmala UI"/>
        </w:rPr>
        <w:t>फर्केर</w:t>
      </w:r>
      <w:r>
        <w:rPr>
          <w:rFonts w:ascii="Times New Roman" w:hAnsi="Times New Roman" w:eastAsia="Times New Roman" w:cs="Times New Roman"/>
        </w:rPr>
        <w:t xml:space="preserve"> </w:t>
      </w:r>
      <w:r>
        <w:rPr>
          <w:rFonts w:ascii="Nirmala UI" w:hAnsi="Nirmala UI" w:eastAsia="Nirmala UI" w:cs="Nirmala UI"/>
        </w:rPr>
        <w:t>हेर्दै</w:t>
      </w:r>
      <w:r>
        <w:rPr>
          <w:rFonts w:ascii="Times New Roman" w:hAnsi="Times New Roman" w:eastAsia="Times New Roman" w:cs="Times New Roman"/>
        </w:rPr>
        <w:t xml:space="preserve">, </w:t>
      </w:r>
      <w:r>
        <w:rPr>
          <w:rFonts w:ascii="Nirmala UI" w:hAnsi="Nirmala UI" w:eastAsia="Nirmala UI" w:cs="Nirmala UI"/>
        </w:rPr>
        <w:t>विगतको</w:t>
      </w:r>
      <w:r>
        <w:rPr>
          <w:rFonts w:ascii="Times New Roman" w:hAnsi="Times New Roman" w:eastAsia="Times New Roman" w:cs="Times New Roman"/>
        </w:rPr>
        <w:t xml:space="preserve"> </w:t>
      </w:r>
      <w:r>
        <w:rPr>
          <w:rFonts w:ascii="Nirmala UI" w:hAnsi="Nirmala UI" w:eastAsia="Nirmala UI" w:cs="Nirmala UI"/>
        </w:rPr>
        <w:t>पुनरावलोकन</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आगमनको</w:t>
      </w:r>
      <w:r>
        <w:rPr>
          <w:rFonts w:ascii="Times New Roman" w:hAnsi="Times New Roman" w:eastAsia="Times New Roman" w:cs="Times New Roman"/>
        </w:rPr>
        <w:t xml:space="preserve"> </w:t>
      </w:r>
      <w:r>
        <w:rPr>
          <w:rFonts w:ascii="Nirmala UI" w:hAnsi="Nirmala UI" w:eastAsia="Nirmala UI" w:cs="Nirmala UI"/>
        </w:rPr>
        <w:t>घोषणादेखि</w:t>
      </w:r>
      <w:r>
        <w:rPr>
          <w:rFonts w:ascii="Times New Roman" w:hAnsi="Times New Roman" w:eastAsia="Times New Roman" w:cs="Times New Roman"/>
        </w:rPr>
        <w:t xml:space="preserve"> </w:t>
      </w:r>
      <w:r>
        <w:rPr>
          <w:rFonts w:ascii="Nirmala UI" w:hAnsi="Nirmala UI" w:eastAsia="Nirmala UI" w:cs="Nirmala UI"/>
        </w:rPr>
        <w:t>लिएर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बितिसक्दासम्मको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अनुभवलाई</w:t>
      </w:r>
      <w:r>
        <w:rPr>
          <w:rFonts w:ascii="Times New Roman" w:hAnsi="Times New Roman" w:eastAsia="Times New Roman" w:cs="Times New Roman"/>
        </w:rPr>
        <w:t xml:space="preserve"> </w:t>
      </w:r>
      <w:r>
        <w:rPr>
          <w:rFonts w:ascii="Nirmala UI" w:hAnsi="Nirmala UI" w:eastAsia="Nirmala UI" w:cs="Nirmala UI"/>
        </w:rPr>
        <w:t>सम्झँदै</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निराशाको</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देख्छन्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निश्चितताले</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स्वर्गदूतले</w:t>
      </w:r>
      <w:r>
        <w:rPr>
          <w:rFonts w:ascii="Times New Roman" w:hAnsi="Times New Roman" w:eastAsia="Times New Roman" w:cs="Times New Roman"/>
        </w:rPr>
        <w:t xml:space="preserve"> </w:t>
      </w:r>
      <w:r>
        <w:rPr>
          <w:rFonts w:ascii="Nirmala UI" w:hAnsi="Nirmala UI" w:eastAsia="Nirmala UI" w:cs="Nirmala UI"/>
        </w:rPr>
        <w:t>विगत</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भविष्यलाई</w:t>
      </w:r>
      <w:r>
        <w:rPr>
          <w:rFonts w:ascii="Times New Roman" w:hAnsi="Times New Roman" w:eastAsia="Times New Roman" w:cs="Times New Roman"/>
        </w:rPr>
        <w:t xml:space="preserve"> </w:t>
      </w:r>
      <w:r>
        <w:rPr>
          <w:rFonts w:ascii="Nirmala UI" w:hAnsi="Nirmala UI" w:eastAsia="Nirmala UI" w:cs="Nirmala UI"/>
        </w:rPr>
        <w:t>आलोकित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जान्दछन्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रहस्यमय</w:t>
      </w:r>
      <w:r>
        <w:rPr>
          <w:rFonts w:ascii="Times New Roman" w:hAnsi="Times New Roman" w:eastAsia="Times New Roman" w:cs="Times New Roman"/>
        </w:rPr>
        <w:t xml:space="preserve"> </w:t>
      </w:r>
      <w:r>
        <w:rPr>
          <w:rFonts w:ascii="Nirmala UI" w:hAnsi="Nirmala UI" w:eastAsia="Nirmala UI" w:cs="Nirmala UI"/>
        </w:rPr>
        <w:t>व्यवस्थाद्वारा</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Early Writings, 254.</w:t>
      </w:r>
    </w:p>
    <w:p>
      <w:pPr>
        <w:pStyle w:val="ArticleBody"/>
        <w:jc w:val="left"/>
      </w:pPr>
      <w:r>
        <w:rPr>
          <w:rFonts w:ascii="Times New Roman" w:hAnsi="Times New Roman" w:eastAsia="Times New Roman" w:cs="Times New Roman"/>
        </w:rPr>
        <w:t>Malaikat yang ketiga ialah malaikat pemeteraian, dan dia tiba pada 22 Oktober 1844, tetapi pekerjaannya telah ditangguhkan oleh dosa-dosa yang sama yang menyebabkan Israel purba mati di padang gurun. Penangguhan yang disebabkan oleh pemberontakan tahun 1863 merupakan suatu penangguhan terhadap pekerjaan malaikat yang ketiga, dan oleh itu pemeteraian itu telah terhalang dan tertangguh selama lebih daripada seratus tahun.</w:t>
      </w:r>
    </w:p>
    <w:p>
      <w:pPr>
        <w:pStyle w:val="ArticleScripture"/>
        <w:jc w:val="left"/>
      </w:pPr>
      <w:r>
        <w:rPr>
          <w:rFonts w:ascii="Times New Roman" w:hAnsi="Times New Roman" w:eastAsia="Times New Roman" w:cs="Times New Roman"/>
        </w:rPr>
        <w:t>“[Nomoro 32:6–15, e di nopat.] Ka∙sako Isol an∙chingna mikrakgipa Isol ong∙a, indiba Ua ia chasongo An∙tangni manderangni paprangko aro niam pe∙anirangko neng∙nikbee chakchikenga. Isolni manderang Uni ku∙pattianio re∙angahaode, Isolni kamrang mikkangchi songgipa ong∙genchim, bebeko ra∙chakani kattarang a∙gilsak gimiko donggipa pilak manderangona ra∙angako man∙genchim. Isolni manderang Uko bebera∙ahaode aro Uni kattani dakgiparang ong∙ahaode, uamang Uni ge∙etanirangko rakkiahaode, salgio ga∙akgipa sa∙greba chongmotan a∙gilsakni kosako wa∙alrangko galchina donggipa bri sa∙grerangna ia kattako ra∙e re∙bajagenchim—uamang a∙gilsakni kosako wa∙alrangko galchina krikgipa chasongo indine agane, Chanchibo, chanchibo, bri wa∙alrangko; angni Isolni nokkolrangni mikrakmangko nikmanchengaona a∙gilsakni kosako uarangko galbo nangja. Indiba manderang kattagri, mitelgrigipa, rongtalgrigipa ong∙a maina, skanggipa Israel gita, uni gimin somoi salangako man∙enga, jate pilak manderang ka∙sachakani bon∙kamgipa kattako bilakgipa ku∙rachakani gita aganako knachakna man∙gen. Jokatgipani kam siatako man∙aha, nikmanani somoi ba∙sakaona salangako man∙aha. Bang∙a manderang bebeko knachakjaha. Indiba Jokatgipa uamangna knachakna aro pilakni jokataniko man∙na chansko on∙gen, aro Isolni dal∙gipa kam mikkangchi re∙anggen.” Manuscript Releases, volume 15, 292.</w:t>
      </w:r>
    </w:p>
    <w:p>
      <w:pPr>
        <w:pStyle w:val="ArticleBody"/>
        <w:jc w:val="left"/>
      </w:pPr>
      <w:r>
        <w:rPr>
          <w:rFonts w:ascii="Times New Roman" w:hAnsi="Times New Roman" w:eastAsia="Times New Roman" w:cs="Times New Roman"/>
        </w:rPr>
        <w:t>Ka la 11 Loetse, 2001, lengeloi la boraro le ile la fihla hape, ’me nako ea ho tiisa, e neng e liehile ho tloha bofetoheling ba 1863, ea qala hape. E ne e le ho fihla ha Boislamo ba bomalimabe ba boraro, boo hape e leng terompeta ea bosupa e tšoaeang qalo ea nako ea ho tiisa. Nako ea ho tiisa e ile ea qala ka ho fihla ha lengeloi la boraro ka la 22 Mphalane, 1844, ha terompeta ea bosupa e qala ho lla, empa terompeta eo e ile ea sitisoa ’me ea liehisoa.</w:t>
      </w:r>
    </w:p>
    <w:p>
      <w:pPr>
        <w:pStyle w:val="ArticleScripture"/>
        <w:jc w:val="left"/>
      </w:pPr>
      <w:r>
        <w:rPr>
          <w:rFonts w:ascii="Times New Roman" w:hAnsi="Times New Roman" w:eastAsia="Times New Roman" w:cs="Times New Roman"/>
        </w:rPr>
        <w:t>Malaikat yang kulihat berdiri di atas laut dan di atas bumi itu mengangkat tangannya ke langit, lalu bersumpah demi Dia yang hidup sampai selama-lamanya, yang menciptakan langit dan segala isinya, dan bumi dan segala isinya, dan laut dan segala isinya, bahwa tidak akan ada penundaan lagi; tetapi pada masa bunyi suara malaikat yang ketujuh, ketika ia mulai meniup sangkakala, rahasia Allah akan digenapi, seperti yang telah Ia nyatakan kepada hamba-hamba-Nya, para nabi. Wahyu 10:5–7.</w:t>
      </w:r>
    </w:p>
    <w:p>
      <w:pPr>
        <w:pStyle w:val="ArticleBody"/>
        <w:jc w:val="left"/>
      </w:pPr>
      <w:r>
        <w:rPr>
          <w:rFonts w:ascii="Times New Roman" w:hAnsi="Times New Roman" w:eastAsia="Times New Roman" w:cs="Times New Roman"/>
        </w:rPr>
        <w:t>“Suara” malaikat yang ketujuh ialah suara malaikat dalam Wahyu pasal delapan belas, yang turun ketika bangunan-bangunan besar Kota New York dirobohkan.</w:t>
      </w:r>
    </w:p>
    <w:p>
      <w:pPr>
        <w:pStyle w:val="ArticleScripture"/>
        <w:jc w:val="left"/>
      </w:pPr>
      <w:r>
        <w:rPr>
          <w:rFonts w:ascii="Leelawadee UI" w:hAnsi="Leelawadee UI" w:eastAsia="Leelawadee UI" w:cs="Leelawadee UI"/>
        </w:rPr>
        <w:t>อันหลังจากเหตุการณ์เหล่านี้</w:t>
      </w:r>
      <w:r>
        <w:rPr>
          <w:rFonts w:ascii="Times New Roman" w:hAnsi="Times New Roman" w:eastAsia="Times New Roman" w:cs="Times New Roman"/>
        </w:rPr>
        <w:t xml:space="preserve"> </w:t>
      </w:r>
      <w:r>
        <w:rPr>
          <w:rFonts w:ascii="Leelawadee UI" w:hAnsi="Leelawadee UI" w:eastAsia="Leelawadee UI" w:cs="Leelawadee UI"/>
        </w:rPr>
        <w:t>ข้าพเจ้าเห็นทูตสวรรค์อีกองค์หนึ่งลงมาจากสวรรค์</w:t>
      </w:r>
      <w:r>
        <w:rPr>
          <w:rFonts w:ascii="Times New Roman" w:hAnsi="Times New Roman" w:eastAsia="Times New Roman" w:cs="Times New Roman"/>
        </w:rPr>
        <w:t xml:space="preserve"> </w:t>
      </w:r>
      <w:r>
        <w:rPr>
          <w:rFonts w:ascii="Leelawadee UI" w:hAnsi="Leelawadee UI" w:eastAsia="Leelawadee UI" w:cs="Leelawadee UI"/>
        </w:rPr>
        <w:t>มีอำนาจยิ่งใหญ่</w:t>
      </w:r>
      <w:r>
        <w:rPr>
          <w:rFonts w:ascii="Times New Roman" w:hAnsi="Times New Roman" w:eastAsia="Times New Roman" w:cs="Times New Roman"/>
        </w:rPr>
        <w:t xml:space="preserve"> </w:t>
      </w:r>
      <w:r>
        <w:rPr>
          <w:rFonts w:ascii="Leelawadee UI" w:hAnsi="Leelawadee UI" w:eastAsia="Leelawadee UI" w:cs="Leelawadee UI"/>
        </w:rPr>
        <w:t>และแผ่นดินโลกก็สว่างไสวด้วยรัศมีของท่าน</w:t>
      </w:r>
      <w:r>
        <w:rPr>
          <w:rFonts w:ascii="Times New Roman" w:hAnsi="Times New Roman" w:eastAsia="Times New Roman" w:cs="Times New Roman"/>
        </w:rPr>
        <w:t xml:space="preserve"> </w:t>
      </w:r>
      <w:r>
        <w:rPr>
          <w:rFonts w:ascii="Leelawadee UI" w:hAnsi="Leelawadee UI" w:eastAsia="Leelawadee UI" w:cs="Leelawadee UI"/>
        </w:rPr>
        <w:t>และท่านร้องประกาศด้วยเสียงอันเข้มแข็งว่า</w:t>
      </w:r>
      <w:r>
        <w:rPr>
          <w:rFonts w:ascii="Times New Roman" w:hAnsi="Times New Roman" w:eastAsia="Times New Roman" w:cs="Times New Roman"/>
        </w:rPr>
        <w:t xml:space="preserve"> “</w:t>
      </w:r>
      <w:r>
        <w:rPr>
          <w:rFonts w:ascii="Leelawadee UI" w:hAnsi="Leelawadee UI" w:eastAsia="Leelawadee UI" w:cs="Leelawadee UI"/>
        </w:rPr>
        <w:t>บาบิโลนมหานครนั้นล่มสลายแล้ว</w:t>
      </w:r>
      <w:r>
        <w:rPr>
          <w:rFonts w:ascii="Times New Roman" w:hAnsi="Times New Roman" w:eastAsia="Times New Roman" w:cs="Times New Roman"/>
        </w:rPr>
        <w:t xml:space="preserve"> </w:t>
      </w:r>
      <w:r>
        <w:rPr>
          <w:rFonts w:ascii="Leelawadee UI" w:hAnsi="Leelawadee UI" w:eastAsia="Leelawadee UI" w:cs="Leelawadee UI"/>
        </w:rPr>
        <w:t>ล่มสลายแล้ว</w:t>
      </w:r>
      <w:r>
        <w:rPr>
          <w:rFonts w:ascii="Times New Roman" w:hAnsi="Times New Roman" w:eastAsia="Times New Roman" w:cs="Times New Roman"/>
        </w:rPr>
        <w:t xml:space="preserve"> </w:t>
      </w:r>
      <w:r>
        <w:rPr>
          <w:rFonts w:ascii="Leelawadee UI" w:hAnsi="Leelawadee UI" w:eastAsia="Leelawadee UI" w:cs="Leelawadee UI"/>
        </w:rPr>
        <w:t>และได้กลายเป็นที่อาศัยของพวกผีปิศาจ</w:t>
      </w:r>
      <w:r>
        <w:rPr>
          <w:rFonts w:ascii="Times New Roman" w:hAnsi="Times New Roman" w:eastAsia="Times New Roman" w:cs="Times New Roman"/>
        </w:rPr>
        <w:t xml:space="preserve"> </w:t>
      </w:r>
      <w:r>
        <w:rPr>
          <w:rFonts w:ascii="Leelawadee UI" w:hAnsi="Leelawadee UI" w:eastAsia="Leelawadee UI" w:cs="Leelawadee UI"/>
        </w:rPr>
        <w:t>เป็นที่สิงของวิญญาณโสโครกทุกชนิด</w:t>
      </w:r>
      <w:r>
        <w:rPr>
          <w:rFonts w:ascii="Times New Roman" w:hAnsi="Times New Roman" w:eastAsia="Times New Roman" w:cs="Times New Roman"/>
        </w:rPr>
        <w:t xml:space="preserve"> </w:t>
      </w:r>
      <w:r>
        <w:rPr>
          <w:rFonts w:ascii="Leelawadee UI" w:hAnsi="Leelawadee UI" w:eastAsia="Leelawadee UI" w:cs="Leelawadee UI"/>
        </w:rPr>
        <w:t>และเป็นกรงของนกทุกตัวที่โสโครกและน่าชัง</w:t>
      </w:r>
      <w:r>
        <w:rPr>
          <w:rFonts w:ascii="Times New Roman" w:hAnsi="Times New Roman" w:eastAsia="Times New Roman" w:cs="Times New Roman"/>
        </w:rPr>
        <w:t xml:space="preserve"> </w:t>
      </w:r>
      <w:r>
        <w:rPr>
          <w:rFonts w:ascii="Leelawadee UI" w:hAnsi="Leelawadee UI" w:eastAsia="Leelawadee UI" w:cs="Leelawadee UI"/>
        </w:rPr>
        <w:t>เพราะว่าบรรดาประชาชาติทั้งปวงได้ดื่มเหล้าองุ่นแห่งความพิโรธจากการล่วงประเวณีของนาง</w:t>
      </w:r>
      <w:r>
        <w:rPr>
          <w:rFonts w:ascii="Times New Roman" w:hAnsi="Times New Roman" w:eastAsia="Times New Roman" w:cs="Times New Roman"/>
        </w:rPr>
        <w:t xml:space="preserve"> </w:t>
      </w:r>
      <w:r>
        <w:rPr>
          <w:rFonts w:ascii="Leelawadee UI" w:hAnsi="Leelawadee UI" w:eastAsia="Leelawadee UI" w:cs="Leelawadee UI"/>
        </w:rPr>
        <w:t>และบรรดากษัตริย์แห่งแผ่นดินโลกก็ได้ล่วงประเวณีกับนาง</w:t>
      </w:r>
      <w:r>
        <w:rPr>
          <w:rFonts w:ascii="Times New Roman" w:hAnsi="Times New Roman" w:eastAsia="Times New Roman" w:cs="Times New Roman"/>
        </w:rPr>
        <w:t xml:space="preserve"> </w:t>
      </w:r>
      <w:r>
        <w:rPr>
          <w:rFonts w:ascii="Leelawadee UI" w:hAnsi="Leelawadee UI" w:eastAsia="Leelawadee UI" w:cs="Leelawadee UI"/>
        </w:rPr>
        <w:t>และบรรดาพ่อค้าแห่งแผ่นดินโลกก็มั่งคั่งขึ้นด้วยความฟุ่มเฟือยอันล้นเหลือของนาง</w:t>
      </w:r>
      <w:r>
        <w:rPr>
          <w:rFonts w:ascii="Times New Roman" w:hAnsi="Times New Roman" w:eastAsia="Times New Roman" w:cs="Times New Roman"/>
        </w:rPr>
        <w:t xml:space="preserve">” </w:t>
      </w:r>
      <w:r>
        <w:rPr>
          <w:rFonts w:ascii="Leelawadee UI" w:hAnsi="Leelawadee UI" w:eastAsia="Leelawadee UI" w:cs="Leelawadee UI"/>
        </w:rPr>
        <w:t>วิวรณ์</w:t>
      </w:r>
      <w:r>
        <w:rPr>
          <w:rFonts w:ascii="Times New Roman" w:hAnsi="Times New Roman" w:eastAsia="Times New Roman" w:cs="Times New Roman"/>
        </w:rPr>
        <w:t xml:space="preserve"> 18:1–3</w:t>
      </w:r>
    </w:p>
    <w:p>
      <w:pPr>
        <w:pStyle w:val="ArticleBody"/>
        <w:jc w:val="left"/>
      </w:pPr>
      <w:r>
        <w:rPr>
          <w:rFonts w:ascii="Times New Roman" w:hAnsi="Times New Roman" w:eastAsia="Times New Roman" w:cs="Times New Roman"/>
        </w:rPr>
        <w:t>“Sẽng” kha mityi angela a rung la, angelte chu khawli li pali chu an khawngaih lohna tûrin a thupui a; chûngte chu “sakawr thinrim” angin an entîr a, an lân loh theih nân an ngaih a, an kalna kawng zawng zawngah thihna leh tihchhiatna an thlen tum a ni.</w:t>
      </w:r>
    </w:p>
    <w:p>
      <w:pPr>
        <w:pStyle w:val="ArticleScripture"/>
        <w:jc w:val="left"/>
      </w:pPr>
      <w:r>
        <w:rPr>
          <w:rFonts w:ascii="Times New Roman" w:hAnsi="Times New Roman" w:eastAsia="Times New Roman" w:cs="Times New Roman"/>
        </w:rPr>
        <w:t>“Malaika wa Mungu hutenda amri Zake, wakizizuia pepo za dunia, ili pepo zisivume juu ya nchi, wala juu ya bahari, wala juu ya mti wowote, hata watumishi wa Mungu watakapotiwa muhuri katika vipaji vya nyuso zao. Yule malaika mwenye nguvu anaonekana akipanda kutoka mashariki (au mawio ya jua). Huyu aliye mwenye nguvu kuliko malaika wote ana muhuri wa Mungu aliye hai mkononi mwake, yaani wa Yeye ambaye peke yake aweza kutoa uzima, ambaye aweza kuandika juu ya vipaji vya nyuso alama au maandishi, kwa wale watakaopewa kutokufa, uzima wa milele. Ni sauti ya huyu malaika aliye juu zaidi iliyokuwa na mamlaka ya kuwaamuru wale malaika wanne wazizuie pepo nne mpaka kazi hii itakapokamilishwa, na hata atakapotoa mwito wa kuziachia.” Testimonies to Ministers, 445.</w:t>
      </w:r>
    </w:p>
    <w:p>
      <w:pPr>
        <w:pStyle w:val="ArticleBody"/>
        <w:jc w:val="left"/>
      </w:pPr>
      <w:r>
        <w:rPr>
          <w:rFonts w:ascii="Times New Roman" w:hAnsi="Times New Roman" w:eastAsia="Times New Roman" w:cs="Times New Roman"/>
        </w:rPr>
        <w:t>Malaikat yang memerintahkan keempat malaikat itu supaya menahan angin-angin itu ialah malaikat dalam Wahyu pasal delapan belas yang menerangi bumi dengan kemuliaan-Nya, dan “suara nyaring”-nya ialah suara malaikat ketujuh.</w:t>
      </w:r>
    </w:p>
    <w:p>
      <w:pPr>
        <w:pStyle w:val="ArticleScripture"/>
        <w:jc w:val="left"/>
      </w:pPr>
      <w:r>
        <w:rPr>
          <w:rFonts w:ascii="Times New Roman" w:hAnsi="Times New Roman" w:eastAsia="Times New Roman" w:cs="Times New Roman"/>
        </w:rPr>
        <w:t>“Dan alangkah mendalamnya gambaran yang diberikan dalam Wahyu 7 untuk pertimbangan, penghiburan, dan dorongan bagi kita! Keempat malaikat itu ditugaskan untuk melakukan suatu pekerjaan di atas bumi. Tetapi Dia yang telah membeli dunia ini dengan menyerahkan diri-Nya sendiri sebagai tebusannya memiliki sejumlah kecil umat pilihan. Siapakah mereka? Mereka yang menuruti seluruh perintah Allah dan memiliki iman kepada Yesus.</w:t>
      </w:r>
    </w:p>
    <w:p>
      <w:pPr>
        <w:pStyle w:val="ArticleScripture"/>
        <w:jc w:val="left"/>
      </w:pPr>
      <w:r>
        <w:rPr>
          <w:rFonts w:ascii="Times New Roman" w:hAnsi="Times New Roman" w:eastAsia="Times New Roman" w:cs="Times New Roman"/>
        </w:rPr>
        <w:t>“Perhatian Yohanes dialihkan kepada satu lagi pemandangan: ‘Dan aku melihat seorang malaikat lain naik dari sebelah timur, membawa meterai Allah yang hidup’ (Wahyu 7:2). Siapakah ini? Malaikat Perjanjian. Dia datang dari tempat terbitnya matahari. Dialah Fajar dari tempat yang mahatinggi. Dialah Terang dunia. ‘Di dalam Dia ada hidup; dan hidup itu adalah terang manusia’ (Yohanes 1:4). Inilah Dia yang digambarkan oleh Yesaya: ‘Seorang Anak telah lahir untuk kita, seorang Putera telah dikurniakan kepada kita; dan pemerintahan akan ada di atas bahu-Nya; dan nama-Nya akan disebut Ajaib, Penasihat, Allah Yang Perkasa, Bapa Yang Kekal, Raja Damai’ (Yesaya 9:6). Dia berseru, sebagai Dia yang mempunyai kekuasaan yang lebih tinggi daripada bala tentera malaikat di syurga, kepada mereka ‘yang diberi kuasa untuk merosakkan bumi dan laut,’ sambil berkata, ‘janganlah rosakkan bumi, ataupun laut, ataupun pohon-pohon, sebelum kami memeteraikan hamba-hamba Allah kami pada dahi mereka’ (Wahyu 7:2, 3).”</w:t>
      </w:r>
    </w:p>
    <w:p>
      <w:pPr>
        <w:pStyle w:val="ArticleScripture"/>
        <w:jc w:val="left"/>
      </w:pPr>
      <w:r>
        <w:rPr>
          <w:rFonts w:ascii="Times New Roman" w:hAnsi="Times New Roman" w:eastAsia="Times New Roman" w:cs="Times New Roman"/>
        </w:rPr>
        <w:t>“Inilah ilahi dan insani dipersatukan. Perintah diberikan kepada keempat malaikat itu untuk menahan keempat angin itu sampai mereka menerima panggilan-Nya. Bacalah seluruh pasal itu. Seruan, ‘Janganlah merusakkan,’ diucapkan oleh Sang Pemulih, Sang Penebus.</w:t>
      </w:r>
    </w:p>
    <w:p>
      <w:pPr>
        <w:pStyle w:val="ArticleScripture"/>
        <w:jc w:val="left"/>
      </w:pPr>
      <w:r>
        <w:rPr>
          <w:rFonts w:ascii="Times New Roman" w:hAnsi="Times New Roman" w:eastAsia="Times New Roman" w:cs="Times New Roman"/>
        </w:rPr>
        <w:t>“Penghakiman dan murka hanya akan ditahan untuk suatu masa yang singkat sehingga suatu pekerjaan tertentu diselesaikan. Pekabaran itu, pekabaran amaran dan rahmat yang terakhir, telah terhambat dalam pelaksanaan tugasnya oleh kasih yang mementingkan diri akan uang, kasih yang mementingkan diri akan kemudahan, dan ketidaklayakan manusia untuk melakukan suatu pekerjaan yang perlu dilakukan. Malaikat yang akan menerangi bumi dengan kemuliaan-Nya telah menantikan sarana-sarana manusiawi yang melaluinya terang surga dapat bersinar, dan dengan demikian mereka bekerja sama untuk menyampaikan, dalam arti pentingnya yang kudus dan khidmat, pekabaran yang akan menentukan nasib dunia.” Manuscript Releases, volume 15, 222.</w:t>
      </w:r>
    </w:p>
    <w:p>
      <w:pPr>
        <w:pStyle w:val="ArticleBody"/>
        <w:jc w:val="left"/>
      </w:pPr>
      <w:r>
        <w:rPr>
          <w:rFonts w:ascii="Times New Roman" w:hAnsi="Times New Roman" w:eastAsia="Times New Roman" w:cs="Times New Roman"/>
        </w:rPr>
        <w:t>Malaikat ketiga, yang adalah Kristus, juga ialah malaikat pemeteraian yang telah datang pada 22 Oktober 1844, tetapi oleh sebab ketidaktaatan umat Allah, pekerjaan-Nya untuk memeteraikan seratus empat puluh empat ribu itu telah ditangguhkan hingga 11 September 2001. Kemudian Islam dari Celaka yang ketiga meruntuhkan gedung-gedung besar di New York, dan proses pemeteraian pun dimulai. Pada saat itu bangsa-bangsa menjadi “marah, namun tetap ditahan”. Suara pertama dalam Wahyu pasal delapan belas ialah suara yang memerintahkan keempat malaikat itu untuk menahan, sementara umat Allah dimeteraikan.</w:t>
      </w:r>
    </w:p>
    <w:p>
      <w:pPr>
        <w:pStyle w:val="ArticleBody"/>
        <w:jc w:val="left"/>
      </w:pPr>
      <w:r>
        <w:rPr>
          <w:rFonts w:ascii="Times New Roman" w:hAnsi="Times New Roman" w:eastAsia="Times New Roman" w:cs="Times New Roman"/>
        </w:rPr>
        <w:t>Yeso iṅama ta ekomelelaka suka na ebandeli, mpe na mokolo mwa 26 Février 1993, Islam ya Mawa ya misato epasulaki bombe ya kamio na garaje ya parking ya nse ya mabele ya Tour ya Nord ya World Trade Center. Kopasuka wana ememaki monyoko monene na ndako yango, ebomaki bato motoba mpe ezokisaki bato koleka nkóto moko. Atako ete kobundisa wana ekweyisaki ba tours te, ezalaki likambo monene ya terorisme na mabele ya États-Unis mpe ezalaki elembo ya liboso ya makambo ya 11 Septembre 2001.</w:t>
      </w:r>
    </w:p>
    <w:p>
      <w:pPr>
        <w:pStyle w:val="ArticleBody"/>
        <w:jc w:val="left"/>
      </w:pPr>
      <w:r>
        <w:rPr>
          <w:rFonts w:ascii="Times New Roman" w:hAnsi="Times New Roman" w:eastAsia="Times New Roman" w:cs="Times New Roman"/>
        </w:rPr>
        <w:t>Nako ya kobatama elemaki na mokolo mwa 11 ya Sanza ya Libwa, 2001, kasi ezalaki mpe na likebisi ya liboso mibu mwambe liboso. Bobundisi ya Baebele ya Islam na Yisraele na mokolo mwa 7 ya Sanza ya Zomi, 2023 ezali likebisi ya liboso ya nsuka ya ntango ya kobatama. Bizaleli ya esakweli ya Mawa ya misato etiemami elongo na bizaleli ya esakweli ya Mawa mibale ya liboso. Na bavɛrsɛ ya bofungoli ya mokapo ya libwa ya Emoniseli, kobatama ya bato nkóto nkama moko na ntuku minei na minei etalisami.</w:t>
      </w:r>
    </w:p>
    <w:p>
      <w:pPr>
        <w:pStyle w:val="ArticleBody"/>
        <w:jc w:val="left"/>
      </w:pPr>
      <w:r>
        <w:rPr>
          <w:rFonts w:ascii="Times New Roman" w:hAnsi="Times New Roman" w:eastAsia="Times New Roman" w:cs="Times New Roman"/>
        </w:rPr>
        <w:t>Mbu ukamba iena ndu bukesane bri ntuo bua lualua elu.</w:t>
      </w:r>
    </w:p>
    <w:p>
      <w:pPr>
        <w:pStyle w:val="ArticleScripture"/>
        <w:jc w:val="left"/>
      </w:pPr>
      <w:r>
        <w:rPr>
          <w:rFonts w:ascii="Times New Roman" w:hAnsi="Times New Roman" w:eastAsia="Times New Roman" w:cs="Times New Roman"/>
        </w:rPr>
        <w:t>“Jika pemandangan seperti ini akan datang, yakni hukuman-hukuman yang sedemikian dahsyat atas dunia yang bersalah, di manakah tempat perlindungan bagi umat Allah? Bagaimanakah mereka akan dinaungi sampai murka itu berlalu? Yohanes melihat unsur-unsur alam—gempa bumi, badai, dan perselisihan politik—digambarkan sebagai sedang ditahan oleh empat malaikat. Angin-angin ini berada di bawah kendali sampai Allah memberikan firman untuk melepaskannya. Di situlah keselamatan gereja Allah. Malaikat-malaikat Allah melakukan perintah-Nya, menahan angin-angin bumi, supaya angin-angin itu jangan bertiup ke atas bumi, maupun ke atas laut, ataupun ke atas pohon mana pun, sampai hamba-hamba Allah dimeteraikan pada dahi mereka. Malaikat yang perkasa itu terlihat naik dari timur (atau dari terbitnya matahari). Malaikat yang paling perkasa ini memegang dalam tangannya meterai Allah yang hidup, atau meterai Dia yang satu-satunya dapat memberikan hidup, yang dapat menuliskan pada dahi tanda atau tulisan, kepada siapa akan dikaruniakan kebakaan, hidup yang kekal. Suara malaikat yang tertinggi inilah yang memiliki wewenang untuk memerintahkan keempat malaikat itu agar menahan keempat angin itu sampai pekerjaan ini diselesaikan, dan sampai ia memberikan seruan untuk melepaskannya.”</w:t>
      </w:r>
    </w:p>
    <w:p>
      <w:pPr>
        <w:pStyle w:val="ArticleScripture"/>
        <w:jc w:val="left"/>
      </w:pPr>
      <w:r>
        <w:rPr>
          <w:rFonts w:ascii="Times New Roman" w:hAnsi="Times New Roman" w:eastAsia="Times New Roman" w:cs="Times New Roman"/>
        </w:rPr>
        <w:t>“ꞌ</w:t>
      </w:r>
      <w:r>
        <w:rPr>
          <w:rFonts w:ascii="Malgun Gothic" w:hAnsi="Malgun Gothic" w:eastAsia="Malgun Gothic" w:cs="Malgun Gothic"/>
        </w:rPr>
        <w:t>그릇된</w:t>
      </w:r>
      <w:r>
        <w:rPr>
          <w:rFonts w:ascii="Times New Roman" w:hAnsi="Times New Roman" w:eastAsia="Times New Roman" w:cs="Times New Roman"/>
        </w:rPr>
        <w:t xml:space="preserve"> </w:t>
      </w:r>
      <w:r>
        <w:rPr>
          <w:rFonts w:ascii="Malgun Gothic" w:hAnsi="Malgun Gothic" w:eastAsia="Malgun Gothic" w:cs="Malgun Gothic"/>
        </w:rPr>
        <w:t>세상과</w:t>
      </w:r>
      <w:r>
        <w:rPr>
          <w:rFonts w:ascii="Times New Roman" w:hAnsi="Times New Roman" w:eastAsia="Times New Roman" w:cs="Times New Roman"/>
        </w:rPr>
        <w:t xml:space="preserve"> </w:t>
      </w:r>
      <w:r>
        <w:rPr>
          <w:rFonts w:ascii="Malgun Gothic" w:hAnsi="Malgun Gothic" w:eastAsia="Malgun Gothic" w:cs="Malgun Gothic"/>
        </w:rPr>
        <w:t>욕망과</w:t>
      </w:r>
      <w:r>
        <w:rPr>
          <w:rFonts w:ascii="Times New Roman" w:hAnsi="Times New Roman" w:eastAsia="Times New Roman" w:cs="Times New Roman"/>
        </w:rPr>
        <w:t xml:space="preserve"> </w:t>
      </w:r>
      <w:r>
        <w:rPr>
          <w:rFonts w:ascii="Malgun Gothic" w:hAnsi="Malgun Gothic" w:eastAsia="Malgun Gothic" w:cs="Malgun Gothic"/>
        </w:rPr>
        <w:t>사탄을</w:t>
      </w:r>
      <w:r>
        <w:rPr>
          <w:rFonts w:ascii="Times New Roman" w:hAnsi="Times New Roman" w:eastAsia="Times New Roman" w:cs="Times New Roman"/>
        </w:rPr>
        <w:t xml:space="preserve"> </w:t>
      </w:r>
      <w:r>
        <w:rPr>
          <w:rFonts w:ascii="Malgun Gothic" w:hAnsi="Malgun Gothic" w:eastAsia="Malgun Gothic" w:cs="Malgun Gothic"/>
        </w:rPr>
        <w:t>이기는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계신</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인을</w:t>
      </w:r>
      <w:r>
        <w:rPr>
          <w:rFonts w:ascii="Times New Roman" w:hAnsi="Times New Roman" w:eastAsia="Times New Roman" w:cs="Times New Roman"/>
        </w:rPr>
        <w:t xml:space="preserve"> </w:t>
      </w:r>
      <w:r>
        <w:rPr>
          <w:rFonts w:ascii="Malgun Gothic" w:hAnsi="Malgun Gothic" w:eastAsia="Malgun Gothic" w:cs="Malgun Gothic"/>
        </w:rPr>
        <w:t>받는</w:t>
      </w:r>
      <w:r>
        <w:rPr>
          <w:rFonts w:ascii="Times New Roman" w:hAnsi="Times New Roman" w:eastAsia="Times New Roman" w:cs="Times New Roman"/>
        </w:rPr>
        <w:t xml:space="preserve"> </w:t>
      </w:r>
      <w:r>
        <w:rPr>
          <w:rFonts w:ascii="Malgun Gothic" w:hAnsi="Malgun Gothic" w:eastAsia="Malgun Gothic" w:cs="Malgun Gothic"/>
        </w:rPr>
        <w:t>복</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자들이</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손이</w:t>
      </w:r>
      <w:r>
        <w:rPr>
          <w:rFonts w:ascii="Times New Roman" w:hAnsi="Times New Roman" w:eastAsia="Times New Roman" w:cs="Times New Roman"/>
        </w:rPr>
        <w:t xml:space="preserve"> </w:t>
      </w:r>
      <w:r>
        <w:rPr>
          <w:rFonts w:ascii="Malgun Gothic" w:hAnsi="Malgun Gothic" w:eastAsia="Malgun Gothic" w:cs="Malgun Gothic"/>
        </w:rPr>
        <w:t>더럽고</w:t>
      </w:r>
      <w:r>
        <w:rPr>
          <w:rFonts w:ascii="Times New Roman" w:hAnsi="Times New Roman" w:eastAsia="Times New Roman" w:cs="Times New Roman"/>
        </w:rPr>
        <w:t xml:space="preserve"> </w:t>
      </w:r>
      <w:r>
        <w:rPr>
          <w:rFonts w:ascii="Malgun Gothic" w:hAnsi="Malgun Gothic" w:eastAsia="Malgun Gothic" w:cs="Malgun Gothic"/>
        </w:rPr>
        <w:t>마음이</w:t>
      </w:r>
      <w:r>
        <w:rPr>
          <w:rFonts w:ascii="Times New Roman" w:hAnsi="Times New Roman" w:eastAsia="Times New Roman" w:cs="Times New Roman"/>
        </w:rPr>
        <w:t xml:space="preserve"> </w:t>
      </w:r>
      <w:r>
        <w:rPr>
          <w:rFonts w:ascii="Malgun Gothic" w:hAnsi="Malgun Gothic" w:eastAsia="Malgun Gothic" w:cs="Malgun Gothic"/>
        </w:rPr>
        <w:t>정결하지</w:t>
      </w:r>
      <w:r>
        <w:rPr>
          <w:rFonts w:ascii="Times New Roman" w:hAnsi="Times New Roman" w:eastAsia="Times New Roman" w:cs="Times New Roman"/>
        </w:rPr>
        <w:t xml:space="preserve"> </w:t>
      </w:r>
      <w:r>
        <w:rPr>
          <w:rFonts w:ascii="Malgun Gothic" w:hAnsi="Malgun Gothic" w:eastAsia="Malgun Gothic" w:cs="Malgun Gothic"/>
        </w:rPr>
        <w:t>않은</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살아</w:t>
      </w:r>
      <w:r>
        <w:rPr>
          <w:rFonts w:ascii="Times New Roman" w:hAnsi="Times New Roman" w:eastAsia="Times New Roman" w:cs="Times New Roman"/>
        </w:rPr>
        <w:t xml:space="preserve"> </w:t>
      </w:r>
      <w:r>
        <w:rPr>
          <w:rFonts w:ascii="Malgun Gothic" w:hAnsi="Malgun Gothic" w:eastAsia="Malgun Gothic" w:cs="Malgun Gothic"/>
        </w:rPr>
        <w:t>계신</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인을</w:t>
      </w:r>
      <w:r>
        <w:rPr>
          <w:rFonts w:ascii="Times New Roman" w:hAnsi="Times New Roman" w:eastAsia="Times New Roman" w:cs="Times New Roman"/>
        </w:rPr>
        <w:t xml:space="preserve"> </w:t>
      </w:r>
      <w:r>
        <w:rPr>
          <w:rFonts w:ascii="Malgun Gothic" w:hAnsi="Malgun Gothic" w:eastAsia="Malgun Gothic" w:cs="Malgun Gothic"/>
        </w:rPr>
        <w:t>갖지</w:t>
      </w:r>
      <w:r>
        <w:rPr>
          <w:rFonts w:ascii="Times New Roman" w:hAnsi="Times New Roman" w:eastAsia="Times New Roman" w:cs="Times New Roman"/>
        </w:rPr>
        <w:t xml:space="preserve"> </w:t>
      </w:r>
      <w:r>
        <w:rPr>
          <w:rFonts w:ascii="Malgun Gothic" w:hAnsi="Malgun Gothic" w:eastAsia="Malgun Gothic" w:cs="Malgun Gothic"/>
        </w:rPr>
        <w:t>못할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계획하고</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실행하는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지나침을</w:t>
      </w:r>
      <w:r>
        <w:rPr>
          <w:rFonts w:ascii="Times New Roman" w:hAnsi="Times New Roman" w:eastAsia="Times New Roman" w:cs="Times New Roman"/>
        </w:rPr>
        <w:t xml:space="preserve"> </w:t>
      </w:r>
      <w:r>
        <w:rPr>
          <w:rFonts w:ascii="Malgun Gothic" w:hAnsi="Malgun Gothic" w:eastAsia="Malgun Gothic" w:cs="Malgun Gothic"/>
        </w:rPr>
        <w:t>당할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하나님</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자신의</w:t>
      </w:r>
      <w:r>
        <w:rPr>
          <w:rFonts w:ascii="Times New Roman" w:hAnsi="Times New Roman" w:eastAsia="Times New Roman" w:cs="Times New Roman"/>
        </w:rPr>
        <w:t xml:space="preserve"> </w:t>
      </w:r>
      <w:r>
        <w:rPr>
          <w:rFonts w:ascii="Malgun Gothic" w:hAnsi="Malgun Gothic" w:eastAsia="Malgun Gothic" w:cs="Malgun Gothic"/>
        </w:rPr>
        <w:t>태도에</w:t>
      </w:r>
      <w:r>
        <w:rPr>
          <w:rFonts w:ascii="Times New Roman" w:hAnsi="Times New Roman" w:eastAsia="Times New Roman" w:cs="Times New Roman"/>
        </w:rPr>
        <w:t xml:space="preserve"> </w:t>
      </w:r>
      <w:r>
        <w:rPr>
          <w:rFonts w:ascii="Malgun Gothic" w:hAnsi="Malgun Gothic" w:eastAsia="Malgun Gothic" w:cs="Malgun Gothic"/>
        </w:rPr>
        <w:t>있어</w:t>
      </w:r>
      <w:r>
        <w:rPr>
          <w:rFonts w:ascii="Times New Roman" w:hAnsi="Times New Roman" w:eastAsia="Times New Roman" w:cs="Times New Roman"/>
        </w:rPr>
        <w:t xml:space="preserve"> </w:t>
      </w:r>
      <w:r>
        <w:rPr>
          <w:rFonts w:ascii="Malgun Gothic" w:hAnsi="Malgun Gothic" w:eastAsia="Malgun Gothic" w:cs="Malgun Gothic"/>
        </w:rPr>
        <w:t>대속죄일의</w:t>
      </w:r>
      <w:r>
        <w:rPr>
          <w:rFonts w:ascii="Times New Roman" w:hAnsi="Times New Roman" w:eastAsia="Times New Roman" w:cs="Times New Roman"/>
        </w:rPr>
        <w:t xml:space="preserve"> </w:t>
      </w:r>
      <w:r>
        <w:rPr>
          <w:rFonts w:ascii="Malgun Gothic" w:hAnsi="Malgun Gothic" w:eastAsia="Malgun Gothic" w:cs="Malgun Gothic"/>
        </w:rPr>
        <w:t>실체인</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회개하고</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자백하는</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자리를</w:t>
      </w:r>
      <w:r>
        <w:rPr>
          <w:rFonts w:ascii="Times New Roman" w:hAnsi="Times New Roman" w:eastAsia="Times New Roman" w:cs="Times New Roman"/>
        </w:rPr>
        <w:t xml:space="preserve"> </w:t>
      </w:r>
      <w:r>
        <w:rPr>
          <w:rFonts w:ascii="Malgun Gothic" w:hAnsi="Malgun Gothic" w:eastAsia="Malgun Gothic" w:cs="Malgun Gothic"/>
        </w:rPr>
        <w:t>차지하는</w:t>
      </w:r>
      <w:r>
        <w:rPr>
          <w:rFonts w:ascii="Times New Roman" w:hAnsi="Times New Roman" w:eastAsia="Times New Roman" w:cs="Times New Roman"/>
        </w:rPr>
        <w:t xml:space="preserve"> </w:t>
      </w:r>
      <w:r>
        <w:rPr>
          <w:rFonts w:ascii="Malgun Gothic" w:hAnsi="Malgun Gothic" w:eastAsia="Malgun Gothic" w:cs="Malgun Gothic"/>
        </w:rPr>
        <w:t>이들만이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보호를</w:t>
      </w:r>
      <w:r>
        <w:rPr>
          <w:rFonts w:ascii="Times New Roman" w:hAnsi="Times New Roman" w:eastAsia="Times New Roman" w:cs="Times New Roman"/>
        </w:rPr>
        <w:t xml:space="preserve"> </w:t>
      </w:r>
      <w:r>
        <w:rPr>
          <w:rFonts w:ascii="Malgun Gothic" w:hAnsi="Malgun Gothic" w:eastAsia="Malgun Gothic" w:cs="Malgun Gothic"/>
        </w:rPr>
        <w:t>받을</w:t>
      </w:r>
      <w:r>
        <w:rPr>
          <w:rFonts w:ascii="Times New Roman" w:hAnsi="Times New Roman" w:eastAsia="Times New Roman" w:cs="Times New Roman"/>
        </w:rPr>
        <w:t xml:space="preserve"> </w:t>
      </w:r>
      <w:r>
        <w:rPr>
          <w:rFonts w:ascii="Malgun Gothic" w:hAnsi="Malgun Gothic" w:eastAsia="Malgun Gothic" w:cs="Malgun Gothic"/>
        </w:rPr>
        <w:t>자격이</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자로</w:t>
      </w:r>
      <w:r>
        <w:rPr>
          <w:rFonts w:ascii="Times New Roman" w:hAnsi="Times New Roman" w:eastAsia="Times New Roman" w:cs="Times New Roman"/>
        </w:rPr>
        <w:t xml:space="preserve"> </w:t>
      </w:r>
      <w:r>
        <w:rPr>
          <w:rFonts w:ascii="Malgun Gothic" w:hAnsi="Malgun Gothic" w:eastAsia="Malgun Gothic" w:cs="Malgun Gothic"/>
        </w:rPr>
        <w:t>인정되고</w:t>
      </w:r>
      <w:r>
        <w:rPr>
          <w:rFonts w:ascii="Times New Roman" w:hAnsi="Times New Roman" w:eastAsia="Times New Roman" w:cs="Times New Roman"/>
        </w:rPr>
        <w:t xml:space="preserve"> </w:t>
      </w:r>
      <w:r>
        <w:rPr>
          <w:rFonts w:ascii="Malgun Gothic" w:hAnsi="Malgun Gothic" w:eastAsia="Malgun Gothic" w:cs="Malgun Gothic"/>
        </w:rPr>
        <w:t>표를</w:t>
      </w:r>
      <w:r>
        <w:rPr>
          <w:rFonts w:ascii="Times New Roman" w:hAnsi="Times New Roman" w:eastAsia="Times New Roman" w:cs="Times New Roman"/>
        </w:rPr>
        <w:t xml:space="preserve"> </w:t>
      </w:r>
      <w:r>
        <w:rPr>
          <w:rFonts w:ascii="Malgun Gothic" w:hAnsi="Malgun Gothic" w:eastAsia="Malgun Gothic" w:cs="Malgun Gothic"/>
        </w:rPr>
        <w:t>받을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구주께서</w:t>
      </w:r>
      <w:r>
        <w:rPr>
          <w:rFonts w:ascii="Times New Roman" w:hAnsi="Times New Roman" w:eastAsia="Times New Roman" w:cs="Times New Roman"/>
        </w:rPr>
        <w:t xml:space="preserve"> </w:t>
      </w:r>
      <w:r>
        <w:rPr>
          <w:rFonts w:ascii="Malgun Gothic" w:hAnsi="Malgun Gothic" w:eastAsia="Malgun Gothic" w:cs="Malgun Gothic"/>
        </w:rPr>
        <w:t>나타나시기를</w:t>
      </w:r>
      <w:r>
        <w:rPr>
          <w:rFonts w:ascii="Times New Roman" w:hAnsi="Times New Roman" w:eastAsia="Times New Roman" w:cs="Times New Roman"/>
        </w:rPr>
        <w:t xml:space="preserve"> </w:t>
      </w:r>
      <w:r>
        <w:rPr>
          <w:rFonts w:ascii="Malgun Gothic" w:hAnsi="Malgun Gothic" w:eastAsia="Malgun Gothic" w:cs="Malgun Gothic"/>
        </w:rPr>
        <w:t>아침을</w:t>
      </w:r>
      <w:r>
        <w:rPr>
          <w:rFonts w:ascii="Times New Roman" w:hAnsi="Times New Roman" w:eastAsia="Times New Roman" w:cs="Times New Roman"/>
        </w:rPr>
        <w:t xml:space="preserve"> </w:t>
      </w:r>
      <w:r>
        <w:rPr>
          <w:rFonts w:ascii="Malgun Gothic" w:hAnsi="Malgun Gothic" w:eastAsia="Malgun Gothic" w:cs="Malgun Gothic"/>
        </w:rPr>
        <w:t>기다리는</w:t>
      </w:r>
      <w:r>
        <w:rPr>
          <w:rFonts w:ascii="Times New Roman" w:hAnsi="Times New Roman" w:eastAsia="Times New Roman" w:cs="Times New Roman"/>
        </w:rPr>
        <w:t xml:space="preserve"> </w:t>
      </w:r>
      <w:r>
        <w:rPr>
          <w:rFonts w:ascii="Malgun Gothic" w:hAnsi="Malgun Gothic" w:eastAsia="Malgun Gothic" w:cs="Malgun Gothic"/>
        </w:rPr>
        <w:t>자들보다</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간절하고</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사모하는</w:t>
      </w:r>
      <w:r>
        <w:rPr>
          <w:rFonts w:ascii="Times New Roman" w:hAnsi="Times New Roman" w:eastAsia="Times New Roman" w:cs="Times New Roman"/>
        </w:rPr>
        <w:t xml:space="preserve"> </w:t>
      </w:r>
      <w:r>
        <w:rPr>
          <w:rFonts w:ascii="Malgun Gothic" w:hAnsi="Malgun Gothic" w:eastAsia="Malgun Gothic" w:cs="Malgun Gothic"/>
        </w:rPr>
        <w:t>마음으로</w:t>
      </w:r>
      <w:r>
        <w:rPr>
          <w:rFonts w:ascii="Times New Roman" w:hAnsi="Times New Roman" w:eastAsia="Times New Roman" w:cs="Times New Roman"/>
        </w:rPr>
        <w:t xml:space="preserve"> </w:t>
      </w:r>
      <w:r>
        <w:rPr>
          <w:rFonts w:ascii="Malgun Gothic" w:hAnsi="Malgun Gothic" w:eastAsia="Malgun Gothic" w:cs="Malgun Gothic"/>
        </w:rPr>
        <w:t>굳게</w:t>
      </w:r>
      <w:r>
        <w:rPr>
          <w:rFonts w:ascii="Times New Roman" w:hAnsi="Times New Roman" w:eastAsia="Times New Roman" w:cs="Times New Roman"/>
        </w:rPr>
        <w:t xml:space="preserve"> </w:t>
      </w:r>
      <w:r>
        <w:rPr>
          <w:rFonts w:ascii="Malgun Gothic" w:hAnsi="Malgun Gothic" w:eastAsia="Malgun Gothic" w:cs="Malgun Gothic"/>
        </w:rPr>
        <w:t>바라보고</w:t>
      </w:r>
      <w:r>
        <w:rPr>
          <w:rFonts w:ascii="Times New Roman" w:hAnsi="Times New Roman" w:eastAsia="Times New Roman" w:cs="Times New Roman"/>
        </w:rPr>
        <w:t xml:space="preserve"> </w:t>
      </w:r>
      <w:r>
        <w:rPr>
          <w:rFonts w:ascii="Malgun Gothic" w:hAnsi="Malgun Gothic" w:eastAsia="Malgun Gothic" w:cs="Malgun Gothic"/>
        </w:rPr>
        <w:t>기다리며</w:t>
      </w:r>
      <w:r>
        <w:rPr>
          <w:rFonts w:ascii="Times New Roman" w:hAnsi="Times New Roman" w:eastAsia="Times New Roman" w:cs="Times New Roman"/>
        </w:rPr>
        <w:t xml:space="preserve"> </w:t>
      </w:r>
      <w:r>
        <w:rPr>
          <w:rFonts w:ascii="Malgun Gothic" w:hAnsi="Malgun Gothic" w:eastAsia="Malgun Gothic" w:cs="Malgun Gothic"/>
        </w:rPr>
        <w:t>깨어</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이름은</w:t>
      </w:r>
      <w:r>
        <w:rPr>
          <w:rFonts w:ascii="Times New Roman" w:hAnsi="Times New Roman" w:eastAsia="Times New Roman" w:cs="Times New Roman"/>
        </w:rPr>
        <w:t xml:space="preserve"> </w:t>
      </w:r>
      <w:r>
        <w:rPr>
          <w:rFonts w:ascii="Malgun Gothic" w:hAnsi="Malgun Gothic" w:eastAsia="Malgun Gothic" w:cs="Malgun Gothic"/>
        </w:rPr>
        <w:t>인침</w:t>
      </w:r>
      <w:r>
        <w:rPr>
          <w:rFonts w:ascii="Times New Roman" w:hAnsi="Times New Roman" w:eastAsia="Times New Roman" w:cs="Times New Roman"/>
        </w:rPr>
        <w:t xml:space="preserve"> </w:t>
      </w:r>
      <w:r>
        <w:rPr>
          <w:rFonts w:ascii="Malgun Gothic" w:hAnsi="Malgun Gothic" w:eastAsia="Malgun Gothic" w:cs="Malgun Gothic"/>
        </w:rPr>
        <w:t>받는</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계수될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빛이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영혼</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비치고</w:t>
      </w:r>
      <w:r>
        <w:rPr>
          <w:rFonts w:ascii="Times New Roman" w:hAnsi="Times New Roman" w:eastAsia="Times New Roman" w:cs="Times New Roman"/>
        </w:rPr>
        <w:t xml:space="preserve"> </w:t>
      </w:r>
      <w:r>
        <w:rPr>
          <w:rFonts w:ascii="Malgun Gothic" w:hAnsi="Malgun Gothic" w:eastAsia="Malgun Gothic" w:cs="Malgun Gothic"/>
        </w:rPr>
        <w:t>있으면서도</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공언한</w:t>
      </w:r>
      <w:r>
        <w:rPr>
          <w:rFonts w:ascii="Times New Roman" w:hAnsi="Times New Roman" w:eastAsia="Times New Roman" w:cs="Times New Roman"/>
        </w:rPr>
        <w:t xml:space="preserve"> </w:t>
      </w:r>
      <w:r>
        <w:rPr>
          <w:rFonts w:ascii="Malgun Gothic" w:hAnsi="Malgun Gothic" w:eastAsia="Malgun Gothic" w:cs="Malgun Gothic"/>
        </w:rPr>
        <w:t>믿음에</w:t>
      </w:r>
      <w:r>
        <w:rPr>
          <w:rFonts w:ascii="Times New Roman" w:hAnsi="Times New Roman" w:eastAsia="Times New Roman" w:cs="Times New Roman"/>
        </w:rPr>
        <w:t xml:space="preserve"> </w:t>
      </w:r>
      <w:r>
        <w:rPr>
          <w:rFonts w:ascii="Malgun Gothic" w:hAnsi="Malgun Gothic" w:eastAsia="Malgun Gothic" w:cs="Malgun Gothic"/>
        </w:rPr>
        <w:t>상응하는</w:t>
      </w:r>
      <w:r>
        <w:rPr>
          <w:rFonts w:ascii="Times New Roman" w:hAnsi="Times New Roman" w:eastAsia="Times New Roman" w:cs="Times New Roman"/>
        </w:rPr>
        <w:t xml:space="preserve"> </w:t>
      </w:r>
      <w:r>
        <w:rPr>
          <w:rFonts w:ascii="Malgun Gothic" w:hAnsi="Malgun Gothic" w:eastAsia="Malgun Gothic" w:cs="Malgun Gothic"/>
        </w:rPr>
        <w:t>행위를</w:t>
      </w:r>
      <w:r>
        <w:rPr>
          <w:rFonts w:ascii="Times New Roman" w:hAnsi="Times New Roman" w:eastAsia="Times New Roman" w:cs="Times New Roman"/>
        </w:rPr>
        <w:t xml:space="preserve"> </w:t>
      </w:r>
      <w:r>
        <w:rPr>
          <w:rFonts w:ascii="Malgun Gothic" w:hAnsi="Malgun Gothic" w:eastAsia="Malgun Gothic" w:cs="Malgun Gothic"/>
        </w:rPr>
        <w:t>해야</w:t>
      </w:r>
      <w:r>
        <w:rPr>
          <w:rFonts w:ascii="Times New Roman" w:hAnsi="Times New Roman" w:eastAsia="Times New Roman" w:cs="Times New Roman"/>
        </w:rPr>
        <w:t xml:space="preserve"> </w:t>
      </w:r>
      <w:r>
        <w:rPr>
          <w:rFonts w:ascii="Malgun Gothic" w:hAnsi="Malgun Gothic" w:eastAsia="Malgun Gothic" w:cs="Malgun Gothic"/>
        </w:rPr>
        <w:t>함에도</w:t>
      </w:r>
      <w:r>
        <w:rPr>
          <w:rFonts w:ascii="Times New Roman" w:hAnsi="Times New Roman" w:eastAsia="Times New Roman" w:cs="Times New Roman"/>
        </w:rPr>
        <w:t xml:space="preserve"> </w:t>
      </w:r>
      <w:r>
        <w:rPr>
          <w:rFonts w:ascii="Malgun Gothic" w:hAnsi="Malgun Gothic" w:eastAsia="Malgun Gothic" w:cs="Malgun Gothic"/>
        </w:rPr>
        <w:t>불구하고</w:t>
      </w:r>
      <w:r>
        <w:rPr>
          <w:rFonts w:ascii="Times New Roman" w:hAnsi="Times New Roman" w:eastAsia="Times New Roman" w:cs="Times New Roman"/>
        </w:rPr>
        <w:t xml:space="preserve"> </w:t>
      </w:r>
      <w:r>
        <w:rPr>
          <w:rFonts w:ascii="Malgun Gothic" w:hAnsi="Malgun Gothic" w:eastAsia="Malgun Gothic" w:cs="Malgun Gothic"/>
        </w:rPr>
        <w:t>죄에</w:t>
      </w:r>
      <w:r>
        <w:rPr>
          <w:rFonts w:ascii="Times New Roman" w:hAnsi="Times New Roman" w:eastAsia="Times New Roman" w:cs="Times New Roman"/>
        </w:rPr>
        <w:t xml:space="preserve"> </w:t>
      </w:r>
      <w:r>
        <w:rPr>
          <w:rFonts w:ascii="Malgun Gothic" w:hAnsi="Malgun Gothic" w:eastAsia="Malgun Gothic" w:cs="Malgun Gothic"/>
        </w:rPr>
        <w:t>유혹되어</w:t>
      </w:r>
      <w:r>
        <w:rPr>
          <w:rFonts w:ascii="Times New Roman" w:hAnsi="Times New Roman" w:eastAsia="Times New Roman" w:cs="Times New Roman"/>
        </w:rPr>
        <w:t xml:space="preserve"> </w:t>
      </w:r>
      <w:r>
        <w:rPr>
          <w:rFonts w:ascii="Malgun Gothic" w:hAnsi="Malgun Gothic" w:eastAsia="Malgun Gothic" w:cs="Malgun Gothic"/>
        </w:rPr>
        <w:t>마음속에</w:t>
      </w:r>
      <w:r>
        <w:rPr>
          <w:rFonts w:ascii="Times New Roman" w:hAnsi="Times New Roman" w:eastAsia="Times New Roman" w:cs="Times New Roman"/>
        </w:rPr>
        <w:t xml:space="preserve"> </w:t>
      </w:r>
      <w:r>
        <w:rPr>
          <w:rFonts w:ascii="Malgun Gothic" w:hAnsi="Malgun Gothic" w:eastAsia="Malgun Gothic" w:cs="Malgun Gothic"/>
        </w:rPr>
        <w:t>우상을</w:t>
      </w:r>
      <w:r>
        <w:rPr>
          <w:rFonts w:ascii="Times New Roman" w:hAnsi="Times New Roman" w:eastAsia="Times New Roman" w:cs="Times New Roman"/>
        </w:rPr>
        <w:t xml:space="preserve"> </w:t>
      </w:r>
      <w:r>
        <w:rPr>
          <w:rFonts w:ascii="Malgun Gothic" w:hAnsi="Malgun Gothic" w:eastAsia="Malgun Gothic" w:cs="Malgun Gothic"/>
        </w:rPr>
        <w:t>세우고</w:t>
      </w:r>
      <w:r>
        <w:rPr>
          <w:rFonts w:ascii="Times New Roman" w:hAnsi="Times New Roman" w:eastAsia="Times New Roman" w:cs="Times New Roman"/>
        </w:rPr>
        <w:t xml:space="preserve"> </w:t>
      </w:r>
      <w:r>
        <w:rPr>
          <w:rFonts w:ascii="Malgun Gothic" w:hAnsi="Malgun Gothic" w:eastAsia="Malgun Gothic" w:cs="Malgun Gothic"/>
        </w:rPr>
        <w:t>하나님</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영혼을</w:t>
      </w:r>
      <w:r>
        <w:rPr>
          <w:rFonts w:ascii="Times New Roman" w:hAnsi="Times New Roman" w:eastAsia="Times New Roman" w:cs="Times New Roman"/>
        </w:rPr>
        <w:t xml:space="preserve"> </w:t>
      </w:r>
      <w:r>
        <w:rPr>
          <w:rFonts w:ascii="Malgun Gothic" w:hAnsi="Malgun Gothic" w:eastAsia="Malgun Gothic" w:cs="Malgun Gothic"/>
        </w:rPr>
        <w:t>부패하게</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죄</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그들과</w:t>
      </w:r>
      <w:r>
        <w:rPr>
          <w:rFonts w:ascii="Times New Roman" w:hAnsi="Times New Roman" w:eastAsia="Times New Roman" w:cs="Times New Roman"/>
        </w:rPr>
        <w:t xml:space="preserve"> </w:t>
      </w:r>
      <w:r>
        <w:rPr>
          <w:rFonts w:ascii="Malgun Gothic" w:hAnsi="Malgun Gothic" w:eastAsia="Malgun Gothic" w:cs="Malgun Gothic"/>
        </w:rPr>
        <w:t>연합하는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더럽히는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이름이</w:t>
      </w:r>
      <w:r>
        <w:rPr>
          <w:rFonts w:ascii="Times New Roman" w:hAnsi="Times New Roman" w:eastAsia="Times New Roman" w:cs="Times New Roman"/>
        </w:rPr>
        <w:t xml:space="preserve"> </w:t>
      </w:r>
      <w:r>
        <w:rPr>
          <w:rFonts w:ascii="Malgun Gothic" w:hAnsi="Malgun Gothic" w:eastAsia="Malgun Gothic" w:cs="Malgun Gothic"/>
        </w:rPr>
        <w:t>생명책에서</w:t>
      </w:r>
      <w:r>
        <w:rPr>
          <w:rFonts w:ascii="Times New Roman" w:hAnsi="Times New Roman" w:eastAsia="Times New Roman" w:cs="Times New Roman"/>
        </w:rPr>
        <w:t xml:space="preserve"> </w:t>
      </w:r>
      <w:r>
        <w:rPr>
          <w:rFonts w:ascii="Malgun Gothic" w:hAnsi="Malgun Gothic" w:eastAsia="Malgun Gothic" w:cs="Malgun Gothic"/>
        </w:rPr>
        <w:t>도말되고</w:t>
      </w:r>
      <w:r>
        <w:rPr>
          <w:rFonts w:ascii="Times New Roman" w:hAnsi="Times New Roman" w:eastAsia="Times New Roman" w:cs="Times New Roman"/>
        </w:rPr>
        <w:t xml:space="preserve">, </w:t>
      </w:r>
      <w:r>
        <w:rPr>
          <w:rFonts w:ascii="Malgun Gothic" w:hAnsi="Malgun Gothic" w:eastAsia="Malgun Gothic" w:cs="Malgun Gothic"/>
        </w:rPr>
        <w:t>등불은</w:t>
      </w:r>
      <w:r>
        <w:rPr>
          <w:rFonts w:ascii="Times New Roman" w:hAnsi="Times New Roman" w:eastAsia="Times New Roman" w:cs="Times New Roman"/>
        </w:rPr>
        <w:t xml:space="preserve"> </w:t>
      </w:r>
      <w:r>
        <w:rPr>
          <w:rFonts w:ascii="Malgun Gothic" w:hAnsi="Malgun Gothic" w:eastAsia="Malgun Gothic" w:cs="Malgun Gothic"/>
        </w:rPr>
        <w:t>가지고</w:t>
      </w:r>
      <w:r>
        <w:rPr>
          <w:rFonts w:ascii="Times New Roman" w:hAnsi="Times New Roman" w:eastAsia="Times New Roman" w:cs="Times New Roman"/>
        </w:rPr>
        <w:t xml:space="preserve"> </w:t>
      </w:r>
      <w:r>
        <w:rPr>
          <w:rFonts w:ascii="Malgun Gothic" w:hAnsi="Malgun Gothic" w:eastAsia="Malgun Gothic" w:cs="Malgun Gothic"/>
        </w:rPr>
        <w:t>있으나</w:t>
      </w:r>
      <w:r>
        <w:rPr>
          <w:rFonts w:ascii="Times New Roman" w:hAnsi="Times New Roman" w:eastAsia="Times New Roman" w:cs="Times New Roman"/>
        </w:rPr>
        <w:t xml:space="preserve"> </w:t>
      </w:r>
      <w:r>
        <w:rPr>
          <w:rFonts w:ascii="Malgun Gothic" w:hAnsi="Malgun Gothic" w:eastAsia="Malgun Gothic" w:cs="Malgun Gothic"/>
        </w:rPr>
        <w:t>그릇에는</w:t>
      </w:r>
      <w:r>
        <w:rPr>
          <w:rFonts w:ascii="Times New Roman" w:hAnsi="Times New Roman" w:eastAsia="Times New Roman" w:cs="Times New Roman"/>
        </w:rPr>
        <w:t xml:space="preserve"> </w:t>
      </w:r>
      <w:r>
        <w:rPr>
          <w:rFonts w:ascii="Malgun Gothic" w:hAnsi="Malgun Gothic" w:eastAsia="Malgun Gothic" w:cs="Malgun Gothic"/>
        </w:rPr>
        <w:t>기름이</w:t>
      </w:r>
      <w:r>
        <w:rPr>
          <w:rFonts w:ascii="Times New Roman" w:hAnsi="Times New Roman" w:eastAsia="Times New Roman" w:cs="Times New Roman"/>
        </w:rPr>
        <w:t xml:space="preserve"> </w:t>
      </w:r>
      <w:r>
        <w:rPr>
          <w:rFonts w:ascii="Malgun Gothic" w:hAnsi="Malgun Gothic" w:eastAsia="Malgun Gothic" w:cs="Malgun Gothic"/>
        </w:rPr>
        <w:t>없는</w:t>
      </w:r>
      <w:r>
        <w:rPr>
          <w:rFonts w:ascii="Times New Roman" w:hAnsi="Times New Roman" w:eastAsia="Times New Roman" w:cs="Times New Roman"/>
        </w:rPr>
        <w:t xml:space="preserve"> </w:t>
      </w:r>
      <w:r>
        <w:rPr>
          <w:rFonts w:ascii="Malgun Gothic" w:hAnsi="Malgun Gothic" w:eastAsia="Malgun Gothic" w:cs="Malgun Gothic"/>
        </w:rPr>
        <w:t>자들처럼</w:t>
      </w:r>
      <w:r>
        <w:rPr>
          <w:rFonts w:ascii="Times New Roman" w:hAnsi="Times New Roman" w:eastAsia="Times New Roman" w:cs="Times New Roman"/>
        </w:rPr>
        <w:t xml:space="preserve"> </w:t>
      </w:r>
      <w:r>
        <w:rPr>
          <w:rFonts w:ascii="Malgun Gothic" w:hAnsi="Malgun Gothic" w:eastAsia="Malgun Gothic" w:cs="Malgun Gothic"/>
        </w:rPr>
        <w:t>한밤의</w:t>
      </w:r>
      <w:r>
        <w:rPr>
          <w:rFonts w:ascii="Times New Roman" w:hAnsi="Times New Roman" w:eastAsia="Times New Roman" w:cs="Times New Roman"/>
        </w:rPr>
        <w:t xml:space="preserve"> </w:t>
      </w:r>
      <w:r>
        <w:rPr>
          <w:rFonts w:ascii="Malgun Gothic" w:hAnsi="Malgun Gothic" w:eastAsia="Malgun Gothic" w:cs="Malgun Gothic"/>
        </w:rPr>
        <w:t>흑암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버려질</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이름을</w:t>
      </w:r>
      <w:r>
        <w:rPr>
          <w:rFonts w:ascii="Times New Roman" w:hAnsi="Times New Roman" w:eastAsia="Times New Roman" w:cs="Times New Roman"/>
        </w:rPr>
        <w:t xml:space="preserve"> </w:t>
      </w:r>
      <w:r>
        <w:rPr>
          <w:rFonts w:ascii="Malgun Gothic" w:hAnsi="Malgun Gothic" w:eastAsia="Malgun Gothic" w:cs="Malgun Gothic"/>
        </w:rPr>
        <w:t>경외하는</w:t>
      </w:r>
      <w:r>
        <w:rPr>
          <w:rFonts w:ascii="Times New Roman" w:hAnsi="Times New Roman" w:eastAsia="Times New Roman" w:cs="Times New Roman"/>
        </w:rPr>
        <w:t xml:space="preserve"> </w:t>
      </w:r>
      <w:r>
        <w:rPr>
          <w:rFonts w:ascii="Malgun Gothic" w:hAnsi="Malgun Gothic" w:eastAsia="Malgun Gothic" w:cs="Malgun Gothic"/>
        </w:rPr>
        <w:t>너희에게는</w:t>
      </w:r>
      <w:r>
        <w:rPr>
          <w:rFonts w:ascii="Times New Roman" w:hAnsi="Times New Roman" w:eastAsia="Times New Roman" w:cs="Times New Roman"/>
        </w:rPr>
        <w:t xml:space="preserve"> </w:t>
      </w:r>
      <w:r>
        <w:rPr>
          <w:rFonts w:ascii="Malgun Gothic" w:hAnsi="Malgun Gothic" w:eastAsia="Malgun Gothic" w:cs="Malgun Gothic"/>
        </w:rPr>
        <w:t>의의</w:t>
      </w:r>
      <w:r>
        <w:rPr>
          <w:rFonts w:ascii="Times New Roman" w:hAnsi="Times New Roman" w:eastAsia="Times New Roman" w:cs="Times New Roman"/>
        </w:rPr>
        <w:t xml:space="preserve"> </w:t>
      </w:r>
      <w:r>
        <w:rPr>
          <w:rFonts w:ascii="Malgun Gothic" w:hAnsi="Malgun Gothic" w:eastAsia="Malgun Gothic" w:cs="Malgun Gothic"/>
        </w:rPr>
        <w:t>태양이</w:t>
      </w:r>
      <w:r>
        <w:rPr>
          <w:rFonts w:ascii="Times New Roman" w:hAnsi="Times New Roman" w:eastAsia="Times New Roman" w:cs="Times New Roman"/>
        </w:rPr>
        <w:t xml:space="preserve"> </w:t>
      </w:r>
      <w:r>
        <w:rPr>
          <w:rFonts w:ascii="Malgun Gothic" w:hAnsi="Malgun Gothic" w:eastAsia="Malgun Gothic" w:cs="Malgun Gothic"/>
        </w:rPr>
        <w:t>떠올라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날개</w:t>
      </w:r>
      <w:r>
        <w:rPr>
          <w:rFonts w:ascii="Times New Roman" w:hAnsi="Times New Roman" w:eastAsia="Times New Roman" w:cs="Times New Roman"/>
        </w:rPr>
        <w:t xml:space="preserve"> </w:t>
      </w:r>
      <w:r>
        <w:rPr>
          <w:rFonts w:ascii="Malgun Gothic" w:hAnsi="Malgun Gothic" w:eastAsia="Malgun Gothic" w:cs="Malgun Gothic"/>
        </w:rPr>
        <w:t>아래에</w:t>
      </w:r>
      <w:r>
        <w:rPr>
          <w:rFonts w:ascii="Times New Roman" w:hAnsi="Times New Roman" w:eastAsia="Times New Roman" w:cs="Times New Roman"/>
        </w:rPr>
        <w:t xml:space="preserve"> </w:t>
      </w:r>
      <w:r>
        <w:rPr>
          <w:rFonts w:ascii="Malgun Gothic" w:hAnsi="Malgun Gothic" w:eastAsia="Malgun Gothic" w:cs="Malgun Gothic"/>
        </w:rPr>
        <w:t>치료하는</w:t>
      </w:r>
      <w:r>
        <w:rPr>
          <w:rFonts w:ascii="Times New Roman" w:hAnsi="Times New Roman" w:eastAsia="Times New Roman" w:cs="Times New Roman"/>
        </w:rPr>
        <w:t xml:space="preserve"> </w:t>
      </w:r>
      <w:r>
        <w:rPr>
          <w:rFonts w:ascii="Malgun Gothic" w:hAnsi="Malgun Gothic" w:eastAsia="Malgun Gothic" w:cs="Malgun Gothic"/>
        </w:rPr>
        <w:t>광선을</w:t>
      </w:r>
      <w:r>
        <w:rPr>
          <w:rFonts w:ascii="Times New Roman" w:hAnsi="Times New Roman" w:eastAsia="Times New Roman" w:cs="Times New Roman"/>
        </w:rPr>
        <w:t xml:space="preserve"> </w:t>
      </w:r>
      <w:r>
        <w:rPr>
          <w:rFonts w:ascii="Malgun Gothic" w:hAnsi="Malgun Gothic" w:eastAsia="Malgun Gothic" w:cs="Malgun Gothic"/>
        </w:rPr>
        <w:t>비추리라</w:t>
      </w:r>
      <w:r>
        <w:rPr>
          <w:rFonts w:ascii="Times New Roman" w:hAnsi="Times New Roman" w:eastAsia="Times New Roman" w:cs="Times New Roman"/>
        </w:rPr>
        <w:t>.”ꞌ”</w:t>
      </w:r>
    </w:p>
    <w:p>
      <w:pPr>
        <w:pStyle w:val="ArticleScripture"/>
        <w:jc w:val="left"/>
      </w:pPr>
      <w:r>
        <w:rPr>
          <w:rFonts w:ascii="Times New Roman" w:hAnsi="Times New Roman" w:eastAsia="Times New Roman" w:cs="Times New Roman"/>
        </w:rPr>
        <w:t>“</w:t>
      </w:r>
      <w:r>
        <w:rPr>
          <w:rFonts w:ascii="Nirmala UI" w:hAnsi="Nirmala UI" w:eastAsia="Nirmala UI" w:cs="Nirmala UI"/>
        </w:rPr>
        <w:t>நீதிமான்</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ஊழியக்காரர்களுக்கு</w:t>
      </w:r>
      <w:r>
        <w:rPr>
          <w:rFonts w:ascii="Times New Roman" w:hAnsi="Times New Roman" w:eastAsia="Times New Roman" w:cs="Times New Roman"/>
        </w:rPr>
        <w:t xml:space="preserve"> </w:t>
      </w:r>
      <w:r>
        <w:rPr>
          <w:rFonts w:ascii="Nirmala UI" w:hAnsi="Nirmala UI" w:eastAsia="Nirmala UI" w:cs="Nirmala UI"/>
        </w:rPr>
        <w:t>இடப்படும்</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முத்திரையிடுதல்</w:t>
      </w:r>
      <w:r>
        <w:rPr>
          <w:rFonts w:ascii="Times New Roman" w:hAnsi="Times New Roman" w:eastAsia="Times New Roman" w:cs="Times New Roman"/>
        </w:rPr>
        <w:t xml:space="preserve">, </w:t>
      </w:r>
      <w:r>
        <w:rPr>
          <w:rFonts w:ascii="Nirmala UI" w:hAnsi="Nirmala UI" w:eastAsia="Nirmala UI" w:cs="Nirmala UI"/>
        </w:rPr>
        <w:t>எசேக்கியேலுக்கு</w:t>
      </w:r>
      <w:r>
        <w:rPr>
          <w:rFonts w:ascii="Times New Roman" w:hAnsi="Times New Roman" w:eastAsia="Times New Roman" w:cs="Times New Roman"/>
        </w:rPr>
        <w:t xml:space="preserve"> </w:t>
      </w:r>
      <w:r>
        <w:rPr>
          <w:rFonts w:ascii="Nirmala UI" w:hAnsi="Nirmala UI" w:eastAsia="Nirmala UI" w:cs="Nirmala UI"/>
        </w:rPr>
        <w:t>தரிசனத்தில்</w:t>
      </w:r>
      <w:r>
        <w:rPr>
          <w:rFonts w:ascii="Times New Roman" w:hAnsi="Times New Roman" w:eastAsia="Times New Roman" w:cs="Times New Roman"/>
        </w:rPr>
        <w:t xml:space="preserve"> </w:t>
      </w:r>
      <w:r>
        <w:rPr>
          <w:rFonts w:ascii="Nirmala UI" w:hAnsi="Nirmala UI" w:eastAsia="Nirmala UI" w:cs="Nirmala UI"/>
        </w:rPr>
        <w:t>காண்பிக்கப்பட்ட</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ஒன்றாகும்</w:t>
      </w:r>
      <w:r>
        <w:rPr>
          <w:rFonts w:ascii="Times New Roman" w:hAnsi="Times New Roman" w:eastAsia="Times New Roman" w:cs="Times New Roman"/>
        </w:rPr>
        <w:t xml:space="preserve">. </w:t>
      </w:r>
      <w:r>
        <w:rPr>
          <w:rFonts w:ascii="Nirmala UI" w:hAnsi="Nirmala UI" w:eastAsia="Nirmala UI" w:cs="Nirmala UI"/>
        </w:rPr>
        <w:t>யோவானும்</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மிகவும்</w:t>
      </w:r>
      <w:r>
        <w:rPr>
          <w:rFonts w:ascii="Times New Roman" w:hAnsi="Times New Roman" w:eastAsia="Times New Roman" w:cs="Times New Roman"/>
        </w:rPr>
        <w:t xml:space="preserve"> </w:t>
      </w:r>
      <w:r>
        <w:rPr>
          <w:rFonts w:ascii="Nirmala UI" w:hAnsi="Nirmala UI" w:eastAsia="Nirmala UI" w:cs="Nirmala UI"/>
        </w:rPr>
        <w:t>அதிர்ச்சியூட்டும்</w:t>
      </w:r>
      <w:r>
        <w:rPr>
          <w:rFonts w:ascii="Times New Roman" w:hAnsi="Times New Roman" w:eastAsia="Times New Roman" w:cs="Times New Roman"/>
        </w:rPr>
        <w:t xml:space="preserve"> </w:t>
      </w:r>
      <w:r>
        <w:rPr>
          <w:rFonts w:ascii="Nirmala UI" w:hAnsi="Nirmala UI" w:eastAsia="Nirmala UI" w:cs="Nirmala UI"/>
        </w:rPr>
        <w:t>வெளிப்பாட்டிற்கு</w:t>
      </w:r>
      <w:r>
        <w:rPr>
          <w:rFonts w:ascii="Times New Roman" w:hAnsi="Times New Roman" w:eastAsia="Times New Roman" w:cs="Times New Roman"/>
        </w:rPr>
        <w:t xml:space="preserve"> </w:t>
      </w:r>
      <w:r>
        <w:rPr>
          <w:rFonts w:ascii="Nirmala UI" w:hAnsi="Nirmala UI" w:eastAsia="Nirmala UI" w:cs="Nirmala UI"/>
        </w:rPr>
        <w:t>சாட்சியாயிருந்தான்</w:t>
      </w:r>
      <w:r>
        <w:rPr>
          <w:rFonts w:ascii="Times New Roman" w:hAnsi="Times New Roman" w:eastAsia="Times New Roman" w:cs="Times New Roman"/>
        </w:rPr>
        <w:t xml:space="preserve">. </w:t>
      </w:r>
      <w:r>
        <w:rPr>
          <w:rFonts w:ascii="Nirmala UI" w:hAnsi="Nirmala UI" w:eastAsia="Nirmala UI" w:cs="Nirmala UI"/>
        </w:rPr>
        <w:t>கடலும்</w:t>
      </w:r>
      <w:r>
        <w:rPr>
          <w:rFonts w:ascii="Times New Roman" w:hAnsi="Times New Roman" w:eastAsia="Times New Roman" w:cs="Times New Roman"/>
        </w:rPr>
        <w:t xml:space="preserve"> </w:t>
      </w:r>
      <w:r>
        <w:rPr>
          <w:rFonts w:ascii="Nirmala UI" w:hAnsi="Nirmala UI" w:eastAsia="Nirmala UI" w:cs="Nirmala UI"/>
        </w:rPr>
        <w:t>அலைகளும்</w:t>
      </w:r>
      <w:r>
        <w:rPr>
          <w:rFonts w:ascii="Times New Roman" w:hAnsi="Times New Roman" w:eastAsia="Times New Roman" w:cs="Times New Roman"/>
        </w:rPr>
        <w:t xml:space="preserve"> </w:t>
      </w:r>
      <w:r>
        <w:rPr>
          <w:rFonts w:ascii="Nirmala UI" w:hAnsi="Nirmala UI" w:eastAsia="Nirmala UI" w:cs="Nirmala UI"/>
        </w:rPr>
        <w:t>கர்ஜிப்பதையும்</w:t>
      </w:r>
      <w:r>
        <w:rPr>
          <w:rFonts w:ascii="Times New Roman" w:hAnsi="Times New Roman" w:eastAsia="Times New Roman" w:cs="Times New Roman"/>
        </w:rPr>
        <w:t xml:space="preserve">, </w:t>
      </w:r>
      <w:r>
        <w:rPr>
          <w:rFonts w:ascii="Nirmala UI" w:hAnsi="Nirmala UI" w:eastAsia="Nirmala UI" w:cs="Nirmala UI"/>
        </w:rPr>
        <w:t>மனிதர்களின்</w:t>
      </w:r>
      <w:r>
        <w:rPr>
          <w:rFonts w:ascii="Times New Roman" w:hAnsi="Times New Roman" w:eastAsia="Times New Roman" w:cs="Times New Roman"/>
        </w:rPr>
        <w:t xml:space="preserve"> </w:t>
      </w:r>
      <w:r>
        <w:rPr>
          <w:rFonts w:ascii="Nirmala UI" w:hAnsi="Nirmala UI" w:eastAsia="Nirmala UI" w:cs="Nirmala UI"/>
        </w:rPr>
        <w:t>இருதயங்கள்</w:t>
      </w:r>
      <w:r>
        <w:rPr>
          <w:rFonts w:ascii="Times New Roman" w:hAnsi="Times New Roman" w:eastAsia="Times New Roman" w:cs="Times New Roman"/>
        </w:rPr>
        <w:t xml:space="preserve"> </w:t>
      </w:r>
      <w:r>
        <w:rPr>
          <w:rFonts w:ascii="Nirmala UI" w:hAnsi="Nirmala UI" w:eastAsia="Nirmala UI" w:cs="Nirmala UI"/>
        </w:rPr>
        <w:t>பயத்தினால்</w:t>
      </w:r>
      <w:r>
        <w:rPr>
          <w:rFonts w:ascii="Times New Roman" w:hAnsi="Times New Roman" w:eastAsia="Times New Roman" w:cs="Times New Roman"/>
        </w:rPr>
        <w:t xml:space="preserve"> </w:t>
      </w:r>
      <w:r>
        <w:rPr>
          <w:rFonts w:ascii="Nirmala UI" w:hAnsi="Nirmala UI" w:eastAsia="Nirmala UI" w:cs="Nirmala UI"/>
        </w:rPr>
        <w:t>தளருவதையும்</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கண்டான்</w:t>
      </w:r>
      <w:r>
        <w:rPr>
          <w:rFonts w:ascii="Times New Roman" w:hAnsi="Times New Roman" w:eastAsia="Times New Roman" w:cs="Times New Roman"/>
        </w:rPr>
        <w:t xml:space="preserve">. </w:t>
      </w:r>
      <w:r>
        <w:rPr>
          <w:rFonts w:ascii="Nirmala UI" w:hAnsi="Nirmala UI" w:eastAsia="Nirmala UI" w:cs="Nirmala UI"/>
        </w:rPr>
        <w:t>பூமி</w:t>
      </w:r>
      <w:r>
        <w:rPr>
          <w:rFonts w:ascii="Times New Roman" w:hAnsi="Times New Roman" w:eastAsia="Times New Roman" w:cs="Times New Roman"/>
        </w:rPr>
        <w:t xml:space="preserve"> </w:t>
      </w:r>
      <w:r>
        <w:rPr>
          <w:rFonts w:ascii="Nirmala UI" w:hAnsi="Nirmala UI" w:eastAsia="Nirmala UI" w:cs="Nirmala UI"/>
        </w:rPr>
        <w:t>அசைக்கப்படுவதையும்</w:t>
      </w:r>
      <w:r>
        <w:rPr>
          <w:rFonts w:ascii="Times New Roman" w:hAnsi="Times New Roman" w:eastAsia="Times New Roman" w:cs="Times New Roman"/>
        </w:rPr>
        <w:t xml:space="preserve">, </w:t>
      </w:r>
      <w:r>
        <w:rPr>
          <w:rFonts w:ascii="Nirmala UI" w:hAnsi="Nirmala UI" w:eastAsia="Nirmala UI" w:cs="Nirmala UI"/>
        </w:rPr>
        <w:t>மலைகள்</w:t>
      </w:r>
      <w:r>
        <w:rPr>
          <w:rFonts w:ascii="Times New Roman" w:hAnsi="Times New Roman" w:eastAsia="Times New Roman" w:cs="Times New Roman"/>
        </w:rPr>
        <w:t xml:space="preserve"> </w:t>
      </w:r>
      <w:r>
        <w:rPr>
          <w:rFonts w:ascii="Nirmala UI" w:hAnsi="Nirmala UI" w:eastAsia="Nirmala UI" w:cs="Nirmala UI"/>
        </w:rPr>
        <w:t>சமுத்திரத்தின்</w:t>
      </w:r>
      <w:r>
        <w:rPr>
          <w:rFonts w:ascii="Times New Roman" w:hAnsi="Times New Roman" w:eastAsia="Times New Roman" w:cs="Times New Roman"/>
        </w:rPr>
        <w:t xml:space="preserve"> </w:t>
      </w:r>
      <w:r>
        <w:rPr>
          <w:rFonts w:ascii="Nirmala UI" w:hAnsi="Nirmala UI" w:eastAsia="Nirmala UI" w:cs="Nirmala UI"/>
        </w:rPr>
        <w:t>நடுவில்</w:t>
      </w:r>
      <w:r>
        <w:rPr>
          <w:rFonts w:ascii="Times New Roman" w:hAnsi="Times New Roman" w:eastAsia="Times New Roman" w:cs="Times New Roman"/>
        </w:rPr>
        <w:t xml:space="preserve"> </w:t>
      </w:r>
      <w:r>
        <w:rPr>
          <w:rFonts w:ascii="Nirmala UI" w:hAnsi="Nirmala UI" w:eastAsia="Nirmala UI" w:cs="Nirmala UI"/>
        </w:rPr>
        <w:t>எறியப்படுவதையும்</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சொற்பொருளில்</w:t>
      </w:r>
      <w:r>
        <w:rPr>
          <w:rFonts w:ascii="Times New Roman" w:hAnsi="Times New Roman" w:eastAsia="Times New Roman" w:cs="Times New Roman"/>
        </w:rPr>
        <w:t xml:space="preserve"> </w:t>
      </w:r>
      <w:r>
        <w:rPr>
          <w:rFonts w:ascii="Nirmala UI" w:hAnsi="Nirmala UI" w:eastAsia="Nirmala UI" w:cs="Nirmala UI"/>
        </w:rPr>
        <w:t>நிகழ்ந்து</w:t>
      </w:r>
      <w:r>
        <w:rPr>
          <w:rFonts w:ascii="Times New Roman" w:hAnsi="Times New Roman" w:eastAsia="Times New Roman" w:cs="Times New Roman"/>
        </w:rPr>
        <w:t xml:space="preserve"> </w:t>
      </w:r>
      <w:r>
        <w:rPr>
          <w:rFonts w:ascii="Nirmala UI" w:hAnsi="Nirmala UI" w:eastAsia="Nirmala UI" w:cs="Nirmala UI"/>
        </w:rPr>
        <w:t>கொண்டிருக்கிறது</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நீர்கள்</w:t>
      </w:r>
      <w:r>
        <w:rPr>
          <w:rFonts w:ascii="Times New Roman" w:hAnsi="Times New Roman" w:eastAsia="Times New Roman" w:cs="Times New Roman"/>
        </w:rPr>
        <w:t xml:space="preserve"> </w:t>
      </w:r>
      <w:r>
        <w:rPr>
          <w:rFonts w:ascii="Nirmala UI" w:hAnsi="Nirmala UI" w:eastAsia="Nirmala UI" w:cs="Nirmala UI"/>
        </w:rPr>
        <w:t>கர்ஜித்து</w:t>
      </w:r>
      <w:r>
        <w:rPr>
          <w:rFonts w:ascii="Times New Roman" w:hAnsi="Times New Roman" w:eastAsia="Times New Roman" w:cs="Times New Roman"/>
        </w:rPr>
        <w:t xml:space="preserve"> </w:t>
      </w:r>
      <w:r>
        <w:rPr>
          <w:rFonts w:ascii="Nirmala UI" w:hAnsi="Nirmala UI" w:eastAsia="Nirmala UI" w:cs="Nirmala UI"/>
        </w:rPr>
        <w:t>கலங்குவதையும்</w:t>
      </w:r>
      <w:r>
        <w:rPr>
          <w:rFonts w:ascii="Times New Roman" w:hAnsi="Times New Roman" w:eastAsia="Times New Roman" w:cs="Times New Roman"/>
        </w:rPr>
        <w:t xml:space="preserve">, </w:t>
      </w:r>
      <w:r>
        <w:rPr>
          <w:rFonts w:ascii="Nirmala UI" w:hAnsi="Nirmala UI" w:eastAsia="Nirmala UI" w:cs="Nirmala UI"/>
        </w:rPr>
        <w:t>அவற்றின்</w:t>
      </w:r>
      <w:r>
        <w:rPr>
          <w:rFonts w:ascii="Times New Roman" w:hAnsi="Times New Roman" w:eastAsia="Times New Roman" w:cs="Times New Roman"/>
        </w:rPr>
        <w:t xml:space="preserve"> </w:t>
      </w:r>
      <w:r>
        <w:rPr>
          <w:rFonts w:ascii="Nirmala UI" w:hAnsi="Nirmala UI" w:eastAsia="Nirmala UI" w:cs="Nirmala UI"/>
        </w:rPr>
        <w:t>பொங்குதலினால்</w:t>
      </w:r>
      <w:r>
        <w:rPr>
          <w:rFonts w:ascii="Times New Roman" w:hAnsi="Times New Roman" w:eastAsia="Times New Roman" w:cs="Times New Roman"/>
        </w:rPr>
        <w:t xml:space="preserve"> </w:t>
      </w:r>
      <w:r>
        <w:rPr>
          <w:rFonts w:ascii="Nirmala UI" w:hAnsi="Nirmala UI" w:eastAsia="Nirmala UI" w:cs="Nirmala UI"/>
        </w:rPr>
        <w:t>மலைகள்</w:t>
      </w:r>
      <w:r>
        <w:rPr>
          <w:rFonts w:ascii="Times New Roman" w:hAnsi="Times New Roman" w:eastAsia="Times New Roman" w:cs="Times New Roman"/>
        </w:rPr>
        <w:t xml:space="preserve"> </w:t>
      </w:r>
      <w:r>
        <w:rPr>
          <w:rFonts w:ascii="Nirmala UI" w:hAnsi="Nirmala UI" w:eastAsia="Nirmala UI" w:cs="Nirmala UI"/>
        </w:rPr>
        <w:t>அதிருவதையும்</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கண்டான்</w:t>
      </w:r>
      <w:r>
        <w:rPr>
          <w:rFonts w:ascii="Times New Roman" w:hAnsi="Times New Roman" w:eastAsia="Times New Roman" w:cs="Times New Roman"/>
        </w:rPr>
        <w:t xml:space="preserve">. </w:t>
      </w:r>
      <w:r>
        <w:rPr>
          <w:rFonts w:ascii="Nirmala UI" w:hAnsi="Nirmala UI" w:eastAsia="Nirmala UI" w:cs="Nirmala UI"/>
        </w:rPr>
        <w:t>வாதைகள்</w:t>
      </w:r>
      <w:r>
        <w:rPr>
          <w:rFonts w:ascii="Times New Roman" w:hAnsi="Times New Roman" w:eastAsia="Times New Roman" w:cs="Times New Roman"/>
        </w:rPr>
        <w:t xml:space="preserve">, </w:t>
      </w:r>
      <w:r>
        <w:rPr>
          <w:rFonts w:ascii="Nirmala UI" w:hAnsi="Nirmala UI" w:eastAsia="Nirmala UI" w:cs="Nirmala UI"/>
        </w:rPr>
        <w:t>கொள்ளைநோய்</w:t>
      </w:r>
      <w:r>
        <w:rPr>
          <w:rFonts w:ascii="Times New Roman" w:hAnsi="Times New Roman" w:eastAsia="Times New Roman" w:cs="Times New Roman"/>
        </w:rPr>
        <w:t xml:space="preserve">, </w:t>
      </w:r>
      <w:r>
        <w:rPr>
          <w:rFonts w:ascii="Nirmala UI" w:hAnsi="Nirmala UI" w:eastAsia="Nirmala UI" w:cs="Nirmala UI"/>
        </w:rPr>
        <w:t>பஞ்சம்</w:t>
      </w:r>
      <w:r>
        <w:rPr>
          <w:rFonts w:ascii="Times New Roman" w:hAnsi="Times New Roman" w:eastAsia="Times New Roman" w:cs="Times New Roman"/>
        </w:rPr>
        <w:t xml:space="preserve">, </w:t>
      </w:r>
      <w:r>
        <w:rPr>
          <w:rFonts w:ascii="Nirmala UI" w:hAnsi="Nirmala UI" w:eastAsia="Nirmala UI" w:cs="Nirmala UI"/>
        </w:rPr>
        <w:t>மரணம்</w:t>
      </w:r>
      <w:r>
        <w:rPr>
          <w:rFonts w:ascii="Times New Roman" w:hAnsi="Times New Roman" w:eastAsia="Times New Roman" w:cs="Times New Roman"/>
        </w:rPr>
        <w:t xml:space="preserve"> </w:t>
      </w:r>
      <w:r>
        <w:rPr>
          <w:rFonts w:ascii="Nirmala UI" w:hAnsi="Nirmala UI" w:eastAsia="Nirmala UI" w:cs="Nirmala UI"/>
        </w:rPr>
        <w:t>ஆகியவை</w:t>
      </w:r>
      <w:r>
        <w:rPr>
          <w:rFonts w:ascii="Times New Roman" w:hAnsi="Times New Roman" w:eastAsia="Times New Roman" w:cs="Times New Roman"/>
        </w:rPr>
        <w:t xml:space="preserve"> </w:t>
      </w:r>
      <w:r>
        <w:rPr>
          <w:rFonts w:ascii="Nirmala UI" w:hAnsi="Nirmala UI" w:eastAsia="Nirmala UI" w:cs="Nirmala UI"/>
        </w:rPr>
        <w:t>தங்களுடைய</w:t>
      </w:r>
      <w:r>
        <w:rPr>
          <w:rFonts w:ascii="Times New Roman" w:hAnsi="Times New Roman" w:eastAsia="Times New Roman" w:cs="Times New Roman"/>
        </w:rPr>
        <w:t xml:space="preserve"> </w:t>
      </w:r>
      <w:r>
        <w:rPr>
          <w:rFonts w:ascii="Nirmala UI" w:hAnsi="Nirmala UI" w:eastAsia="Nirmala UI" w:cs="Nirmala UI"/>
        </w:rPr>
        <w:t>பயங்கரமான</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நிறைவேற்றுகின்றன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அவனுக்குக்</w:t>
      </w:r>
      <w:r>
        <w:rPr>
          <w:rFonts w:ascii="Times New Roman" w:hAnsi="Times New Roman" w:eastAsia="Times New Roman" w:cs="Times New Roman"/>
        </w:rPr>
        <w:t xml:space="preserve"> </w:t>
      </w:r>
      <w:r>
        <w:rPr>
          <w:rFonts w:ascii="Nirmala UI" w:hAnsi="Nirmala UI" w:eastAsia="Nirmala UI" w:cs="Nirmala UI"/>
        </w:rPr>
        <w:t>காண்பிக்கப்பட்டது</w:t>
      </w:r>
      <w:r>
        <w:rPr>
          <w:rFonts w:ascii="Times New Roman" w:hAnsi="Times New Roman" w:eastAsia="Times New Roman" w:cs="Times New Roman"/>
        </w:rPr>
        <w:t>.”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даҳ</dc:title>
  <dc:subject>Penggabungan Tiga Serangkai Roma: Menyingkap Kepentingan Nubuatan Sangkakala-sangkakala dalam Wahyu</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