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Bilangan Seratus Dua Puluh Lapan</w:t>
      </w:r>
    </w:p>
    <w:p>
      <w:pPr>
        <w:pStyle w:val="ArticleSubtitle"/>
        <w:jc w:val="left"/>
      </w:pPr>
      <w:r>
        <w:rPr>
          <w:rFonts w:ascii="Nirmala UI" w:hAnsi="Nirmala UI" w:eastAsia="Nirmala UI" w:cs="Nirmala UI"/>
        </w:rPr>
        <w:t>মসীহের</w:t>
      </w:r>
      <w:r>
        <w:rPr>
          <w:rFonts w:ascii="Arial" w:hAnsi="Arial" w:eastAsia="Arial" w:cs="Arial"/>
        </w:rPr>
        <w:t xml:space="preserve"> </w:t>
      </w:r>
      <w:r>
        <w:rPr>
          <w:rFonts w:ascii="Nirmala UI" w:hAnsi="Nirmala UI" w:eastAsia="Nirmala UI" w:cs="Nirmala UI"/>
        </w:rPr>
        <w:t>বাপ্তিস্ম</w:t>
      </w:r>
      <w:r>
        <w:rPr>
          <w:rFonts w:ascii="Arial" w:hAnsi="Arial" w:eastAsia="Arial" w:cs="Arial"/>
        </w:rPr>
        <w:t xml:space="preserve"> </w:t>
      </w:r>
      <w:r>
        <w:rPr>
          <w:rFonts w:ascii="Nirmala UI" w:hAnsi="Nirmala UI" w:eastAsia="Nirmala UI" w:cs="Nirmala UI"/>
        </w:rPr>
        <w:t>ও</w:t>
      </w:r>
      <w:r>
        <w:rPr>
          <w:rFonts w:ascii="Arial" w:hAnsi="Arial" w:eastAsia="Arial" w:cs="Arial"/>
        </w:rPr>
        <w:t xml:space="preserve"> </w:t>
      </w:r>
      <w:r>
        <w:rPr>
          <w:rFonts w:ascii="Nirmala UI" w:hAnsi="Nirmala UI" w:eastAsia="Nirmala UI" w:cs="Nirmala UI"/>
        </w:rPr>
        <w:t>প্রলোভনের</w:t>
      </w:r>
      <w:r>
        <w:rPr>
          <w:rFonts w:ascii="Arial" w:hAnsi="Arial" w:eastAsia="Arial" w:cs="Arial"/>
        </w:rPr>
        <w:t xml:space="preserve"> </w:t>
      </w:r>
      <w:r>
        <w:rPr>
          <w:rFonts w:ascii="Nirmala UI" w:hAnsi="Nirmala UI" w:eastAsia="Nirmala UI" w:cs="Nirmala UI"/>
        </w:rPr>
        <w:t>ভাববাণীমূলক</w:t>
      </w:r>
      <w:r>
        <w:rPr>
          <w:rFonts w:ascii="Arial" w:hAnsi="Arial" w:eastAsia="Arial" w:cs="Arial"/>
        </w:rPr>
        <w:t xml:space="preserve"> </w:t>
      </w:r>
      <w:r>
        <w:rPr>
          <w:rFonts w:ascii="Nirmala UI" w:hAnsi="Nirmala UI" w:eastAsia="Nirmala UI" w:cs="Nirmala UI"/>
        </w:rPr>
        <w:t>তাৎপর্য</w:t>
      </w:r>
      <w:r>
        <w:rPr>
          <w:rFonts w:ascii="Arial" w:hAnsi="Arial" w:eastAsia="Arial" w:cs="Arial"/>
        </w:rPr>
        <w:t xml:space="preserve">: </w:t>
      </w:r>
      <w:r>
        <w:rPr>
          <w:rFonts w:ascii="Nirmala UI" w:hAnsi="Nirmala UI" w:eastAsia="Nirmala UI" w:cs="Nirmala UI"/>
        </w:rPr>
        <w:t>তিন</w:t>
      </w:r>
      <w:r>
        <w:rPr>
          <w:rFonts w:ascii="Arial" w:hAnsi="Arial" w:eastAsia="Arial" w:cs="Arial"/>
        </w:rPr>
        <w:t xml:space="preserve"> </w:t>
      </w:r>
      <w:r>
        <w:rPr>
          <w:rFonts w:ascii="Nirmala UI" w:hAnsi="Nirmala UI" w:eastAsia="Nirmala UI" w:cs="Nirmala UI"/>
        </w:rPr>
        <w:t>বিশ্বশক্তির</w:t>
      </w:r>
      <w:r>
        <w:rPr>
          <w:rFonts w:ascii="Arial" w:hAnsi="Arial" w:eastAsia="Arial" w:cs="Arial"/>
        </w:rPr>
        <w:t xml:space="preserve"> </w:t>
      </w:r>
      <w:r>
        <w:rPr>
          <w:rFonts w:ascii="Nirmala UI" w:hAnsi="Nirmala UI" w:eastAsia="Nirmala UI" w:cs="Nirmala UI"/>
        </w:rPr>
        <w:t>বৈশিষ্ট্য</w:t>
      </w:r>
      <w:r>
        <w:rPr>
          <w:rFonts w:ascii="Arial" w:hAnsi="Arial" w:eastAsia="Arial" w:cs="Arial"/>
        </w:rPr>
        <w:t xml:space="preserve"> </w:t>
      </w:r>
      <w:r>
        <w:rPr>
          <w:rFonts w:ascii="Nirmala UI" w:hAnsi="Nirmala UI" w:eastAsia="Nirmala UI" w:cs="Nirmala UI"/>
        </w:rPr>
        <w:t>উন্মোচন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Ka ka Tshwayo e simolola ka la bo11 Lwetse 2001 fa moengele yo mogolo wa kgaolo ya bolesome le boferabobedi ya Tshenolo a ne a fologa. Go fologa ga gagwe go ne ga tshwantshiwa pele ke go fologa ga moengele wa Tshenolo 10 ka la bo11 Phatwe 1840, gape le ka go fologa ga Mowa o o Boitshepo kwa kolobetsong ya ga Keresete. Kolobetso ya ga Keresete e supa pele kwa puleng ya morago e fologang fa dikago tse dikgolo tsa Motse wa New York di ne di digwa. Maatla a a tswang kwa godimo a ne a simolola, gape ka nako eo maatla a a tswang kwa tlase (kgaga e e senang bokhutlo) a ne a tla bonadiwa, gonne Lefoko la Modimo ga le ka ke la palelwa.</w:t>
      </w:r>
    </w:p>
    <w:p>
      <w:pPr>
        <w:pStyle w:val="ArticleBody"/>
        <w:jc w:val="left"/>
      </w:pPr>
      <w:r>
        <w:rPr>
          <w:rFonts w:ascii="Times New Roman" w:hAnsi="Times New Roman" w:eastAsia="Times New Roman" w:cs="Times New Roman"/>
        </w:rPr>
        <w:t>Tatkala Kristus dibaptis, Ia segera pergi ke padang gurun dan berpuasa selama empat puluh hari, sesudah itu Ia dicobai oleh Iblis dengan tiga pencobaan. Masing-masing dari ketiga pencobaan itu melambangkan ciri-ciri utama dari masing-masing tiga kuasa yang menuntun dunia kepada Armagedon. Ketiga pencobaan itu adalah kesombongan, suatu ciri naga; selera jasmani, suatu ciri binatang itu; dan keangkuhan yang nekat, suatu ciri nabi palsu. Kesombongan dan pengagungan diri dilambangkan oleh Lusifer dalam uraian klasik Yesaya.</w:t>
      </w:r>
    </w:p>
    <w:p>
      <w:pPr>
        <w:pStyle w:val="ArticleScripture"/>
        <w:jc w:val="left"/>
      </w:pPr>
      <w:r>
        <w:rPr>
          <w:rFonts w:ascii="Nirmala UI" w:hAnsi="Nirmala UI" w:eastAsia="Nirmala UI" w:cs="Nirmala UI"/>
        </w:rPr>
        <w:t>உஜ்ஜ்வல</w:t>
      </w:r>
      <w:r>
        <w:rPr>
          <w:rFonts w:ascii="Times New Roman" w:hAnsi="Times New Roman" w:eastAsia="Times New Roman" w:cs="Times New Roman"/>
        </w:rPr>
        <w:t xml:space="preserve"> </w:t>
      </w:r>
      <w:r>
        <w:rPr>
          <w:rFonts w:ascii="Nirmala UI" w:hAnsi="Nirmala UI" w:eastAsia="Nirmala UI" w:cs="Nirmala UI"/>
        </w:rPr>
        <w:t>நட்சத்திரமே</w:t>
      </w:r>
      <w:r>
        <w:rPr>
          <w:rFonts w:ascii="Times New Roman" w:hAnsi="Times New Roman" w:eastAsia="Times New Roman" w:cs="Times New Roman"/>
        </w:rPr>
        <w:t xml:space="preserve">, </w:t>
      </w:r>
      <w:r>
        <w:rPr>
          <w:rFonts w:ascii="Nirmala UI" w:hAnsi="Nirmala UI" w:eastAsia="Nirmala UI" w:cs="Nirmala UI"/>
        </w:rPr>
        <w:t>விடியற்காலின்</w:t>
      </w:r>
      <w:r>
        <w:rPr>
          <w:rFonts w:ascii="Times New Roman" w:hAnsi="Times New Roman" w:eastAsia="Times New Roman" w:cs="Times New Roman"/>
        </w:rPr>
        <w:t xml:space="preserve"> </w:t>
      </w:r>
      <w:r>
        <w:rPr>
          <w:rFonts w:ascii="Nirmala UI" w:hAnsi="Nirmala UI" w:eastAsia="Nirmala UI" w:cs="Nirmala UI"/>
        </w:rPr>
        <w:t>குமாரனே</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வானத்திலிருந்து</w:t>
      </w:r>
      <w:r>
        <w:rPr>
          <w:rFonts w:ascii="Times New Roman" w:hAnsi="Times New Roman" w:eastAsia="Times New Roman" w:cs="Times New Roman"/>
        </w:rPr>
        <w:t xml:space="preserve"> </w:t>
      </w:r>
      <w:r>
        <w:rPr>
          <w:rFonts w:ascii="Nirmala UI" w:hAnsi="Nirmala UI" w:eastAsia="Nirmala UI" w:cs="Nirmala UI"/>
        </w:rPr>
        <w:t>எவ்வளவு</w:t>
      </w:r>
      <w:r>
        <w:rPr>
          <w:rFonts w:ascii="Times New Roman" w:hAnsi="Times New Roman" w:eastAsia="Times New Roman" w:cs="Times New Roman"/>
        </w:rPr>
        <w:t xml:space="preserve"> </w:t>
      </w:r>
      <w:r>
        <w:rPr>
          <w:rFonts w:ascii="Nirmala UI" w:hAnsi="Nirmala UI" w:eastAsia="Nirmala UI" w:cs="Nirmala UI"/>
        </w:rPr>
        <w:t>விழுந்தாயே</w:t>
      </w:r>
      <w:r>
        <w:rPr>
          <w:rFonts w:ascii="Times New Roman" w:hAnsi="Times New Roman" w:eastAsia="Times New Roman" w:cs="Times New Roman"/>
        </w:rPr>
        <w:t xml:space="preserve">! </w:t>
      </w:r>
      <w:r>
        <w:rPr>
          <w:rFonts w:ascii="Nirmala UI" w:hAnsi="Nirmala UI" w:eastAsia="Nirmala UI" w:cs="Nirmala UI"/>
        </w:rPr>
        <w:t>ஜாதிகளை</w:t>
      </w:r>
      <w:r>
        <w:rPr>
          <w:rFonts w:ascii="Times New Roman" w:hAnsi="Times New Roman" w:eastAsia="Times New Roman" w:cs="Times New Roman"/>
        </w:rPr>
        <w:t xml:space="preserve"> </w:t>
      </w:r>
      <w:r>
        <w:rPr>
          <w:rFonts w:ascii="Nirmala UI" w:hAnsi="Nirmala UI" w:eastAsia="Nirmala UI" w:cs="Nirmala UI"/>
        </w:rPr>
        <w:t>பலவீனப்படுத்தினவனே</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தரையிலே</w:t>
      </w:r>
      <w:r>
        <w:rPr>
          <w:rFonts w:ascii="Times New Roman" w:hAnsi="Times New Roman" w:eastAsia="Times New Roman" w:cs="Times New Roman"/>
        </w:rPr>
        <w:t xml:space="preserve"> </w:t>
      </w:r>
      <w:r>
        <w:rPr>
          <w:rFonts w:ascii="Nirmala UI" w:hAnsi="Nirmala UI" w:eastAsia="Nirmala UI" w:cs="Nirmala UI"/>
        </w:rPr>
        <w:t>எவ்வளவு</w:t>
      </w:r>
      <w:r>
        <w:rPr>
          <w:rFonts w:ascii="Times New Roman" w:hAnsi="Times New Roman" w:eastAsia="Times New Roman" w:cs="Times New Roman"/>
        </w:rPr>
        <w:t xml:space="preserve"> </w:t>
      </w:r>
      <w:r>
        <w:rPr>
          <w:rFonts w:ascii="Nirmala UI" w:hAnsi="Nirmala UI" w:eastAsia="Nirmala UI" w:cs="Nirmala UI"/>
        </w:rPr>
        <w:t>வெட்டிக்</w:t>
      </w:r>
      <w:r>
        <w:rPr>
          <w:rFonts w:ascii="Times New Roman" w:hAnsi="Times New Roman" w:eastAsia="Times New Roman" w:cs="Times New Roman"/>
        </w:rPr>
        <w:t xml:space="preserve"> </w:t>
      </w:r>
      <w:r>
        <w:rPr>
          <w:rFonts w:ascii="Nirmala UI" w:hAnsi="Nirmala UI" w:eastAsia="Nirmala UI" w:cs="Nirmala UI"/>
        </w:rPr>
        <w:t>கீழே</w:t>
      </w:r>
      <w:r>
        <w:rPr>
          <w:rFonts w:ascii="Times New Roman" w:hAnsi="Times New Roman" w:eastAsia="Times New Roman" w:cs="Times New Roman"/>
        </w:rPr>
        <w:t xml:space="preserve"> </w:t>
      </w:r>
      <w:r>
        <w:rPr>
          <w:rFonts w:ascii="Nirmala UI" w:hAnsi="Nirmala UI" w:eastAsia="Nirmala UI" w:cs="Nirmala UI"/>
        </w:rPr>
        <w:t>தள்ளப்பட்டாயே</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இருதயத்தில்</w:t>
      </w:r>
      <w:r>
        <w:rPr>
          <w:rFonts w:ascii="Times New Roman" w:hAnsi="Times New Roman" w:eastAsia="Times New Roman" w:cs="Times New Roman"/>
        </w:rPr>
        <w:t>,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வானத்திற்கு</w:t>
      </w:r>
      <w:r>
        <w:rPr>
          <w:rFonts w:ascii="Times New Roman" w:hAnsi="Times New Roman" w:eastAsia="Times New Roman" w:cs="Times New Roman"/>
        </w:rPr>
        <w:t xml:space="preserve"> </w:t>
      </w:r>
      <w:r>
        <w:rPr>
          <w:rFonts w:ascii="Nirmala UI" w:hAnsi="Nirmala UI" w:eastAsia="Nirmala UI" w:cs="Nirmala UI"/>
        </w:rPr>
        <w:t>ஏறுவேன்</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நட்சத்திரங்களுக்குமேல்</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சிங்காசனத்தை</w:t>
      </w:r>
      <w:r>
        <w:rPr>
          <w:rFonts w:ascii="Times New Roman" w:hAnsi="Times New Roman" w:eastAsia="Times New Roman" w:cs="Times New Roman"/>
        </w:rPr>
        <w:t xml:space="preserve"> </w:t>
      </w:r>
      <w:r>
        <w:rPr>
          <w:rFonts w:ascii="Nirmala UI" w:hAnsi="Nirmala UI" w:eastAsia="Nirmala UI" w:cs="Nirmala UI"/>
        </w:rPr>
        <w:t>உயர்த்துவேன்</w:t>
      </w:r>
      <w:r>
        <w:rPr>
          <w:rFonts w:ascii="Times New Roman" w:hAnsi="Times New Roman" w:eastAsia="Times New Roman" w:cs="Times New Roman"/>
        </w:rPr>
        <w:t xml:space="preserve">; </w:t>
      </w:r>
      <w:r>
        <w:rPr>
          <w:rFonts w:ascii="Nirmala UI" w:hAnsi="Nirmala UI" w:eastAsia="Nirmala UI" w:cs="Nirmala UI"/>
        </w:rPr>
        <w:t>வடதிசையின்</w:t>
      </w:r>
      <w:r>
        <w:rPr>
          <w:rFonts w:ascii="Times New Roman" w:hAnsi="Times New Roman" w:eastAsia="Times New Roman" w:cs="Times New Roman"/>
        </w:rPr>
        <w:t xml:space="preserve"> </w:t>
      </w:r>
      <w:r>
        <w:rPr>
          <w:rFonts w:ascii="Nirmala UI" w:hAnsi="Nirmala UI" w:eastAsia="Nirmala UI" w:cs="Nirmala UI"/>
        </w:rPr>
        <w:t>அகலங்களில்</w:t>
      </w:r>
      <w:r>
        <w:rPr>
          <w:rFonts w:ascii="Times New Roman" w:hAnsi="Times New Roman" w:eastAsia="Times New Roman" w:cs="Times New Roman"/>
        </w:rPr>
        <w:t xml:space="preserve">, </w:t>
      </w:r>
      <w:r>
        <w:rPr>
          <w:rFonts w:ascii="Nirmala UI" w:hAnsi="Nirmala UI" w:eastAsia="Nirmala UI" w:cs="Nirmala UI"/>
        </w:rPr>
        <w:t>சபைக்கூடும்</w:t>
      </w:r>
      <w:r>
        <w:rPr>
          <w:rFonts w:ascii="Times New Roman" w:hAnsi="Times New Roman" w:eastAsia="Times New Roman" w:cs="Times New Roman"/>
        </w:rPr>
        <w:t xml:space="preserve"> </w:t>
      </w:r>
      <w:r>
        <w:rPr>
          <w:rFonts w:ascii="Nirmala UI" w:hAnsi="Nirmala UI" w:eastAsia="Nirmala UI" w:cs="Nirmala UI"/>
        </w:rPr>
        <w:t>மலையின்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உட்காருவேன்</w:t>
      </w:r>
      <w:r>
        <w:rPr>
          <w:rFonts w:ascii="Times New Roman" w:hAnsi="Times New Roman" w:eastAsia="Times New Roman" w:cs="Times New Roman"/>
        </w:rPr>
        <w:t xml:space="preserve">; </w:t>
      </w:r>
      <w:r>
        <w:rPr>
          <w:rFonts w:ascii="Nirmala UI" w:hAnsi="Nirmala UI" w:eastAsia="Nirmala UI" w:cs="Nirmala UI"/>
        </w:rPr>
        <w:t>மேகங்களின்</w:t>
      </w:r>
      <w:r>
        <w:rPr>
          <w:rFonts w:ascii="Times New Roman" w:hAnsi="Times New Roman" w:eastAsia="Times New Roman" w:cs="Times New Roman"/>
        </w:rPr>
        <w:t xml:space="preserve"> </w:t>
      </w:r>
      <w:r>
        <w:rPr>
          <w:rFonts w:ascii="Nirmala UI" w:hAnsi="Nirmala UI" w:eastAsia="Nirmala UI" w:cs="Nirmala UI"/>
        </w:rPr>
        <w:t>உயரங்களுக்குமேல்</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ஏறுவேன்</w:t>
      </w:r>
      <w:r>
        <w:rPr>
          <w:rFonts w:ascii="Times New Roman" w:hAnsi="Times New Roman" w:eastAsia="Times New Roman" w:cs="Times New Roman"/>
        </w:rPr>
        <w:t xml:space="preserve">; </w:t>
      </w:r>
      <w:r>
        <w:rPr>
          <w:rFonts w:ascii="Nirmala UI" w:hAnsi="Nirmala UI" w:eastAsia="Nirmala UI" w:cs="Nirmala UI"/>
        </w:rPr>
        <w:t>உன்னதமானவரைப்</w:t>
      </w:r>
      <w:r>
        <w:rPr>
          <w:rFonts w:ascii="Times New Roman" w:hAnsi="Times New Roman" w:eastAsia="Times New Roman" w:cs="Times New Roman"/>
        </w:rPr>
        <w:t xml:space="preserve"> </w:t>
      </w:r>
      <w:r>
        <w:rPr>
          <w:rFonts w:ascii="Nirmala UI" w:hAnsi="Nirmala UI" w:eastAsia="Nirmala UI" w:cs="Nirmala UI"/>
        </w:rPr>
        <w:t>போல</w:t>
      </w:r>
      <w:r>
        <w:rPr>
          <w:rFonts w:ascii="Times New Roman" w:hAnsi="Times New Roman" w:eastAsia="Times New Roman" w:cs="Times New Roman"/>
        </w:rPr>
        <w:t xml:space="preserve"> </w:t>
      </w:r>
      <w:r>
        <w:rPr>
          <w:rFonts w:ascii="Nirmala UI" w:hAnsi="Nirmala UI" w:eastAsia="Nirmala UI" w:cs="Nirmala UI"/>
        </w:rPr>
        <w:t>இருப்பேன்</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சொன்னாய்</w:t>
      </w:r>
      <w:r>
        <w:rPr>
          <w:rFonts w:ascii="Times New Roman" w:hAnsi="Times New Roman" w:eastAsia="Times New Roman" w:cs="Times New Roman"/>
        </w:rPr>
        <w:t xml:space="preserve">. </w:t>
      </w:r>
      <w:r>
        <w:rPr>
          <w:rFonts w:ascii="Nirmala UI" w:hAnsi="Nirmala UI" w:eastAsia="Nirmala UI" w:cs="Nirmala UI"/>
        </w:rPr>
        <w:t>ஆயினும்</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பாதாளத்திற்கும்</w:t>
      </w:r>
      <w:r>
        <w:rPr>
          <w:rFonts w:ascii="Times New Roman" w:hAnsi="Times New Roman" w:eastAsia="Times New Roman" w:cs="Times New Roman"/>
        </w:rPr>
        <w:t xml:space="preserve">, </w:t>
      </w:r>
      <w:r>
        <w:rPr>
          <w:rFonts w:ascii="Nirmala UI" w:hAnsi="Nirmala UI" w:eastAsia="Nirmala UI" w:cs="Nirmala UI"/>
        </w:rPr>
        <w:t>குழியின்</w:t>
      </w:r>
      <w:r>
        <w:rPr>
          <w:rFonts w:ascii="Times New Roman" w:hAnsi="Times New Roman" w:eastAsia="Times New Roman" w:cs="Times New Roman"/>
        </w:rPr>
        <w:t xml:space="preserve"> </w:t>
      </w:r>
      <w:r>
        <w:rPr>
          <w:rFonts w:ascii="Nirmala UI" w:hAnsi="Nirmala UI" w:eastAsia="Nirmala UI" w:cs="Nirmala UI"/>
        </w:rPr>
        <w:t>அகலங்களிற்கும்</w:t>
      </w:r>
      <w:r>
        <w:rPr>
          <w:rFonts w:ascii="Times New Roman" w:hAnsi="Times New Roman" w:eastAsia="Times New Roman" w:cs="Times New Roman"/>
        </w:rPr>
        <w:t xml:space="preserve"> </w:t>
      </w:r>
      <w:r>
        <w:rPr>
          <w:rFonts w:ascii="Nirmala UI" w:hAnsi="Nirmala UI" w:eastAsia="Nirmala UI" w:cs="Nirmala UI"/>
        </w:rPr>
        <w:t>கீழே</w:t>
      </w:r>
      <w:r>
        <w:rPr>
          <w:rFonts w:ascii="Times New Roman" w:hAnsi="Times New Roman" w:eastAsia="Times New Roman" w:cs="Times New Roman"/>
        </w:rPr>
        <w:t xml:space="preserve"> </w:t>
      </w:r>
      <w:r>
        <w:rPr>
          <w:rFonts w:ascii="Nirmala UI" w:hAnsi="Nirmala UI" w:eastAsia="Nirmala UI" w:cs="Nirmala UI"/>
        </w:rPr>
        <w:t>இறக்கப்படுவாய்</w:t>
      </w:r>
      <w:r>
        <w:rPr>
          <w:rFonts w:ascii="Times New Roman" w:hAnsi="Times New Roman" w:eastAsia="Times New Roman" w:cs="Times New Roman"/>
        </w:rPr>
        <w:t xml:space="preserve">. </w:t>
      </w:r>
      <w:r>
        <w:rPr>
          <w:rFonts w:ascii="Nirmala UI" w:hAnsi="Nirmala UI" w:eastAsia="Nirmala UI" w:cs="Nirmala UI"/>
        </w:rPr>
        <w:t>உன்னைப்</w:t>
      </w:r>
      <w:r>
        <w:rPr>
          <w:rFonts w:ascii="Times New Roman" w:hAnsi="Times New Roman" w:eastAsia="Times New Roman" w:cs="Times New Roman"/>
        </w:rPr>
        <w:t xml:space="preserve"> </w:t>
      </w:r>
      <w:r>
        <w:rPr>
          <w:rFonts w:ascii="Nirmala UI" w:hAnsi="Nirmala UI" w:eastAsia="Nirmala UI" w:cs="Nirmala UI"/>
        </w:rPr>
        <w:t>பார்க்கிறவர்கள்</w:t>
      </w:r>
      <w:r>
        <w:rPr>
          <w:rFonts w:ascii="Times New Roman" w:hAnsi="Times New Roman" w:eastAsia="Times New Roman" w:cs="Times New Roman"/>
        </w:rPr>
        <w:t xml:space="preserve"> </w:t>
      </w:r>
      <w:r>
        <w:rPr>
          <w:rFonts w:ascii="Nirmala UI" w:hAnsi="Nirmala UI" w:eastAsia="Nirmala UI" w:cs="Nirmala UI"/>
        </w:rPr>
        <w:t>உன்னை</w:t>
      </w:r>
      <w:r>
        <w:rPr>
          <w:rFonts w:ascii="Times New Roman" w:hAnsi="Times New Roman" w:eastAsia="Times New Roman" w:cs="Times New Roman"/>
        </w:rPr>
        <w:t xml:space="preserve"> </w:t>
      </w:r>
      <w:r>
        <w:rPr>
          <w:rFonts w:ascii="Nirmala UI" w:hAnsi="Nirmala UI" w:eastAsia="Nirmala UI" w:cs="Nirmala UI"/>
        </w:rPr>
        <w:t>உற்றுநோக்கி</w:t>
      </w:r>
      <w:r>
        <w:rPr>
          <w:rFonts w:ascii="Times New Roman" w:hAnsi="Times New Roman" w:eastAsia="Times New Roman" w:cs="Times New Roman"/>
        </w:rPr>
        <w:t xml:space="preserve">, </w:t>
      </w:r>
      <w:r>
        <w:rPr>
          <w:rFonts w:ascii="Nirmala UI" w:hAnsi="Nirmala UI" w:eastAsia="Nirmala UI" w:cs="Nirmala UI"/>
        </w:rPr>
        <w:t>உன்னை</w:t>
      </w:r>
      <w:r>
        <w:rPr>
          <w:rFonts w:ascii="Times New Roman" w:hAnsi="Times New Roman" w:eastAsia="Times New Roman" w:cs="Times New Roman"/>
        </w:rPr>
        <w:t xml:space="preserve"> </w:t>
      </w:r>
      <w:r>
        <w:rPr>
          <w:rFonts w:ascii="Nirmala UI" w:hAnsi="Nirmala UI" w:eastAsia="Nirmala UI" w:cs="Nirmala UI"/>
        </w:rPr>
        <w:t>ஆராய்ந்து</w:t>
      </w:r>
      <w:r>
        <w:rPr>
          <w:rFonts w:ascii="Times New Roman" w:hAnsi="Times New Roman" w:eastAsia="Times New Roman" w:cs="Times New Roman"/>
        </w:rPr>
        <w:t>, “</w:t>
      </w:r>
      <w:r>
        <w:rPr>
          <w:rFonts w:ascii="Nirmala UI" w:hAnsi="Nirmala UI" w:eastAsia="Nirmala UI" w:cs="Nirmala UI"/>
        </w:rPr>
        <w:t>பூமியை</w:t>
      </w:r>
      <w:r>
        <w:rPr>
          <w:rFonts w:ascii="Times New Roman" w:hAnsi="Times New Roman" w:eastAsia="Times New Roman" w:cs="Times New Roman"/>
        </w:rPr>
        <w:t xml:space="preserve"> </w:t>
      </w:r>
      <w:r>
        <w:rPr>
          <w:rFonts w:ascii="Nirmala UI" w:hAnsi="Nirmala UI" w:eastAsia="Nirmala UI" w:cs="Nirmala UI"/>
        </w:rPr>
        <w:t>நடுக்கமடையச்</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ராஜ்யங்களை</w:t>
      </w:r>
      <w:r>
        <w:rPr>
          <w:rFonts w:ascii="Times New Roman" w:hAnsi="Times New Roman" w:eastAsia="Times New Roman" w:cs="Times New Roman"/>
        </w:rPr>
        <w:t xml:space="preserve"> </w:t>
      </w:r>
      <w:r>
        <w:rPr>
          <w:rFonts w:ascii="Nirmala UI" w:hAnsi="Nirmala UI" w:eastAsia="Nirmala UI" w:cs="Nirmala UI"/>
        </w:rPr>
        <w:t>அதிரச்செய்த</w:t>
      </w:r>
      <w:r>
        <w:rPr>
          <w:rFonts w:ascii="Times New Roman" w:hAnsi="Times New Roman" w:eastAsia="Times New Roman" w:cs="Times New Roman"/>
        </w:rPr>
        <w:t xml:space="preserve"> </w:t>
      </w:r>
      <w:r>
        <w:rPr>
          <w:rFonts w:ascii="Nirmala UI" w:hAnsi="Nirmala UI" w:eastAsia="Nirmala UI" w:cs="Nirmala UI"/>
        </w:rPr>
        <w:t>மனுஷன்</w:t>
      </w:r>
      <w:r>
        <w:rPr>
          <w:rFonts w:ascii="Times New Roman" w:hAnsi="Times New Roman" w:eastAsia="Times New Roman" w:cs="Times New Roman"/>
        </w:rPr>
        <w:t xml:space="preserve"> </w:t>
      </w:r>
      <w:r>
        <w:rPr>
          <w:rFonts w:ascii="Nirmala UI" w:hAnsi="Nirmala UI" w:eastAsia="Nirmala UI" w:cs="Nirmala UI"/>
        </w:rPr>
        <w:t>இவனா</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சொல்லுவார்கள்</w:t>
      </w:r>
      <w:r>
        <w:rPr>
          <w:rFonts w:ascii="Times New Roman" w:hAnsi="Times New Roman" w:eastAsia="Times New Roman" w:cs="Times New Roman"/>
        </w:rPr>
        <w:t xml:space="preserve">. </w:t>
      </w:r>
      <w:r>
        <w:rPr>
          <w:rFonts w:ascii="Nirmala UI" w:hAnsi="Nirmala UI" w:eastAsia="Nirmala UI" w:cs="Nirmala UI"/>
        </w:rPr>
        <w:t>ஏசாயா</w:t>
      </w:r>
      <w:r>
        <w:rPr>
          <w:rFonts w:ascii="Times New Roman" w:hAnsi="Times New Roman" w:eastAsia="Times New Roman" w:cs="Times New Roman"/>
        </w:rPr>
        <w:t xml:space="preserve"> 14:12–16.</w:t>
      </w:r>
    </w:p>
    <w:p>
      <w:pPr>
        <w:pStyle w:val="ArticleBody"/>
        <w:jc w:val="left"/>
      </w:pPr>
      <w:r>
        <w:rPr>
          <w:rFonts w:ascii="Times New Roman" w:hAnsi="Times New Roman" w:eastAsia="Times New Roman" w:cs="Times New Roman"/>
        </w:rPr>
        <w:t>Ka tlhano Lucifere o bolela mo pelong ya gagwe a re, “Ke tla.” Satane, yo pele a neng a bidiwa “motshedi wa lesedi” (Lucifer), mme jaanong a sa tlhole a rwala sepe fa e se lefifi, ke ene “yo o neng a roromisa ditšhaba.” Ka boporofeti o amanngwa le “ditšhaba,” gonne ke ene moeteledipele wa kopanelo e e bosula ya ditšhaba, le kopanelo ya bagwebi e e supiwang mo go Tshenolo dikgaolo tsa lesome le bosupa le lesome le borobedi.</w:t>
      </w:r>
    </w:p>
    <w:p>
      <w:pPr>
        <w:pStyle w:val="ArticleScripture"/>
        <w:jc w:val="left"/>
      </w:pPr>
      <w:r>
        <w:rPr>
          <w:rFonts w:ascii="Times New Roman" w:hAnsi="Times New Roman" w:eastAsia="Times New Roman" w:cs="Times New Roman"/>
        </w:rPr>
        <w:t>“Ligosi le babusi le bagolwane ba ipeile godimo ga bona ka bobona letshwao la moganetsi wa Keresete, mme ba emetswe e le kgogela e e yang go lwa le baitshepi—le ba ba bolokang ditaelo tsa Modimo mme ba na le tumelo ya ga Jesu.” Testimonies to Ministers, 38.</w:t>
      </w:r>
    </w:p>
    <w:p>
      <w:pPr>
        <w:pStyle w:val="ArticleBody"/>
        <w:jc w:val="left"/>
      </w:pPr>
      <w:r>
        <w:rPr>
          <w:rFonts w:ascii="Times New Roman" w:hAnsi="Times New Roman" w:eastAsia="Times New Roman" w:cs="Times New Roman"/>
        </w:rPr>
        <w:t>Gabatian ni Kristus, minunsad an Balaan nga Espiritu, nga nagatipo sa kahimtang tapos han Septyembre 11, 2001. Katapos han Iya pagbunyag, gintintar ni Satanas hi Kristo pinaagi han paghalad nga ihatag kan Kristo an gahum nga ginagamit ni Satanas ha pagmando han mga ginhadian han kalibotan, kay ha pagkapukan ni Adan, hi Satanas nahimo nga magmarando han mga ginhadian han kalibotan.</w:t>
      </w:r>
    </w:p>
    <w:p>
      <w:pPr>
        <w:pStyle w:val="ArticleScripture"/>
        <w:jc w:val="left"/>
      </w:pPr>
      <w:r>
        <w:rPr>
          <w:rFonts w:ascii="Leelawadee UI" w:hAnsi="Leelawadee UI" w:eastAsia="Leelawadee UI" w:cs="Leelawadee UI"/>
        </w:rPr>
        <w:t>ចំណែកអារក្ស</w:t>
      </w:r>
      <w:r>
        <w:rPr>
          <w:rFonts w:ascii="Times New Roman" w:hAnsi="Times New Roman" w:eastAsia="Times New Roman" w:cs="Times New Roman"/>
        </w:rPr>
        <w:t xml:space="preserve"> </w:t>
      </w:r>
      <w:r>
        <w:rPr>
          <w:rFonts w:ascii="Leelawadee UI" w:hAnsi="Leelawadee UI" w:eastAsia="Leelawadee UI" w:cs="Leelawadee UI"/>
        </w:rPr>
        <w:t>ដោយនាំទ្រង់ឡើងទៅលើភ្នំខ្ពស់មួយ</w:t>
      </w:r>
      <w:r>
        <w:rPr>
          <w:rFonts w:ascii="Times New Roman" w:hAnsi="Times New Roman" w:eastAsia="Times New Roman" w:cs="Times New Roman"/>
        </w:rPr>
        <w:t xml:space="preserve"> </w:t>
      </w:r>
      <w:r>
        <w:rPr>
          <w:rFonts w:ascii="Leelawadee UI" w:hAnsi="Leelawadee UI" w:eastAsia="Leelawadee UI" w:cs="Leelawadee UI"/>
        </w:rPr>
        <w:t>ក៏បង្ហាញដល់ទ្រង់នូវអាណាចក្រទាំងអស់នៃលោកិយ</w:t>
      </w:r>
      <w:r>
        <w:rPr>
          <w:rFonts w:ascii="Times New Roman" w:hAnsi="Times New Roman" w:eastAsia="Times New Roman" w:cs="Times New Roman"/>
        </w:rPr>
        <w:t xml:space="preserve"> </w:t>
      </w:r>
      <w:r>
        <w:rPr>
          <w:rFonts w:ascii="Leelawadee UI" w:hAnsi="Leelawadee UI" w:eastAsia="Leelawadee UI" w:cs="Leelawadee UI"/>
        </w:rPr>
        <w:t>ក្នុងមួយរំពេចនៃពេលវេលា។</w:t>
      </w:r>
      <w:r>
        <w:rPr>
          <w:rFonts w:ascii="Times New Roman" w:hAnsi="Times New Roman" w:eastAsia="Times New Roman" w:cs="Times New Roman"/>
        </w:rPr>
        <w:t xml:space="preserve"> </w:t>
      </w:r>
      <w:r>
        <w:rPr>
          <w:rFonts w:ascii="Leelawadee UI" w:hAnsi="Leelawadee UI" w:eastAsia="Leelawadee UI" w:cs="Leelawadee UI"/>
        </w:rPr>
        <w:t>ហើយអារក្សបាននិយាយទៅកាន់ទ្រង់ថា</w:t>
      </w:r>
      <w:r>
        <w:rPr>
          <w:rFonts w:ascii="Times New Roman" w:hAnsi="Times New Roman" w:eastAsia="Times New Roman" w:cs="Times New Roman"/>
        </w:rPr>
        <w:t xml:space="preserve"> </w:t>
      </w:r>
      <w:r>
        <w:rPr>
          <w:rFonts w:ascii="Leelawadee UI" w:hAnsi="Leelawadee UI" w:eastAsia="Leelawadee UI" w:cs="Leelawadee UI"/>
        </w:rPr>
        <w:t>អំណាចទាំងអស់នេះ</w:t>
      </w:r>
      <w:r>
        <w:rPr>
          <w:rFonts w:ascii="Times New Roman" w:hAnsi="Times New Roman" w:eastAsia="Times New Roman" w:cs="Times New Roman"/>
        </w:rPr>
        <w:t xml:space="preserve"> </w:t>
      </w:r>
      <w:r>
        <w:rPr>
          <w:rFonts w:ascii="Leelawadee UI" w:hAnsi="Leelawadee UI" w:eastAsia="Leelawadee UI" w:cs="Leelawadee UI"/>
        </w:rPr>
        <w:t>និងសិរីល្អរបស់វា</w:t>
      </w:r>
      <w:r>
        <w:rPr>
          <w:rFonts w:ascii="Times New Roman" w:hAnsi="Times New Roman" w:eastAsia="Times New Roman" w:cs="Times New Roman"/>
        </w:rPr>
        <w:t xml:space="preserve"> </w:t>
      </w:r>
      <w:r>
        <w:rPr>
          <w:rFonts w:ascii="Leelawadee UI" w:hAnsi="Leelawadee UI" w:eastAsia="Leelawadee UI" w:cs="Leelawadee UI"/>
        </w:rPr>
        <w:t>ខ្ញុំនឹងឲ្យដល់អ្នក</w:t>
      </w:r>
      <w:r>
        <w:rPr>
          <w:rFonts w:ascii="Times New Roman" w:hAnsi="Times New Roman" w:eastAsia="Times New Roman" w:cs="Times New Roman"/>
        </w:rPr>
        <w:t xml:space="preserve"> </w:t>
      </w:r>
      <w:r>
        <w:rPr>
          <w:rFonts w:ascii="Leelawadee UI" w:hAnsi="Leelawadee UI" w:eastAsia="Leelawadee UI" w:cs="Leelawadee UI"/>
        </w:rPr>
        <w:t>ដ្បិតវាត្រូវបានប្រគល់មកឲ្យខ្ញុំ</w:t>
      </w:r>
      <w:r>
        <w:rPr>
          <w:rFonts w:ascii="Times New Roman" w:hAnsi="Times New Roman" w:eastAsia="Times New Roman" w:cs="Times New Roman"/>
        </w:rPr>
        <w:t xml:space="preserve"> </w:t>
      </w:r>
      <w:r>
        <w:rPr>
          <w:rFonts w:ascii="Leelawadee UI" w:hAnsi="Leelawadee UI" w:eastAsia="Leelawadee UI" w:cs="Leelawadee UI"/>
        </w:rPr>
        <w:t>ហើយខ្ញុំចង់ឲ្យដល់អ្នកណា</w:t>
      </w:r>
      <w:r>
        <w:rPr>
          <w:rFonts w:ascii="Times New Roman" w:hAnsi="Times New Roman" w:eastAsia="Times New Roman" w:cs="Times New Roman"/>
        </w:rPr>
        <w:t xml:space="preserve"> </w:t>
      </w:r>
      <w:r>
        <w:rPr>
          <w:rFonts w:ascii="Leelawadee UI" w:hAnsi="Leelawadee UI" w:eastAsia="Leelawadee UI" w:cs="Leelawadee UI"/>
        </w:rPr>
        <w:t>ខ្ញុំក៏ឲ្យដល់អ្នកនោះ។</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បើអ្នកថ្វាយបង្គំខ្ញុំ</w:t>
      </w:r>
      <w:r>
        <w:rPr>
          <w:rFonts w:ascii="Times New Roman" w:hAnsi="Times New Roman" w:eastAsia="Times New Roman" w:cs="Times New Roman"/>
        </w:rPr>
        <w:t xml:space="preserve"> </w:t>
      </w:r>
      <w:r>
        <w:rPr>
          <w:rFonts w:ascii="Leelawadee UI" w:hAnsi="Leelawadee UI" w:eastAsia="Leelawadee UI" w:cs="Leelawadee UI"/>
        </w:rPr>
        <w:t>នោះទាំងអស់នេះនឹងជារបស់អ្នក។</w:t>
      </w:r>
      <w:r>
        <w:rPr>
          <w:rFonts w:ascii="Times New Roman" w:hAnsi="Times New Roman" w:eastAsia="Times New Roman" w:cs="Times New Roman"/>
        </w:rPr>
        <w:t xml:space="preserve"> </w:t>
      </w:r>
      <w:r>
        <w:rPr>
          <w:rFonts w:ascii="Leelawadee UI" w:hAnsi="Leelawadee UI" w:eastAsia="Leelawadee UI" w:cs="Leelawadee UI"/>
        </w:rPr>
        <w:t>ព្រះយេស៊ូវក៏មានព្រះបន្ទូលឆ្លើយទៅវាថា</w:t>
      </w:r>
      <w:r>
        <w:rPr>
          <w:rFonts w:ascii="Times New Roman" w:hAnsi="Times New Roman" w:eastAsia="Times New Roman" w:cs="Times New Roman"/>
        </w:rPr>
        <w:t xml:space="preserve"> </w:t>
      </w:r>
      <w:r>
        <w:rPr>
          <w:rFonts w:ascii="Leelawadee UI" w:hAnsi="Leelawadee UI" w:eastAsia="Leelawadee UI" w:cs="Leelawadee UI"/>
        </w:rPr>
        <w:t>សាតាំងអើយ</w:t>
      </w:r>
      <w:r>
        <w:rPr>
          <w:rFonts w:ascii="Times New Roman" w:hAnsi="Times New Roman" w:eastAsia="Times New Roman" w:cs="Times New Roman"/>
        </w:rPr>
        <w:t xml:space="preserve"> </w:t>
      </w:r>
      <w:r>
        <w:rPr>
          <w:rFonts w:ascii="Leelawadee UI" w:hAnsi="Leelawadee UI" w:eastAsia="Leelawadee UI" w:cs="Leelawadee UI"/>
        </w:rPr>
        <w:t>ចូរថយទៅខាងក្រោយខ្ញុំចុះ</w:t>
      </w:r>
      <w:r>
        <w:rPr>
          <w:rFonts w:ascii="Times New Roman" w:hAnsi="Times New Roman" w:eastAsia="Times New Roman" w:cs="Times New Roman"/>
        </w:rPr>
        <w:t xml:space="preserve"> </w:t>
      </w:r>
      <w:r>
        <w:rPr>
          <w:rFonts w:ascii="Leelawadee UI" w:hAnsi="Leelawadee UI" w:eastAsia="Leelawadee UI" w:cs="Leelawadee UI"/>
        </w:rPr>
        <w:t>ដ្បិតមានសេចក្ដីចែងទុកមកថា</w:t>
      </w:r>
      <w:r>
        <w:rPr>
          <w:rFonts w:ascii="Times New Roman" w:hAnsi="Times New Roman" w:eastAsia="Times New Roman" w:cs="Times New Roman"/>
        </w:rPr>
        <w:t xml:space="preserve"> </w:t>
      </w:r>
      <w:r>
        <w:rPr>
          <w:rFonts w:ascii="Leelawadee UI" w:hAnsi="Leelawadee UI" w:eastAsia="Leelawadee UI" w:cs="Leelawadee UI"/>
        </w:rPr>
        <w:t>អ្នកត្រូវថ្វាយបង្គំព្រះអម្ចាស់ជាព្រះនៃអ្នក</w:t>
      </w:r>
      <w:r>
        <w:rPr>
          <w:rFonts w:ascii="Times New Roman" w:hAnsi="Times New Roman" w:eastAsia="Times New Roman" w:cs="Times New Roman"/>
        </w:rPr>
        <w:t xml:space="preserve"> </w:t>
      </w:r>
      <w:r>
        <w:rPr>
          <w:rFonts w:ascii="Leelawadee UI" w:hAnsi="Leelawadee UI" w:eastAsia="Leelawadee UI" w:cs="Leelawadee UI"/>
        </w:rPr>
        <w:t>ហើយត្រូវបម្រើតែព្រះអង្គមួយប៉ុណ្ណោះ។</w:t>
      </w:r>
      <w:r>
        <w:rPr>
          <w:rFonts w:ascii="Times New Roman" w:hAnsi="Times New Roman" w:eastAsia="Times New Roman" w:cs="Times New Roman"/>
        </w:rPr>
        <w:t xml:space="preserve"> </w:t>
      </w:r>
      <w:r>
        <w:rPr>
          <w:rFonts w:ascii="Leelawadee UI" w:hAnsi="Leelawadee UI" w:eastAsia="Leelawadee UI" w:cs="Leelawadee UI"/>
        </w:rPr>
        <w:t>លូកា</w:t>
      </w:r>
      <w:r>
        <w:rPr>
          <w:rFonts w:ascii="Times New Roman" w:hAnsi="Times New Roman" w:eastAsia="Times New Roman" w:cs="Times New Roman"/>
        </w:rPr>
        <w:t xml:space="preserve"> 4:5–8</w:t>
      </w:r>
      <w:r>
        <w:rPr>
          <w:rFonts w:ascii="Leelawadee UI" w:hAnsi="Leelawadee UI" w:eastAsia="Leelawadee UI" w:cs="Leelawadee UI"/>
        </w:rPr>
        <w:t>។</w:t>
      </w:r>
    </w:p>
    <w:p>
      <w:pPr>
        <w:pStyle w:val="ArticleBody"/>
        <w:jc w:val="left"/>
      </w:pPr>
      <w:r>
        <w:rPr>
          <w:rFonts w:ascii="Times New Roman" w:hAnsi="Times New Roman" w:eastAsia="Times New Roman" w:cs="Times New Roman"/>
        </w:rPr>
        <w:t>Dinagane tše pedi tša motheo tša Roma ya bopapa (sebata) ke bootswa bja yona le “dijo” tše di nago le mpholo gotee le seno seo e se abago.</w:t>
      </w:r>
    </w:p>
    <w:p>
      <w:pPr>
        <w:pStyle w:val="ArticleScripture"/>
        <w:jc w:val="left"/>
      </w:pP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አንቺን</w:t>
      </w:r>
      <w:r>
        <w:rPr>
          <w:rFonts w:ascii="Times New Roman" w:hAnsi="Times New Roman" w:eastAsia="Times New Roman" w:cs="Times New Roman"/>
        </w:rPr>
        <w:t xml:space="preserve"> </w:t>
      </w:r>
      <w:r>
        <w:rPr>
          <w:rFonts w:ascii="Ebrima" w:hAnsi="Ebrima" w:eastAsia="Ebrima" w:cs="Ebrima"/>
        </w:rPr>
        <w:t>የምቃወመው</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አለኝ፤</w:t>
      </w:r>
      <w:r>
        <w:rPr>
          <w:rFonts w:ascii="Times New Roman" w:hAnsi="Times New Roman" w:eastAsia="Times New Roman" w:cs="Times New Roman"/>
        </w:rPr>
        <w:t xml:space="preserve"> </w:t>
      </w:r>
      <w:r>
        <w:rPr>
          <w:rFonts w:ascii="Ebrima" w:hAnsi="Ebrima" w:eastAsia="Ebrima" w:cs="Ebrima"/>
        </w:rPr>
        <w:t>ራሷን</w:t>
      </w:r>
      <w:r>
        <w:rPr>
          <w:rFonts w:ascii="Times New Roman" w:hAnsi="Times New Roman" w:eastAsia="Times New Roman" w:cs="Times New Roman"/>
        </w:rPr>
        <w:t xml:space="preserve"> </w:t>
      </w:r>
      <w:r>
        <w:rPr>
          <w:rFonts w:ascii="Ebrima" w:hAnsi="Ebrima" w:eastAsia="Ebrima" w:cs="Ebrima"/>
        </w:rPr>
        <w:t>ነቢዪት</w:t>
      </w:r>
      <w:r>
        <w:rPr>
          <w:rFonts w:ascii="Times New Roman" w:hAnsi="Times New Roman" w:eastAsia="Times New Roman" w:cs="Times New Roman"/>
        </w:rPr>
        <w:t xml:space="preserve"> </w:t>
      </w:r>
      <w:r>
        <w:rPr>
          <w:rFonts w:ascii="Ebrima" w:hAnsi="Ebrima" w:eastAsia="Ebrima" w:cs="Ebrima"/>
        </w:rPr>
        <w:t>ብላ</w:t>
      </w:r>
      <w:r>
        <w:rPr>
          <w:rFonts w:ascii="Times New Roman" w:hAnsi="Times New Roman" w:eastAsia="Times New Roman" w:cs="Times New Roman"/>
        </w:rPr>
        <w:t xml:space="preserve"> </w:t>
      </w:r>
      <w:r>
        <w:rPr>
          <w:rFonts w:ascii="Ebrima" w:hAnsi="Ebrima" w:eastAsia="Ebrima" w:cs="Ebrima"/>
        </w:rPr>
        <w:t>የምትጠራውን</w:t>
      </w:r>
      <w:r>
        <w:rPr>
          <w:rFonts w:ascii="Times New Roman" w:hAnsi="Times New Roman" w:eastAsia="Times New Roman" w:cs="Times New Roman"/>
        </w:rPr>
        <w:t xml:space="preserve"> </w:t>
      </w:r>
      <w:r>
        <w:rPr>
          <w:rFonts w:ascii="Ebrima" w:hAnsi="Ebrima" w:eastAsia="Ebrima" w:cs="Ebrima"/>
        </w:rPr>
        <w:t>ያቺን</w:t>
      </w:r>
      <w:r>
        <w:rPr>
          <w:rFonts w:ascii="Times New Roman" w:hAnsi="Times New Roman" w:eastAsia="Times New Roman" w:cs="Times New Roman"/>
        </w:rPr>
        <w:t xml:space="preserve"> </w:t>
      </w:r>
      <w:r>
        <w:rPr>
          <w:rFonts w:ascii="Ebrima" w:hAnsi="Ebrima" w:eastAsia="Ebrima" w:cs="Ebrima"/>
        </w:rPr>
        <w:t>ሴት</w:t>
      </w:r>
      <w:r>
        <w:rPr>
          <w:rFonts w:ascii="Times New Roman" w:hAnsi="Times New Roman" w:eastAsia="Times New Roman" w:cs="Times New Roman"/>
        </w:rPr>
        <w:t xml:space="preserve"> </w:t>
      </w:r>
      <w:r>
        <w:rPr>
          <w:rFonts w:ascii="Ebrima" w:hAnsi="Ebrima" w:eastAsia="Ebrima" w:cs="Ebrima"/>
        </w:rPr>
        <w:t>ኤልዛቤልን፥</w:t>
      </w:r>
      <w:r>
        <w:rPr>
          <w:rFonts w:ascii="Times New Roman" w:hAnsi="Times New Roman" w:eastAsia="Times New Roman" w:cs="Times New Roman"/>
        </w:rPr>
        <w:t xml:space="preserve"> </w:t>
      </w:r>
      <w:r>
        <w:rPr>
          <w:rFonts w:ascii="Ebrima" w:hAnsi="Ebrima" w:eastAsia="Ebrima" w:cs="Ebrima"/>
        </w:rPr>
        <w:t>ባሪያዎቼን</w:t>
      </w:r>
      <w:r>
        <w:rPr>
          <w:rFonts w:ascii="Times New Roman" w:hAnsi="Times New Roman" w:eastAsia="Times New Roman" w:cs="Times New Roman"/>
        </w:rPr>
        <w:t xml:space="preserve"> </w:t>
      </w:r>
      <w:r>
        <w:rPr>
          <w:rFonts w:ascii="Ebrima" w:hAnsi="Ebrima" w:eastAsia="Ebrima" w:cs="Ebrima"/>
        </w:rPr>
        <w:t>ዝሙት</w:t>
      </w:r>
      <w:r>
        <w:rPr>
          <w:rFonts w:ascii="Times New Roman" w:hAnsi="Times New Roman" w:eastAsia="Times New Roman" w:cs="Times New Roman"/>
        </w:rPr>
        <w:t xml:space="preserve"> </w:t>
      </w:r>
      <w:r>
        <w:rPr>
          <w:rFonts w:ascii="Ebrima" w:hAnsi="Ebrima" w:eastAsia="Ebrima" w:cs="Ebrima"/>
        </w:rPr>
        <w:t>እንዲፈጽሙ</w:t>
      </w:r>
      <w:r>
        <w:rPr>
          <w:rFonts w:ascii="Times New Roman" w:hAnsi="Times New Roman" w:eastAsia="Times New Roman" w:cs="Times New Roman"/>
        </w:rPr>
        <w:t xml:space="preserve"> </w:t>
      </w:r>
      <w:r>
        <w:rPr>
          <w:rFonts w:ascii="Ebrima" w:hAnsi="Ebrima" w:eastAsia="Ebrima" w:cs="Ebrima"/>
        </w:rPr>
        <w:t>ለጣዖታትም</w:t>
      </w:r>
      <w:r>
        <w:rPr>
          <w:rFonts w:ascii="Times New Roman" w:hAnsi="Times New Roman" w:eastAsia="Times New Roman" w:cs="Times New Roman"/>
        </w:rPr>
        <w:t xml:space="preserve"> </w:t>
      </w:r>
      <w:r>
        <w:rPr>
          <w:rFonts w:ascii="Ebrima" w:hAnsi="Ebrima" w:eastAsia="Ebrima" w:cs="Ebrima"/>
        </w:rPr>
        <w:t>የተሠዋውን</w:t>
      </w:r>
      <w:r>
        <w:rPr>
          <w:rFonts w:ascii="Times New Roman" w:hAnsi="Times New Roman" w:eastAsia="Times New Roman" w:cs="Times New Roman"/>
        </w:rPr>
        <w:t xml:space="preserve"> </w:t>
      </w:r>
      <w:r>
        <w:rPr>
          <w:rFonts w:ascii="Ebrima" w:hAnsi="Ebrima" w:eastAsia="Ebrima" w:cs="Ebrima"/>
        </w:rPr>
        <w:t>እንዲበሉ</w:t>
      </w:r>
      <w:r>
        <w:rPr>
          <w:rFonts w:ascii="Times New Roman" w:hAnsi="Times New Roman" w:eastAsia="Times New Roman" w:cs="Times New Roman"/>
        </w:rPr>
        <w:t xml:space="preserve"> </w:t>
      </w:r>
      <w:r>
        <w:rPr>
          <w:rFonts w:ascii="Ebrima" w:hAnsi="Ebrima" w:eastAsia="Ebrima" w:cs="Ebrima"/>
        </w:rPr>
        <w:t>በማስተማርና</w:t>
      </w:r>
      <w:r>
        <w:rPr>
          <w:rFonts w:ascii="Times New Roman" w:hAnsi="Times New Roman" w:eastAsia="Times New Roman" w:cs="Times New Roman"/>
        </w:rPr>
        <w:t xml:space="preserve"> </w:t>
      </w:r>
      <w:r>
        <w:rPr>
          <w:rFonts w:ascii="Ebrima" w:hAnsi="Ebrima" w:eastAsia="Ebrima" w:cs="Ebrima"/>
        </w:rPr>
        <w:t>በማሳት</w:t>
      </w:r>
      <w:r>
        <w:rPr>
          <w:rFonts w:ascii="Times New Roman" w:hAnsi="Times New Roman" w:eastAsia="Times New Roman" w:cs="Times New Roman"/>
        </w:rPr>
        <w:t xml:space="preserve"> </w:t>
      </w:r>
      <w:r>
        <w:rPr>
          <w:rFonts w:ascii="Ebrima" w:hAnsi="Ebrima" w:eastAsia="Ebrima" w:cs="Ebrima"/>
        </w:rPr>
        <w:t>ትፈቅድላታለሽና።</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2</w:t>
      </w:r>
      <w:r>
        <w:rPr>
          <w:rFonts w:ascii="Ebrima" w:hAnsi="Ebrima" w:eastAsia="Ebrima" w:cs="Ebrima"/>
        </w:rPr>
        <w:t>፥</w:t>
      </w:r>
      <w:r>
        <w:rPr>
          <w:rFonts w:ascii="Times New Roman" w:hAnsi="Times New Roman" w:eastAsia="Times New Roman" w:cs="Times New Roman"/>
        </w:rPr>
        <w:t>14</w:t>
      </w:r>
      <w:r>
        <w:rPr>
          <w:rFonts w:ascii="Ebrima" w:hAnsi="Ebrima" w:eastAsia="Ebrima" w:cs="Ebrima"/>
        </w:rPr>
        <w:t>።</w:t>
      </w:r>
    </w:p>
    <w:p>
      <w:pPr>
        <w:pStyle w:val="ArticleBody"/>
        <w:jc w:val="left"/>
      </w:pPr>
      <w:r>
        <w:rPr>
          <w:rFonts w:ascii="Times New Roman" w:hAnsi="Times New Roman" w:eastAsia="Times New Roman" w:cs="Times New Roman"/>
        </w:rPr>
        <w:t>“Ka ‘chakula’ le djinøng djon” ba a iadon ka long ki jinghikai bakla jong ka.</w:t>
      </w:r>
    </w:p>
    <w:p>
      <w:pPr>
        <w:pStyle w:val="ArticleScripture"/>
        <w:jc w:val="left"/>
      </w:pPr>
      <w:r>
        <w:rPr>
          <w:rFonts w:ascii="Times New Roman" w:hAnsi="Times New Roman" w:eastAsia="Times New Roman" w:cs="Times New Roman"/>
        </w:rPr>
        <w:t>“Dosa besar yang dituduhkan terhadap Babel ialah bahawa dia ‘telah membuat segala bangsa minum dari anggur murka percabulannya.’ Cawan kemabukan yang dipersembahkannya kepada dunia ini melambangkan ajaran-ajaran palsu yang telah diterimanya sebagai akibat daripada hubungannya yang tidak sah dengan orang-orang besar di bumi.” The Great Controversy, 388.</w:t>
      </w:r>
    </w:p>
    <w:p>
      <w:pPr>
        <w:pStyle w:val="ArticleBody"/>
        <w:jc w:val="left"/>
      </w:pPr>
      <w:r>
        <w:rPr>
          <w:rFonts w:ascii="Times New Roman" w:hAnsi="Times New Roman" w:eastAsia="Times New Roman" w:cs="Times New Roman"/>
        </w:rPr>
        <w:t>Satwa ya Bok’hatholike le yone e tsietsa lefatshe ka boloi jwa yone, jo gape e leng sengwe se se tsewang ka fa teng.</w:t>
      </w:r>
    </w:p>
    <w:p>
      <w:pPr>
        <w:pStyle w:val="ArticleScripture"/>
        <w:jc w:val="left"/>
      </w:pPr>
      <w:r>
        <w:rPr>
          <w:rFonts w:ascii="Times New Roman" w:hAnsi="Times New Roman" w:eastAsia="Times New Roman" w:cs="Times New Roman"/>
        </w:rPr>
        <w:t>Dan terang lilin sekali-kali tidak akan bercahaya lagi di dalammu; dan suara mempelai laki-laki dan mempelai perempuan sekali-kali tidak akan terdengar lagi di dalammu; karena para pedagangmu adalah orang-orang besar di bumi; karena oleh sihirmu semua bangsa telah disesatkan. Wahyu 18:23.</w:t>
      </w:r>
    </w:p>
    <w:p>
      <w:pPr>
        <w:pStyle w:val="ArticleBody"/>
        <w:jc w:val="left"/>
      </w:pPr>
      <w:r>
        <w:rPr>
          <w:rFonts w:ascii="Times New Roman" w:hAnsi="Times New Roman" w:eastAsia="Times New Roman" w:cs="Times New Roman"/>
        </w:rPr>
        <w:t>Kata Yunani yang diterjemahkan sebagai “sihir” ialah *pharmakeia*, yang bermaksud ubat-ubatan. Cawan emas di tangannya melambangkan bukan sahaja sebuah cawan untuk meminum anggur, tetapi juga cawan tempat ramuan perubatan ajaibnya disediakan dan diberikan. Dalam dunia moden hari ini, ramuan ajaib itu diberikan melalui jarum, bukan lagi begitu banyak melalui cawan. Apabila Iblis muncul selepas undang-undang Hari Ahad yang akan segera datang, dia akan melakukan mukjizat penyembuhan. Mukjizat yang berkaitan dengan ramuan-ramuan dan doktrin-doktrin palsu kepausan itu telah dilambangkan oleh Iblis yang menyuruh Kristus melakukan suatu mukjizat dengan mengubah batu itu menjadi roti.</w:t>
      </w:r>
    </w:p>
    <w:p>
      <w:pPr>
        <w:pStyle w:val="ArticleBody"/>
        <w:jc w:val="left"/>
      </w:pPr>
      <w:r>
        <w:rPr>
          <w:rFonts w:ascii="Times New Roman" w:hAnsi="Times New Roman" w:eastAsia="Times New Roman" w:cs="Times New Roman"/>
        </w:rPr>
        <w:t>Tirhchhuak dânpuitu thu lehkhabu chuan Sunday law hma leh hnua a thlen danah hian a nihna pawimawh thuhmun a nei a. United States-a Sunday law hma a Adventism tana image of the beast fiahna hun chuan khawvêl pumpui tana image of the beast fiahna hun a entîr a. He vâng hian, “khawvêl hmun tinah kan mite chungah he buaina thuhmun hi a lo thleng ang” tih kan hriattîr a ni.</w:t>
      </w:r>
    </w:p>
    <w:p>
      <w:pPr>
        <w:pStyle w:val="ArticleBody"/>
        <w:jc w:val="left"/>
      </w:pPr>
      <w:r>
        <w:rPr>
          <w:rFonts w:ascii="Times New Roman" w:hAnsi="Times New Roman" w:eastAsia="Times New Roman" w:cs="Times New Roman"/>
        </w:rPr>
        <w:t>Mehlolo ya diphodiso tša boSathane yeo e phethwago ke Sathane ka morago ga molao wa Lamorena, e emela “boloi” bja se go bitšwago kalafo yeo e phatlalatšwago ka bofora nakong ya histori yeo e thomago ka la 11 Loetse 2001. Jesu o boletše gore, “motho a ka se phele ka bogobe feela, eupša ka lentšu le lengwe le le lengwe la Modimo.” “Dijo” tša Roma ke meetlo le ditlwaelo tšeo a di phagamišago godimo ga Lentšu la Modimo.</w:t>
      </w:r>
    </w:p>
    <w:p>
      <w:pPr>
        <w:pStyle w:val="ArticleScripture"/>
        <w:jc w:val="left"/>
      </w:pPr>
      <w:r>
        <w:rPr>
          <w:rFonts w:ascii="Times New Roman" w:hAnsi="Times New Roman" w:eastAsia="Times New Roman" w:cs="Times New Roman"/>
        </w:rPr>
        <w:t>“Dalam gerakan-gerakan yang kini sedang berlangsung di Amerika Syarikat untuk menjamin bagi institusi-institusi dan amalan-amalan gereja sokongan negara, kaum Protestan sedang menuruti jejak langkah kaum papis. Bahkan, lebih daripada itu, mereka sedang membuka pintu bagi kepausan untuk mendapatkan kembali di Amerika Protestan supremasi yang telah hilang daripadanya di Dunia Lama. Dan hal yang memberikan makna yang lebih besar kepada gerakan ini ialah hakikat bahawa tujuan utama yang sedang diusahakan ialah penguatkuasaan pemeliharaan hari Ahad—suatu adat yang berasal daripada Roma, dan yang diklaimnya sebagai tanda kewibawaannya. Roh kepausan itulah—roh penyesuaian diri kepada adat kebiasaan duniawi, penghormatan terhadap tradisi manusia melebihi perintah-perintah Allah—yang sedang meresapi gereja-gereja Protestan dan menuntun mereka untuk melakukan pekerjaan pengagungan hari Ahad yang sama seperti yang telah dilakukan kepausan sebelum mereka.” The Great Controversy, 573.</w:t>
      </w:r>
    </w:p>
    <w:p>
      <w:pPr>
        <w:pStyle w:val="ArticleBody"/>
        <w:jc w:val="left"/>
      </w:pPr>
      <w:r>
        <w:rPr>
          <w:rFonts w:ascii="Times New Roman" w:hAnsi="Times New Roman" w:eastAsia="Times New Roman" w:cs="Times New Roman"/>
        </w:rPr>
        <w:t>Ngwetam nê se a yɛtumi ka kyerɛ sɛ “aduan” a nkyerɛkyerɛ no gyina so, a aboa no de si Onyankopɔn Asɛm ananmu, na ama watumi ama n’abosonsom a efi amanamanmu no so.</w:t>
      </w:r>
    </w:p>
    <w:p>
      <w:pPr>
        <w:pStyle w:val="ArticleScripture"/>
        <w:jc w:val="left"/>
      </w:pPr>
      <w:r>
        <w:rPr>
          <w:rFonts w:ascii="Times New Roman" w:hAnsi="Times New Roman" w:eastAsia="Times New Roman" w:cs="Times New Roman"/>
        </w:rPr>
        <w:t>“</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अपनाके</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आरोपसँ</w:t>
      </w:r>
      <w:r>
        <w:rPr>
          <w:rFonts w:ascii="Times New Roman" w:hAnsi="Times New Roman" w:eastAsia="Times New Roman" w:cs="Times New Roman"/>
        </w:rPr>
        <w:t xml:space="preserve"> </w:t>
      </w:r>
      <w:r>
        <w:rPr>
          <w:rFonts w:ascii="Nirmala UI" w:hAnsi="Nirmala UI" w:eastAsia="Nirmala UI" w:cs="Nirmala UI"/>
        </w:rPr>
        <w:t>निर्दोष</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प्रतिमासभक</w:t>
      </w:r>
      <w:r>
        <w:rPr>
          <w:rFonts w:ascii="Times New Roman" w:hAnsi="Times New Roman" w:eastAsia="Times New Roman" w:cs="Times New Roman"/>
        </w:rPr>
        <w:t xml:space="preserve"> </w:t>
      </w:r>
      <w:r>
        <w:rPr>
          <w:rFonts w:ascii="Nirmala UI" w:hAnsi="Nirmala UI" w:eastAsia="Nirmala UI" w:cs="Nirmala UI"/>
        </w:rPr>
        <w:t>माध्यमसँ</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दाबी</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इस्राएलीसभ</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ओहने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सुनहला</w:t>
      </w:r>
      <w:r>
        <w:rPr>
          <w:rFonts w:ascii="Times New Roman" w:hAnsi="Times New Roman" w:eastAsia="Times New Roman" w:cs="Times New Roman"/>
        </w:rPr>
        <w:t xml:space="preserve"> </w:t>
      </w:r>
      <w:r>
        <w:rPr>
          <w:rFonts w:ascii="Nirmala UI" w:hAnsi="Nirmala UI" w:eastAsia="Nirmala UI" w:cs="Nirmala UI"/>
        </w:rPr>
        <w:t>बछड़ाक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नतभए</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भड़कि</w:t>
      </w:r>
      <w:r>
        <w:rPr>
          <w:rFonts w:ascii="Times New Roman" w:hAnsi="Times New Roman" w:eastAsia="Times New Roman" w:cs="Times New Roman"/>
        </w:rPr>
        <w:t xml:space="preserve"> </w:t>
      </w:r>
      <w:r>
        <w:rPr>
          <w:rFonts w:ascii="Nirmala UI" w:hAnsi="Nirmala UI" w:eastAsia="Nirmala UI" w:cs="Nirmala UI"/>
        </w:rPr>
        <w:t>उठल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मारल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अधार्मिक</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केलनि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आइयो</w:t>
      </w:r>
      <w:r>
        <w:rPr>
          <w:rFonts w:ascii="Times New Roman" w:hAnsi="Times New Roman" w:eastAsia="Times New Roman" w:cs="Times New Roman"/>
        </w:rPr>
        <w:t xml:space="preserve"> </w:t>
      </w:r>
      <w:r>
        <w:rPr>
          <w:rFonts w:ascii="Nirmala UI" w:hAnsi="Nirmala UI" w:eastAsia="Nirmala UI" w:cs="Nirmala UI"/>
        </w:rPr>
        <w:t>स्वर्गक</w:t>
      </w:r>
      <w:r>
        <w:rPr>
          <w:rFonts w:ascii="Times New Roman" w:hAnsi="Times New Roman" w:eastAsia="Times New Roman" w:cs="Times New Roman"/>
        </w:rPr>
        <w:t xml:space="preserve"> </w:t>
      </w:r>
      <w:r>
        <w:rPr>
          <w:rFonts w:ascii="Nirmala UI" w:hAnsi="Nirmala UI" w:eastAsia="Nirmala UI" w:cs="Nirmala UI"/>
        </w:rPr>
        <w:t>पोथीसभमे</w:t>
      </w:r>
      <w:r>
        <w:rPr>
          <w:rFonts w:ascii="Times New Roman" w:hAnsi="Times New Roman" w:eastAsia="Times New Roman" w:cs="Times New Roman"/>
        </w:rPr>
        <w:t xml:space="preserve"> </w:t>
      </w:r>
      <w:r>
        <w:rPr>
          <w:rFonts w:ascii="Nirmala UI" w:hAnsi="Nirmala UI" w:eastAsia="Nirmala UI" w:cs="Nirmala UI"/>
        </w:rPr>
        <w:t>ओहने</w:t>
      </w:r>
      <w:r>
        <w:rPr>
          <w:rFonts w:ascii="Times New Roman" w:hAnsi="Times New Roman" w:eastAsia="Times New Roman" w:cs="Times New Roman"/>
        </w:rPr>
        <w:t xml:space="preserve"> </w:t>
      </w:r>
      <w:r>
        <w:rPr>
          <w:rFonts w:ascii="Nirmala UI" w:hAnsi="Nirmala UI" w:eastAsia="Nirmala UI" w:cs="Nirmala UI"/>
        </w:rPr>
        <w:t>अभिलेख</w:t>
      </w:r>
      <w:r>
        <w:rPr>
          <w:rFonts w:ascii="Times New Roman" w:hAnsi="Times New Roman" w:eastAsia="Times New Roman" w:cs="Times New Roman"/>
        </w:rPr>
        <w:t xml:space="preserve"> </w:t>
      </w:r>
      <w:r>
        <w:rPr>
          <w:rFonts w:ascii="Nirmala UI" w:hAnsi="Nirmala UI" w:eastAsia="Nirmala UI" w:cs="Nirmala UI"/>
        </w:rPr>
        <w:t>ओहिसभक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लिखल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संतसभ</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तथाकथित</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मनुखसभक</w:t>
      </w:r>
      <w:r>
        <w:rPr>
          <w:rFonts w:ascii="Times New Roman" w:hAnsi="Times New Roman" w:eastAsia="Times New Roman" w:cs="Times New Roman"/>
        </w:rPr>
        <w:t xml:space="preserve"> </w:t>
      </w:r>
      <w:r>
        <w:rPr>
          <w:rFonts w:ascii="Nirmala UI" w:hAnsi="Nirmala UI" w:eastAsia="Nirmala UI" w:cs="Nirmala UI"/>
        </w:rPr>
        <w:t>प्रतिमाक</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“Dan inilah agama yang mulai dipandang oleh orang-orang Protestan dengan begitu besar perkenan, dan yang pada akhirnya akan dipersatukan dengan Protestantisme. Namun, persatuan ini tidak akan terlaksana melalui suatu perubahan dalam Katolikisme; sebab Roma tidak pernah berubah. Ia mengaku tidak dapat salah. Protestantismelah yang akan berubah. Penerimaan gagasan-gagasan liberal di pihaknya akan membawanya ke tempat di mana ia dapat menjabat tangan Katolikisme. ‘Alkitab, Alkitab, adalah dasar iman kami,’ demikianlah seruan orang-orang Protestan pada zaman Luther, sementara orang-orang Katolik berseru, ‘Para Bapa, adat, tradisi.’ Kini banyak orang Protestan merasa sukar membuktikan doktrin-doktrin mereka dari Alkitab, namun mereka tidak mempunyai keberanian moral untuk menerima kebenaran yang melibatkan salib; sebab itu mereka dengan cepat sedang datang kepada landasan orang-orang Katolik, dan, dengan menggunakan dalih-dalih terbaik yang mereka miliki untuk mengelakkan kebenaran, mengutip kesaksian Para Bapa, serta adat istiadat dan ajaran-ajaran manusia. Ya, orang-orang Protestan abad kesembilan belas sedang dengan cepat mendekati orang-orang Katolik dalam ketidakpercayaan mereka mengenai Kitab Suci. Tetapi pada masa kini tetap terbentang jurang yang sama lebarnya antara Roma dan Protestantisme Luther, Cranmer, Ridley, Hooper, dan bala tentara para martir yang mulia, seperti yang ada ketika orang-orang ini mengemukakan protes yang memberi mereka nama Protestan.”</w:t>
      </w:r>
    </w:p>
    <w:p>
      <w:pPr>
        <w:pStyle w:val="ArticleScripture"/>
        <w:jc w:val="left"/>
      </w:pPr>
      <w:r>
        <w:rPr>
          <w:rFonts w:ascii="Times New Roman" w:hAnsi="Times New Roman" w:eastAsia="Times New Roman" w:cs="Times New Roman"/>
        </w:rPr>
        <w:t>“Kristo e ne e le Moprotestanta. O ile a hanyetsa khumamelo ea sebopeho ea sechaba sa Bajuda, se ileng sa hana keletso ea Molimo khahlanong le sona. O ile a ba bolella hore ba ruta litaelo tsa batho e le lithuto, le hore e ne e le baikaketsi le baiketelletsi. Joaloka mabitla a tšoeu, ba ne ba le batle ka ntle, empa ka hare ba tletse litšila le bobolu. Bafetoheli ba bolumeli ba qala ho tloha ho Kreste le baapostola. Ba ile ba tsoa, ba ikarola bolumeling ba mefuta le mekete. Luther le balateli ba hae ha baa ka ba qapa bolumeli bo fetotsoeng. Ba ile ba bo amohela feela joalokaha bo ne bo hlahisitsoe ke Kreste le baapostola. Bibele e behoa ka pel’a rōna e le tataiso e lekaneng; empa mopapa le basebetsi ba hae ba e tlosa ho batho joalokaha eka ke thohako, hobane e pepesa boikaketsi ba bona ’me e khalemela borapeli ba bona ba litšoantšo.” Review and Herald, June 1, 1886.</w:t>
      </w:r>
    </w:p>
    <w:p>
      <w:pPr>
        <w:pStyle w:val="ArticleBody"/>
        <w:jc w:val="left"/>
      </w:pPr>
      <w:r>
        <w:rPr>
          <w:rFonts w:ascii="Times New Roman" w:hAnsi="Times New Roman" w:eastAsia="Times New Roman" w:cs="Times New Roman"/>
        </w:rPr>
        <w:t>Liketso tsa phodiso, tse bopang motheo oa boramoea, ke tsona thepa ea hae le khoebo ea hae.</w:t>
      </w:r>
    </w:p>
    <w:p>
      <w:pPr>
        <w:pStyle w:val="ArticleScripture"/>
        <w:jc w:val="left"/>
      </w:pPr>
      <w:r>
        <w:rPr>
          <w:rFonts w:ascii="Times New Roman" w:hAnsi="Times New Roman" w:eastAsia="Times New Roman" w:cs="Times New Roman"/>
        </w:rPr>
        <w:t>“Ba bangata ba leka ho hlalosa diponahatso tsa moya ka ho di bea kaofela hodima bomenemene le maqheka a matsoho a motho ya buisanang le meya. Empa leha e le nnete hore diphello tsa bolotsana hangata di hlahisitswe e ka eka ke diponahatso tsa sebele, ho bile teng hape le dipontsho tse hlakileng tsa matla a phahametseng tlhaho. Ho kokota hoo ho makatsang hoo bomoya ba mehleng ena bo qadileng ka hona e ne e se phello ya bolotsana kapa mano a motho, empa e ne e le mosebetsi o tobileng wa mangeloi a kgopo, ao ka wona a ileng a hlahisa e nngwe ya dithetso tse atlehileng ka ho fetisisa tse timetsang meya. Ba bangata ba tla tshwarwa ka lebaka la tumelo ya hore bomoya ke thetso feela ya batho; ha ba tliswa ba shebane mahlong le diponahatso tseo ba ke keng ba qoba ho di nka e le tsa phahametseng tlhaho, ba tla thetswa, mme ba tla iswa ho di amohela e le matla a maholo a Modimo.”</w:t>
      </w:r>
    </w:p>
    <w:p>
      <w:pPr>
        <w:pStyle w:val="ArticleScripture"/>
        <w:jc w:val="left"/>
      </w:pPr>
      <w:r>
        <w:rPr>
          <w:rFonts w:ascii="Times New Roman" w:hAnsi="Times New Roman" w:eastAsia="Times New Roman" w:cs="Times New Roman"/>
        </w:rPr>
        <w:t>“Orang-orang ini mengabaikan kesaksian Kitab Suci mengenai keajaiban-keajaiban yang dikerjakan oleh Setan dan para agennya. Dengan bantuan setanlah para ahli sihir Firaun dimampukan untuk memalsukan pekerjaan Allah. Paulus menyatakan bahwa sebelum kedatangan Kristus yang kedua akan ada pernyataan-pernyataan kuasa setani yang serupa. Kedatangan Tuhan akan didahului oleh ‘pekerjaan Iblis dengan segala kuasa dan tanda-tanda dan mujizat-mujizat dusta, dan dengan segala tipu daya kelaliman.’ 2 Tesalonika 2:9,10. Dan rasul Yohanes, ketika melukiskan kuasa pembuat mujizat yang akan dinyatakan pada hari-hari terakhir, menyatakan: ‘Ia mengadakan tanda-tanda yang dahsyat, bahkan ia menurunkan api dari langit ke bumi di depan mata semua orang, dan ia menyesatkan mereka yang diam di bumi dengan perantaraan tanda-tanda yang telah diberikan kepadanya untuk dilakukannya.’ Wahyu 13:13, 14. Di sini bukan sekadar penipuan-penipuan belaka yang dinubuatkan. Manusia ditipu oleh mujizat-mujizat yang para agen Setan berkuasa melakukannya, bukan yang hanya mereka pura-purakan.” The Great Controversy, 553.</w:t>
      </w:r>
    </w:p>
    <w:p>
      <w:pPr>
        <w:pStyle w:val="ArticleBody"/>
        <w:jc w:val="left"/>
      </w:pPr>
      <w:r>
        <w:rPr>
          <w:rFonts w:ascii="Times New Roman" w:hAnsi="Times New Roman" w:eastAsia="Times New Roman" w:cs="Times New Roman"/>
        </w:rPr>
        <w:t>A bu du∙amgipa skiani aharangni kosako rikgiminrang, a∙gilsakni gisikni cholonchi dakgipa aiao inmangipa chinrang, gualgipa saani aro udyogni indistri, aro mondolini cholonni baksa sorkarni cholonni bakrimgrikani—ia pilakan Katolikni matburungni dakmesokgipa cholonrang ong∙a. Arodrikani dragongipa bilni dakmesokgipa cholon ong∙a. Jringjrotna nisokani, gisik on∙jae ka∙sachakgipa bilko rang∙sanan ra∙ani, gelgipa Protestantni toromni katchinikgipa toromgipaoni ong∙gipa tol∙namgipa katchinikgipani dakmesokgipa cholon ong∙a.</w:t>
      </w:r>
    </w:p>
    <w:p>
      <w:pPr>
        <w:pStyle w:val="ArticleScripture"/>
        <w:jc w:val="left"/>
      </w:pPr>
      <w:r>
        <w:rPr>
          <w:rFonts w:ascii="Times New Roman" w:hAnsi="Times New Roman" w:eastAsia="Times New Roman" w:cs="Times New Roman"/>
        </w:rPr>
        <w:t>Ndipo Yesu, amene anadzala ndi Mzimu Woyera, anabwerera kuchoka ku Yorodano, ndipo anatsogozedwa ndi Mzimu kulowa m’chipululu, pamene anayesedwa ndi mdierekezi masiku makumi anayi. Ndipo m’masiku amenewo sanadye kanthu; ndipo pamene anatha, pambuyo pake anamva njala. Ndipo mdierekezi anati kwa Iye, Ngati Inu muli Mwana wa Mulungu, lamulani mwala uwu kuti ukhale mkate. Ndipo Yesu anayankha nati kwa iye, Kwalembedwa kuti, Munthu sadzakhala ndi moyo ndi mkate wokha, koma ndi mawu aliwonse a Mulungu. Luka 4:1–4.</w:t>
      </w:r>
    </w:p>
    <w:p>
      <w:pPr>
        <w:pStyle w:val="ArticleBody"/>
        <w:jc w:val="left"/>
      </w:pPr>
      <w:r>
        <w:rPr>
          <w:rFonts w:ascii="Times New Roman" w:hAnsi="Times New Roman" w:eastAsia="Times New Roman" w:cs="Times New Roman"/>
        </w:rPr>
        <w:t>Киданд ишеним — бир нерсени жетиштүү далил же ырастоо жок туруп чын деп кабыл алуу аракетин же көрүнүшүн билдирген зат атооч. Ал толук эмес же жетишсиз маалыматтын негизинде өкүм чыгарууну же жыйынтыкка келүүнү камтыйт. Киданд ишеним, ошондой эле, адамдын өз жоромолуна белгилүү бир деңгээлде ишеним артканын да туюнтат, ал толук акталбашы мүмкүн болсо да.</w:t>
      </w:r>
    </w:p>
    <w:p>
      <w:pPr>
        <w:pStyle w:val="ArticleBody"/>
        <w:jc w:val="left"/>
      </w:pPr>
      <w:r>
        <w:rPr>
          <w:rFonts w:ascii="Times New Roman" w:hAnsi="Times New Roman" w:eastAsia="Times New Roman" w:cs="Times New Roman"/>
        </w:rPr>
        <w:t>Boprotestante ba tlologileng tumelo ba amogetse Latshipi e le letsatsi la kobamelo la Modimo ba se na bosupi bope jo bo ka tshegetsang kakanyo eo e phoso go tswa mo Lefokong la Modimo, mme ba dira jalo ba itse sentle fa ba ipolela gore ke Boprotestante, jo sereto sa jona e leng “Lefoko la Modimo fela,” kgotsa jaaka Martin Luther a ne a bolela, “Sola Scriptura!” Ba tlhopha go e amogela ka ntlha ya ditso le mekgwa ya kereke ya Roma, kgotsa gongwe fela jaaka boswa jo bo amogetsweng go tswa kwa borraabone. Mo mokgosi o mogolo wa moengele wa boraro boammaaruri jwa gore ga go na tshiamiso le epe gotlhelele mo Bibeleng ya go obamela letsatsi bo tla senolwa sentle, mme foo ba ba tswelelang mo go itepatepeng ga bone mo go phoso ba tla amogela letshwao la sebatana.</w:t>
      </w:r>
    </w:p>
    <w:p>
      <w:pPr>
        <w:pStyle w:val="ArticleScripture"/>
        <w:jc w:val="left"/>
      </w:pPr>
      <w:r>
        <w:rPr>
          <w:rFonts w:ascii="Times New Roman" w:hAnsi="Times New Roman" w:eastAsia="Times New Roman" w:cs="Times New Roman"/>
        </w:rPr>
        <w:t>“Apabila terang kebenaran telah disampaikan kepadamu, yang menyatakan Sabat daripada hukum yang keempat, dan menunjukkan bahawa tidak ada dasar dalam Firman Tuhan bagi pemeliharaan hari Ahad, namun engkau masih berpegang pada sabat palsu itu, sambil menolak untuk menguduskan Sabat yang disebut Allah sebagai ‘hari-Ku yang kudus,’ engkau menerima tanda binatang itu. Bilakah hal ini berlaku?—Apabila engkau mematuhi perintah yang menyuruh engkau berhenti daripada pekerjaan pada hari Ahad dan menyembah Tuhan, sedangkan engkau mengetahui bahawa tidak ada sepatah kata pun dalam Alkitab yang menunjukkan hari Ahad sebagai sesuatu selain hari kerja biasa, engkau bersetuju untuk menerima tanda binatang itu, dan menolak meterai Allah. Jika kita menerima tanda ini pada dahi kita atau pada tangan kita, hukuman yang dinyatakan terhadap orang yang tidak taat itu mesti menimpa kita. Tetapi meterai Allah yang hidup diletakkan ke atas mereka yang dengan hati nurani memelihara Sabat Tuhan.” Review and Herald, 27 April 1911.</w:t>
      </w:r>
    </w:p>
    <w:p>
      <w:pPr>
        <w:pStyle w:val="ArticleBody"/>
        <w:jc w:val="left"/>
      </w:pPr>
      <w:r>
        <w:rPr>
          <w:rFonts w:ascii="Times New Roman" w:hAnsi="Times New Roman" w:eastAsia="Times New Roman" w:cs="Times New Roman"/>
        </w:rPr>
        <w:t>Kelemahan Parti Republikan yang lazim difahami ialah kesediaan mereka untuk mengandaikan bahawa lawan politik mereka adil dan jujur, sedangkan buah-buah Parti Demokrat dengan jelas menyingkapkan bahawa mereka ialah anak-anak kepada bapa segala dusta. Berulang kali dan secara konsisten, golongan Republikan menerima kata-kata lawan politik mereka sebagaimana adanya, padahal telah diperlihatkan kepada mereka berkali-kali bahawa lawan mereka tidak pernah menepati kata-kata mereka. Mereka memproyeksikan motif yang jujur ke atas mereka yang berulang kali telah menzahirkan bahawa tidak ada justifikasi rasional untuk menyokong unjuran cacat golongan Republikan tentang kejujuran dan integriti yang diharapkan. Benar juga bahawa ramai Republikan enggan mempertahankan prinsip demi keuntungan kewangan peribadi, atau kerana keadaan sulit yang tidak bermoral yang menyebabkan mereka mudah dimanipulasi, namun sifat nubuat utama Parti Republikan ialah sikap angkuh prasangka.</w:t>
      </w:r>
    </w:p>
    <w:p>
      <w:pPr>
        <w:pStyle w:val="ArticleBody"/>
        <w:jc w:val="left"/>
      </w:pPr>
      <w:r>
        <w:rPr>
          <w:rFonts w:ascii="Times New Roman" w:hAnsi="Times New Roman" w:eastAsia="Times New Roman" w:cs="Times New Roman"/>
        </w:rPr>
        <w:t>Ia adalah sifat keangkuhan yang secara nubuat ditandai dalam kalangan Protestan murtad, yang membolehkan mereka berpura-pura bahawa mereka telah mengambil pendirian moral dan politik yang lebih tinggi, sedangkan pada hakikatnya mereka telah melepaskan tanggungjawab sivik mereka di bawah harapan kosong bahawa lawan-lawan politik mereka akan menepati janji. Takrif kegilaan yang sangat umum ialah mengulangi perkara yang sama berulang-ulang kali sambil mengharapkan hasil yang berbeza, namun golongan Republikan berhujah bahawa pihak Demokratlah yang telah dijangkiti kegilaan, sebagaimana yang terserlah dalam kebencian mereka terhadap Trump.</w:t>
      </w:r>
    </w:p>
    <w:p>
      <w:pPr>
        <w:pStyle w:val="ArticleBody"/>
        <w:jc w:val="left"/>
      </w:pPr>
      <w:r>
        <w:rPr>
          <w:rFonts w:ascii="Times New Roman" w:hAnsi="Times New Roman" w:eastAsia="Times New Roman" w:cs="Times New Roman"/>
        </w:rPr>
        <w:t>Nansɔnmuo a ɛwɔ Republicans no mu no da adi mpɛn pii, efisɛ wɔpene kompromais ahorow so, wɔ adwene a ɛkyerɛ sɛ kompromais yɛ adeyɛ a mmrahyɛbagua no dwumadi no gyina so no ase; nanso wɔn amammuifoɔ kompromais a wɔka sɛ egyina nnyinasosɛm a ɛne “the legislative process” no so no, wɔne kuo bi na ɛyɛ a wɔn deɛ, wɔnyɛ kompromais da. Democrats de, wɔma wɔn gyinabea so kakra wɔ amammui mu pɛ bere a dodoɔ a ɛtia wɔn no si wɔn ano denneennen no nkutoo. Wɔmmaa da adanse biara a ɛkyerɛ sɛ nokware mu wɔreyɛ adwuma de ahwehwɛ mfimfini kwan bi wɔ amammui kwan so. Republicans nansɔnmuo no ne sɛ, wɔsan hwɛ afoforo kwan anidasoɔ pa so mpɛn pii, bere a saa anidasoɔ no nni fapem koraa.</w:t>
      </w:r>
    </w:p>
    <w:p>
      <w:pPr>
        <w:pStyle w:val="ArticleBody"/>
        <w:jc w:val="left"/>
      </w:pPr>
      <w:r>
        <w:rPr>
          <w:rFonts w:ascii="Nirmala UI" w:hAnsi="Nirmala UI" w:eastAsia="Nirmala UI" w:cs="Nirmala UI"/>
        </w:rPr>
        <w:t>सयओन</w:t>
      </w:r>
      <w:r>
        <w:rPr>
          <w:rFonts w:ascii="Times New Roman" w:hAnsi="Times New Roman" w:eastAsia="Times New Roman" w:cs="Times New Roman"/>
        </w:rPr>
        <w:t xml:space="preserve"> </w:t>
      </w:r>
      <w:r>
        <w:rPr>
          <w:rFonts w:ascii="Nirmala UI" w:hAnsi="Nirmala UI" w:eastAsia="Nirmala UI" w:cs="Nirmala UI"/>
        </w:rPr>
        <w:t>मिमिबारि</w:t>
      </w:r>
      <w:r>
        <w:rPr>
          <w:rFonts w:ascii="Times New Roman" w:hAnsi="Times New Roman" w:eastAsia="Times New Roman" w:cs="Times New Roman"/>
        </w:rPr>
        <w:t xml:space="preserve"> </w:t>
      </w:r>
      <w:r>
        <w:rPr>
          <w:rFonts w:ascii="Nirmala UI" w:hAnsi="Nirmala UI" w:eastAsia="Nirmala UI" w:cs="Nirmala UI"/>
        </w:rPr>
        <w:t>डोनाल्ड</w:t>
      </w:r>
      <w:r>
        <w:rPr>
          <w:rFonts w:ascii="Times New Roman" w:hAnsi="Times New Roman" w:eastAsia="Times New Roman" w:cs="Times New Roman"/>
        </w:rPr>
        <w:t xml:space="preserve"> </w:t>
      </w:r>
      <w:r>
        <w:rPr>
          <w:rFonts w:ascii="Nirmala UI" w:hAnsi="Nirmala UI" w:eastAsia="Nirmala UI" w:cs="Nirmala UI"/>
        </w:rPr>
        <w:t>ट्राम्फनि</w:t>
      </w:r>
      <w:r>
        <w:rPr>
          <w:rFonts w:ascii="Times New Roman" w:hAnsi="Times New Roman" w:eastAsia="Times New Roman" w:cs="Times New Roman"/>
        </w:rPr>
        <w:t xml:space="preserve"> </w:t>
      </w:r>
      <w:r>
        <w:rPr>
          <w:rFonts w:ascii="Nirmala UI" w:hAnsi="Nirmala UI" w:eastAsia="Nirmala UI" w:cs="Nirmala UI"/>
        </w:rPr>
        <w:t>अजाव</w:t>
      </w:r>
      <w:r>
        <w:rPr>
          <w:rFonts w:ascii="Times New Roman" w:hAnsi="Times New Roman" w:eastAsia="Times New Roman" w:cs="Times New Roman"/>
        </w:rPr>
        <w:t xml:space="preserve"> </w:t>
      </w:r>
      <w:r>
        <w:rPr>
          <w:rFonts w:ascii="Nirmala UI" w:hAnsi="Nirmala UI" w:eastAsia="Nirmala UI" w:cs="Nirmala UI"/>
        </w:rPr>
        <w:t>सायाव</w:t>
      </w:r>
      <w:r>
        <w:rPr>
          <w:rFonts w:ascii="Times New Roman" w:hAnsi="Times New Roman" w:eastAsia="Times New Roman" w:cs="Times New Roman"/>
        </w:rPr>
        <w:t xml:space="preserve"> </w:t>
      </w:r>
      <w:r>
        <w:rPr>
          <w:rFonts w:ascii="Nirmala UI" w:hAnsi="Nirmala UI" w:eastAsia="Nirmala UI" w:cs="Nirmala UI"/>
        </w:rPr>
        <w:t>दंफोरनि</w:t>
      </w:r>
      <w:r>
        <w:rPr>
          <w:rFonts w:ascii="Times New Roman" w:hAnsi="Times New Roman" w:eastAsia="Times New Roman" w:cs="Times New Roman"/>
        </w:rPr>
        <w:t xml:space="preserve"> </w:t>
      </w:r>
      <w:r>
        <w:rPr>
          <w:rFonts w:ascii="Nirmala UI" w:hAnsi="Nirmala UI" w:eastAsia="Nirmala UI" w:cs="Nirmala UI"/>
        </w:rPr>
        <w:t>गोसोआव</w:t>
      </w:r>
      <w:r>
        <w:rPr>
          <w:rFonts w:ascii="Times New Roman" w:hAnsi="Times New Roman" w:eastAsia="Times New Roman" w:cs="Times New Roman"/>
        </w:rPr>
        <w:t xml:space="preserve">, </w:t>
      </w:r>
      <w:r>
        <w:rPr>
          <w:rFonts w:ascii="Nirmala UI" w:hAnsi="Nirmala UI" w:eastAsia="Nirmala UI" w:cs="Nirmala UI"/>
        </w:rPr>
        <w:t>ट्राम्फनि</w:t>
      </w:r>
      <w:r>
        <w:rPr>
          <w:rFonts w:ascii="Times New Roman" w:hAnsi="Times New Roman" w:eastAsia="Times New Roman" w:cs="Times New Roman"/>
        </w:rPr>
        <w:t xml:space="preserve"> </w:t>
      </w:r>
      <w:r>
        <w:rPr>
          <w:rFonts w:ascii="Nirmala UI" w:hAnsi="Nirmala UI" w:eastAsia="Nirmala UI" w:cs="Nirmala UI"/>
        </w:rPr>
        <w:t>गाहायसिन</w:t>
      </w:r>
      <w:r>
        <w:rPr>
          <w:rFonts w:ascii="Times New Roman" w:hAnsi="Times New Roman" w:eastAsia="Times New Roman" w:cs="Times New Roman"/>
        </w:rPr>
        <w:t xml:space="preserve"> </w:t>
      </w:r>
      <w:r>
        <w:rPr>
          <w:rFonts w:ascii="Nirmala UI" w:hAnsi="Nirmala UI" w:eastAsia="Nirmala UI" w:cs="Nirmala UI"/>
        </w:rPr>
        <w:t>ओंखारि</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हागोन</w:t>
      </w:r>
      <w:r>
        <w:rPr>
          <w:rFonts w:ascii="Times New Roman" w:hAnsi="Times New Roman" w:eastAsia="Times New Roman" w:cs="Times New Roman"/>
        </w:rPr>
        <w:t xml:space="preserve">, </w:t>
      </w:r>
      <w:r>
        <w:rPr>
          <w:rFonts w:ascii="Nirmala UI" w:hAnsi="Nirmala UI" w:eastAsia="Nirmala UI" w:cs="Nirmala UI"/>
        </w:rPr>
        <w:t>जाबाय</w:t>
      </w:r>
      <w:r>
        <w:rPr>
          <w:rFonts w:ascii="Times New Roman" w:hAnsi="Times New Roman" w:eastAsia="Times New Roman" w:cs="Times New Roman"/>
        </w:rPr>
        <w:t xml:space="preserve"> </w:t>
      </w:r>
      <w:r>
        <w:rPr>
          <w:rFonts w:ascii="Nirmala UI" w:hAnsi="Nirmala UI" w:eastAsia="Nirmala UI" w:cs="Nirmala UI"/>
        </w:rPr>
        <w:t>ट्राम्फआ</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एजेंडा</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सायाव</w:t>
      </w:r>
      <w:r>
        <w:rPr>
          <w:rFonts w:ascii="Times New Roman" w:hAnsi="Times New Roman" w:eastAsia="Times New Roman" w:cs="Times New Roman"/>
        </w:rPr>
        <w:t xml:space="preserve"> </w:t>
      </w:r>
      <w:r>
        <w:rPr>
          <w:rFonts w:ascii="Nirmala UI" w:hAnsi="Nirmala UI" w:eastAsia="Nirmala UI" w:cs="Nirmala UI"/>
        </w:rPr>
        <w:t>साहायग्रा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मानुखौ</w:t>
      </w:r>
      <w:r>
        <w:rPr>
          <w:rFonts w:ascii="Times New Roman" w:hAnsi="Times New Roman" w:eastAsia="Times New Roman" w:cs="Times New Roman"/>
        </w:rPr>
        <w:t xml:space="preserve"> </w:t>
      </w:r>
      <w:r>
        <w:rPr>
          <w:rFonts w:ascii="Nirmala UI" w:hAnsi="Nirmala UI" w:eastAsia="Nirmala UI" w:cs="Nirmala UI"/>
        </w:rPr>
        <w:t>लाबोनो</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जानायखौ</w:t>
      </w:r>
      <w:r>
        <w:rPr>
          <w:rFonts w:ascii="Times New Roman" w:hAnsi="Times New Roman" w:eastAsia="Times New Roman" w:cs="Times New Roman"/>
        </w:rPr>
        <w:t xml:space="preserve"> </w:t>
      </w:r>
      <w:r>
        <w:rPr>
          <w:rFonts w:ascii="Nirmala UI" w:hAnsi="Nirmala UI" w:eastAsia="Nirmala UI" w:cs="Nirmala UI"/>
        </w:rPr>
        <w:t>सिबिनाय</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दंथा</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प्रमानफोरा</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फांदों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बाचाबखौ</w:t>
      </w:r>
      <w:r>
        <w:rPr>
          <w:rFonts w:ascii="Times New Roman" w:hAnsi="Times New Roman" w:eastAsia="Times New Roman" w:cs="Times New Roman"/>
        </w:rPr>
        <w:t xml:space="preserve"> </w:t>
      </w:r>
      <w:r>
        <w:rPr>
          <w:rFonts w:ascii="Nirmala UI" w:hAnsi="Nirmala UI" w:eastAsia="Nirmala UI" w:cs="Nirmala UI"/>
        </w:rPr>
        <w:t>ट्राम्फआ</w:t>
      </w:r>
      <w:r>
        <w:rPr>
          <w:rFonts w:ascii="Times New Roman" w:hAnsi="Times New Roman" w:eastAsia="Times New Roman" w:cs="Times New Roman"/>
        </w:rPr>
        <w:t xml:space="preserve"> </w:t>
      </w:r>
      <w:r>
        <w:rPr>
          <w:rFonts w:ascii="Nirmala UI" w:hAnsi="Nirmala UI" w:eastAsia="Nirmala UI" w:cs="Nirmala UI"/>
        </w:rPr>
        <w:t>खालामनायखौ</w:t>
      </w:r>
      <w:r>
        <w:rPr>
          <w:rFonts w:ascii="Times New Roman" w:hAnsi="Times New Roman" w:eastAsia="Times New Roman" w:cs="Times New Roman"/>
        </w:rPr>
        <w:t xml:space="preserve"> </w:t>
      </w:r>
      <w:r>
        <w:rPr>
          <w:rFonts w:ascii="Nirmala UI" w:hAnsi="Nirmala UI" w:eastAsia="Nirmala UI" w:cs="Nirmala UI"/>
        </w:rPr>
        <w:t>गासैबो</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गाबग्रा</w:t>
      </w:r>
      <w:r>
        <w:rPr>
          <w:rFonts w:ascii="Times New Roman" w:hAnsi="Times New Roman" w:eastAsia="Times New Roman" w:cs="Times New Roman"/>
        </w:rPr>
        <w:t xml:space="preserve"> </w:t>
      </w:r>
      <w:r>
        <w:rPr>
          <w:rFonts w:ascii="Nirmala UI" w:hAnsi="Nirmala UI" w:eastAsia="Nirmala UI" w:cs="Nirmala UI"/>
        </w:rPr>
        <w:t>साहासनिबो</w:t>
      </w:r>
      <w:r>
        <w:rPr>
          <w:rFonts w:ascii="Times New Roman" w:hAnsi="Times New Roman" w:eastAsia="Times New Roman" w:cs="Times New Roman"/>
        </w:rPr>
        <w:t xml:space="preserve"> (presumption) </w:t>
      </w:r>
      <w:r>
        <w:rPr>
          <w:rFonts w:ascii="Nirmala UI" w:hAnsi="Nirmala UI" w:eastAsia="Nirmala UI" w:cs="Nirmala UI"/>
        </w:rPr>
        <w:t>आसिल।</w:t>
      </w:r>
      <w:r>
        <w:rPr>
          <w:rFonts w:ascii="Times New Roman" w:hAnsi="Times New Roman" w:eastAsia="Times New Roman" w:cs="Times New Roman"/>
        </w:rPr>
        <w:t xml:space="preserve"> Presumption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प्रोटेस्टान्टधर्मनि</w:t>
      </w:r>
      <w:r>
        <w:rPr>
          <w:rFonts w:ascii="Times New Roman" w:hAnsi="Times New Roman" w:eastAsia="Times New Roman" w:cs="Times New Roman"/>
        </w:rPr>
        <w:t xml:space="preserve"> </w:t>
      </w:r>
      <w:r>
        <w:rPr>
          <w:rFonts w:ascii="Nirmala UI" w:hAnsi="Nirmala UI" w:eastAsia="Nirmala UI" w:cs="Nirmala UI"/>
        </w:rPr>
        <w:t>भविष्योक्तिमूलक</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सयतानआ</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उद्धृत</w:t>
      </w:r>
      <w:r>
        <w:rPr>
          <w:rFonts w:ascii="Times New Roman" w:hAnsi="Times New Roman" w:eastAsia="Times New Roman" w:cs="Times New Roman"/>
        </w:rPr>
        <w:t xml:space="preserve"> </w:t>
      </w:r>
      <w:r>
        <w:rPr>
          <w:rFonts w:ascii="Nirmala UI" w:hAnsi="Nirmala UI" w:eastAsia="Nirmala UI" w:cs="Nirmala UI"/>
        </w:rPr>
        <w:t>खालामनानै</w:t>
      </w:r>
      <w:r>
        <w:rPr>
          <w:rFonts w:ascii="Times New Roman" w:hAnsi="Times New Roman" w:eastAsia="Times New Roman" w:cs="Times New Roman"/>
        </w:rPr>
        <w:t xml:space="preserve"> </w:t>
      </w:r>
      <w:r>
        <w:rPr>
          <w:rFonts w:ascii="Nirmala UI" w:hAnsi="Nirmala UI" w:eastAsia="Nirmala UI" w:cs="Nirmala UI"/>
        </w:rPr>
        <w:t>ख्रिष्टखौ</w:t>
      </w:r>
      <w:r>
        <w:rPr>
          <w:rFonts w:ascii="Times New Roman" w:hAnsi="Times New Roman" w:eastAsia="Times New Roman" w:cs="Times New Roman"/>
        </w:rPr>
        <w:t xml:space="preserve"> </w:t>
      </w:r>
      <w:r>
        <w:rPr>
          <w:rFonts w:ascii="Nirmala UI" w:hAnsi="Nirmala UI" w:eastAsia="Nirmala UI" w:cs="Nirmala UI"/>
        </w:rPr>
        <w:t>परिखा</w:t>
      </w:r>
      <w:r>
        <w:rPr>
          <w:rFonts w:ascii="Times New Roman" w:hAnsi="Times New Roman" w:eastAsia="Times New Roman" w:cs="Times New Roman"/>
        </w:rPr>
        <w:t xml:space="preserve"> </w:t>
      </w:r>
      <w:r>
        <w:rPr>
          <w:rFonts w:ascii="Nirmala UI" w:hAnsi="Nirmala UI" w:eastAsia="Nirmala UI" w:cs="Nirmala UI"/>
        </w:rPr>
        <w:t>खालामबाय</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बेनायाव</w:t>
      </w:r>
      <w:r>
        <w:rPr>
          <w:rFonts w:ascii="Times New Roman" w:hAnsi="Times New Roman" w:eastAsia="Times New Roman" w:cs="Times New Roman"/>
        </w:rPr>
        <w:t xml:space="preserve"> </w:t>
      </w:r>
      <w:r>
        <w:rPr>
          <w:rFonts w:ascii="Nirmala UI" w:hAnsi="Nirmala UI" w:eastAsia="Nirmala UI" w:cs="Nirmala UI"/>
        </w:rPr>
        <w:t>सयतानआ</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पदखौ</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w:t>
      </w:r>
      <w:r>
        <w:rPr>
          <w:rFonts w:ascii="Nirmala UI" w:hAnsi="Nirmala UI" w:eastAsia="Nirmala UI" w:cs="Nirmala UI"/>
        </w:rPr>
        <w:t>गोदां</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घुराइबाय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अकारण</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शास्त्रबिरुद्ध</w:t>
      </w:r>
      <w:r>
        <w:rPr>
          <w:rFonts w:ascii="Times New Roman" w:hAnsi="Times New Roman" w:eastAsia="Times New Roman" w:cs="Times New Roman"/>
        </w:rPr>
        <w:t xml:space="preserve"> </w:t>
      </w:r>
      <w:r>
        <w:rPr>
          <w:rFonts w:ascii="Nirmala UI" w:hAnsi="Nirmala UI" w:eastAsia="Nirmala UI" w:cs="Nirmala UI"/>
        </w:rPr>
        <w:t>परिखाथाय</w:t>
      </w:r>
      <w:r>
        <w:rPr>
          <w:rFonts w:ascii="Times New Roman" w:hAnsi="Times New Roman" w:eastAsia="Times New Roman" w:cs="Times New Roman"/>
        </w:rPr>
        <w:t xml:space="preserve"> </w:t>
      </w:r>
      <w:r>
        <w:rPr>
          <w:rFonts w:ascii="Nirmala UI" w:hAnsi="Nirmala UI" w:eastAsia="Nirmala UI" w:cs="Nirmala UI"/>
        </w:rPr>
        <w:t>सोलायबाय।</w:t>
      </w:r>
    </w:p>
    <w:p>
      <w:pPr>
        <w:pStyle w:val="ArticleScripture"/>
        <w:jc w:val="left"/>
      </w:pPr>
      <w:r>
        <w:rPr>
          <w:rFonts w:ascii="Times New Roman" w:hAnsi="Times New Roman" w:eastAsia="Times New Roman" w:cs="Times New Roman"/>
        </w:rPr>
        <w:t>Aka muleta iye ku Yerusalema, aka muimika pa ciwamba ca Nyumba ya Leza, ndipo aka nena naye, “Usange ndiwe Mwana wa Leza, jiwiskile pasi kufuma pano; pakuti kwalembeka kuti, ‘Wapenge ŵangelo ŵake mulango wa kukupwelelera; ndipo ŵakukwezgenge mu mawoko ghawo, kuti pa nyengo yiliyose uleke kutimba luwoko lwako pa libwe.’” Kweni Yesu wakamuzgora, wakati, “Kwanenedwa kuti, ‘Ungayezganga yayi Yehova Leza wako.’” Luka 4:9–12.</w:t>
      </w:r>
    </w:p>
    <w:p>
      <w:pPr>
        <w:pStyle w:val="ArticleBody"/>
        <w:jc w:val="left"/>
      </w:pPr>
      <w:r>
        <w:rPr>
          <w:rFonts w:ascii="Times New Roman" w:hAnsi="Times New Roman" w:eastAsia="Times New Roman" w:cs="Times New Roman"/>
        </w:rPr>
        <w:t>Pada undang-undang hari Minggu yang akan segera datang, golongan Protestan di Amerika Serikatlah yang akan mengambil mandat Alkitab untuk berhenti dari pekerjaan pada hari Sabat, lalu memutarbalikkan perintah untuk menyembah Allah pada Sabat hari ketujuh menjadi suatu perintah buatan bahwa sesungguhnya hari matahari milik kekafiran itulah yang diwajibkan bagi manusia untuk dijadikan hari beribadah. Mereka akan memutarbalikkan suatu bagian Alkitab menjadi suatu ujian yang tidak beralasan dan tidak berdasarkan Kitab Suci.</w:t>
      </w:r>
    </w:p>
    <w:p>
      <w:pPr>
        <w:pStyle w:val="ArticleBody"/>
        <w:jc w:val="left"/>
      </w:pPr>
      <w:r>
        <w:rPr>
          <w:rFonts w:ascii="Times New Roman" w:hAnsi="Times New Roman" w:eastAsia="Times New Roman" w:cs="Times New Roman"/>
        </w:rPr>
        <w:t>Tichalutirizgano ichi mu nkhani yikwiza.</w:t>
      </w:r>
    </w:p>
    <w:p>
      <w:pPr>
        <w:pStyle w:val="ArticleScripture"/>
        <w:jc w:val="left"/>
      </w:pPr>
      <w:r>
        <w:rPr>
          <w:rFonts w:ascii="Times New Roman" w:hAnsi="Times New Roman" w:eastAsia="Times New Roman" w:cs="Times New Roman"/>
        </w:rPr>
        <w:t>“Ani mekhurui ba je se dalgni gringgni matgni gnangko dragonni ku∙sik gnangachim, aro uni bil de uni sko-o gnangachim, aro ge∙etaniko uni ku∙sikoni re∙bagenchim. Unikode anga Harlotsni Ma∙gipako nikaha; ma∙gipa de me∙chikrang ong∙ja, indiba uamangoniko dingtang aro ma∙sigrik ong∙a. Uni sal ong∙aha, aro uko re∙angataha, aro uni me∙chikrang, Protestant dolrang, indake chong∙motgipa ong∙e re∙baaha aro ma∙gipani gisik apsanko dakaha, jensalo ma∙gipa rongtalgiparangko a∙rikaha. Anga nikaha je, ma∙gipa biloni ong∙reangengon, me∙chikrang de dal∙roroa, aro bang∙gijani gimin uamang ma∙gipani skango jakkalgipa bilko jakkalgen.”</w:t>
      </w:r>
    </w:p>
    <w:p>
      <w:pPr>
        <w:pStyle w:val="ArticleScripture"/>
        <w:jc w:val="left"/>
      </w:pPr>
      <w:r>
        <w:rPr>
          <w:rFonts w:ascii="Times New Roman" w:hAnsi="Times New Roman" w:eastAsia="Times New Roman" w:cs="Times New Roman"/>
        </w:rPr>
        <w:t>“Nakabona ekelesia oyo ezali kaka na nkombo mpe ba-Adventiste oyo bazali kaka na nkombo, lokola Yudasi, bakoteka biso epai ya Bakatolike mpo na kozwa bopusi na bango, mpo bákende kotelemela solo. Bongo basantu bakozala bato ya mpasi te komonana, bato oyo Bakatolike bayebi bango mingi te; kasi mangomba mpe ba-Adventiste oyo bazali kaka na nkombo, oyo bayebi kondima na biso mpe mimeseno na biso (mpo bayinaki biso likoló ya Sabata, mpo bakokaki koboya yango te), bakoteka basantu mpe bakopesa sango na bango epai ya Bakatolike lokola bato oyo bazali kotosa te mibeko ya bato; elingi koloba ete, bazali kobatela Sabata mpe bazali koboya Lomingo.”</w:t>
      </w:r>
    </w:p>
    <w:p>
      <w:pPr>
        <w:pStyle w:val="ArticleScripture"/>
        <w:jc w:val="left"/>
      </w:pPr>
      <w:r>
        <w:rPr>
          <w:rFonts w:ascii="Times New Roman" w:hAnsi="Times New Roman" w:eastAsia="Times New Roman" w:cs="Times New Roman"/>
        </w:rPr>
        <w:t>“</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प्रोटेस्टेन्टहरूलाई</w:t>
      </w:r>
      <w:r>
        <w:rPr>
          <w:rFonts w:ascii="Times New Roman" w:hAnsi="Times New Roman" w:eastAsia="Times New Roman" w:cs="Times New Roman"/>
        </w:rPr>
        <w:t xml:space="preserve"> </w:t>
      </w:r>
      <w:r>
        <w:rPr>
          <w:rFonts w:ascii="Nirmala UI" w:hAnsi="Nirmala UI" w:eastAsia="Nirmala UI" w:cs="Nirmala UI"/>
        </w:rPr>
        <w:t>अगाडि</w:t>
      </w:r>
      <w:r>
        <w:rPr>
          <w:rFonts w:ascii="Times New Roman" w:hAnsi="Times New Roman" w:eastAsia="Times New Roman" w:cs="Times New Roman"/>
        </w:rPr>
        <w:t xml:space="preserve"> </w:t>
      </w:r>
      <w:r>
        <w:rPr>
          <w:rFonts w:ascii="Nirmala UI" w:hAnsi="Nirmala UI" w:eastAsia="Nirmala UI" w:cs="Nirmala UI"/>
        </w:rPr>
        <w:t>बढ्न</w:t>
      </w:r>
      <w:r>
        <w:rPr>
          <w:rFonts w:ascii="Times New Roman" w:hAnsi="Times New Roman" w:eastAsia="Times New Roman" w:cs="Times New Roman"/>
        </w:rPr>
        <w:t xml:space="preserve"> </w:t>
      </w:r>
      <w:r>
        <w:rPr>
          <w:rFonts w:ascii="Nirmala UI" w:hAnsi="Nirmala UI" w:eastAsia="Nirmala UI" w:cs="Nirmala UI"/>
        </w:rPr>
        <w:t>उक्साउनेछन्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सट्टा</w:t>
      </w:r>
      <w:r>
        <w:rPr>
          <w:rFonts w:ascii="Times New Roman" w:hAnsi="Times New Roman" w:eastAsia="Times New Roman" w:cs="Times New Roman"/>
        </w:rPr>
        <w:t xml:space="preserve"> </w:t>
      </w:r>
      <w:r>
        <w:rPr>
          <w:rFonts w:ascii="Nirmala UI" w:hAnsi="Nirmala UI" w:eastAsia="Nirmala UI" w:cs="Nirmala UI"/>
        </w:rPr>
        <w:t>हप्ताको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गर्दैन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मारिनुपर्नेछन्।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काथलिकहरू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प्रोटेस्टेन्टहरूको</w:t>
      </w:r>
      <w:r>
        <w:rPr>
          <w:rFonts w:ascii="Times New Roman" w:hAnsi="Times New Roman" w:eastAsia="Times New Roman" w:cs="Times New Roman"/>
        </w:rPr>
        <w:t xml:space="preserve"> </w:t>
      </w:r>
      <w:r>
        <w:rPr>
          <w:rFonts w:ascii="Nirmala UI" w:hAnsi="Nirmala UI" w:eastAsia="Nirmala UI" w:cs="Nirmala UI"/>
        </w:rPr>
        <w:t>पक्षमा</w:t>
      </w:r>
      <w:r>
        <w:rPr>
          <w:rFonts w:ascii="Times New Roman" w:hAnsi="Times New Roman" w:eastAsia="Times New Roman" w:cs="Times New Roman"/>
        </w:rPr>
        <w:t xml:space="preserve"> </w:t>
      </w:r>
      <w:r>
        <w:rPr>
          <w:rFonts w:ascii="Nirmala UI" w:hAnsi="Nirmala UI" w:eastAsia="Nirmala UI" w:cs="Nirmala UI"/>
        </w:rPr>
        <w:t>उभिनेछन्।</w:t>
      </w:r>
      <w:r>
        <w:rPr>
          <w:rFonts w:ascii="Times New Roman" w:hAnsi="Times New Roman" w:eastAsia="Times New Roman" w:cs="Times New Roman"/>
        </w:rPr>
        <w:t xml:space="preserve"> </w:t>
      </w:r>
      <w:r>
        <w:rPr>
          <w:rFonts w:ascii="Nirmala UI" w:hAnsi="Nirmala UI" w:eastAsia="Nirmala UI" w:cs="Nirmala UI"/>
        </w:rPr>
        <w:t>काथलिकहरूले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मूर्तिलाई</w:t>
      </w:r>
      <w:r>
        <w:rPr>
          <w:rFonts w:ascii="Times New Roman" w:hAnsi="Times New Roman" w:eastAsia="Times New Roman" w:cs="Times New Roman"/>
        </w:rPr>
        <w:t xml:space="preserve"> </w:t>
      </w:r>
      <w:r>
        <w:rPr>
          <w:rFonts w:ascii="Nirmala UI" w:hAnsi="Nirmala UI" w:eastAsia="Nirmala UI" w:cs="Nirmala UI"/>
        </w:rPr>
        <w:t>दिनेछन्।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प्रोटेस्टेन्टहरूले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आमाले</w:t>
      </w:r>
      <w:r>
        <w:rPr>
          <w:rFonts w:ascii="Times New Roman" w:hAnsi="Times New Roman" w:eastAsia="Times New Roman" w:cs="Times New Roman"/>
        </w:rPr>
        <w:t xml:space="preserve"> </w:t>
      </w:r>
      <w:r>
        <w:rPr>
          <w:rFonts w:ascii="Nirmala UI" w:hAnsi="Nirmala UI" w:eastAsia="Nirmala UI" w:cs="Nirmala UI"/>
        </w:rPr>
        <w:t>तिनीहरूभन्दा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त्यसरी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सन्तहरूलाई</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आज्ञाले</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ल्याउनु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दिनुअघि</w:t>
      </w:r>
      <w:r>
        <w:rPr>
          <w:rFonts w:ascii="Times New Roman" w:hAnsi="Times New Roman" w:eastAsia="Times New Roman" w:cs="Times New Roman"/>
        </w:rPr>
        <w:t xml:space="preserve">, </w:t>
      </w:r>
      <w:r>
        <w:rPr>
          <w:rFonts w:ascii="Nirmala UI" w:hAnsi="Nirmala UI" w:eastAsia="Nirmala UI" w:cs="Nirmala UI"/>
        </w:rPr>
        <w:t>सन्तहरू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स्वरद्वारा</w:t>
      </w:r>
      <w:r>
        <w:rPr>
          <w:rFonts w:ascii="Times New Roman" w:hAnsi="Times New Roman" w:eastAsia="Times New Roman" w:cs="Times New Roman"/>
        </w:rPr>
        <w:t xml:space="preserve"> </w:t>
      </w:r>
      <w:r>
        <w:rPr>
          <w:rFonts w:ascii="Nirmala UI" w:hAnsi="Nirmala UI" w:eastAsia="Nirmala UI" w:cs="Nirmala UI"/>
        </w:rPr>
        <w:t>छुटकारा</w:t>
      </w:r>
      <w:r>
        <w:rPr>
          <w:rFonts w:ascii="Times New Roman" w:hAnsi="Times New Roman" w:eastAsia="Times New Roman" w:cs="Times New Roman"/>
        </w:rPr>
        <w:t xml:space="preserve"> </w:t>
      </w:r>
      <w:r>
        <w:rPr>
          <w:rFonts w:ascii="Nirmala UI" w:hAnsi="Nirmala UI" w:eastAsia="Nirmala UI" w:cs="Nirmala UI"/>
        </w:rPr>
        <w:t>पाउनेछन्।</w:t>
      </w:r>
      <w:r>
        <w:rPr>
          <w:rFonts w:ascii="Times New Roman" w:hAnsi="Times New Roman" w:eastAsia="Times New Roman" w:cs="Times New Roman"/>
        </w:rPr>
        <w:t>”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Bilangan Seratus Dua Puluh Lapan</dc:title>
  <dc:subject>মসীহের বাপ্তিস্ম ও প্রলোভনের ভাববাণীমূলক তাৎপর্য: তিন বিশ্বশক্তির বৈশিষ্ট্য উন্মোচন</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