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ya Daniele - Nomoro ya Lekgolo le Masome a Mararo a Supa</w:t>
      </w:r>
    </w:p>
    <w:p>
      <w:pPr>
        <w:pStyle w:val="ArticleSubtitle"/>
        <w:jc w:val="left"/>
      </w:pPr>
      <w:r>
        <w:rPr>
          <w:rFonts w:ascii="Arial" w:hAnsi="Arial" w:eastAsia="Arial" w:cs="Arial"/>
        </w:rPr>
        <w:t>Penyingkapan Makna Nubuatan bagi Tanda-tanda Jalan: Dari 1776 hingga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Nako ya kokanga elembo ya bato nkóto nkama moko na ntuku minei na minei, oyo ebandaki na mokolo ya 11 Sɛtɛmbɛ 2001 mpe esukaka na mobeko ya Lomingo na Etats-Unis, ezali eleko oyo litomba ya emoniseli nyonso ekokisamaka. Moko na kati ya bimoniseli yango ekokóma kino na boyei ya mibale ya Klisto, kasi ata oyo esalemaka nsima ya mobeko ya Lomingo ezali na moboko na yango kati na eleko ya kokanga elembo. Kokangama elembo ya bato nkóto nkama moko na ntuku minei na minei ezali esika boyokani ya seko ekokisamaka na bobongi be nyonso. Na eleko yango Klisto akomaka mobeko na Ye likoló ya mitema mpe makanisi ya bato na Ye mpo na seko. Kokangama elembo yango emonisami na kosangana ya bonzambe na bomoto, oyo esalaka lisumu te.</w:t>
      </w:r>
    </w:p>
    <w:p>
      <w:pPr>
        <w:pStyle w:val="ArticleBody"/>
        <w:jc w:val="left"/>
      </w:pPr>
      <w:r>
        <w:rPr>
          <w:rFonts w:ascii="Times New Roman" w:hAnsi="Times New Roman" w:eastAsia="Times New Roman" w:cs="Times New Roman"/>
        </w:rPr>
        <w:t>Sambungan simbolik “dua ratus dua puluh” melambangkan kedua-dua pemulihan serta gabungan keilahian dengan kemanusiaan. Dua ratus dua puluh tahun dari Alkitab King James kepada pembentangan awam pertama William Miller pada tahun 1831 dan penerbitan seterusnya dalam Vermont Telegraph pada tahun 1833 melambangkan gabungan keilahian dengan kemanusiaan. Ia mengandungi tanda tangan “kebenaran,” iaitu kata Ibrani yang telah dicipta oleh Ahli Bahasa yang Ajaib, yang menggabungkan huruf pertama, ketiga belas, dan terakhir dalam abjad Ibrani untuk membentuk kata “kebenaran”. Dua ratus dua puluh tahun dari 1611, dan Alkitab King James, hingga 1831 dan penerbitan mesej Miller, mencerminkan tanda tangan Ahli Bahasa yang Ajaib itu.</w:t>
      </w:r>
    </w:p>
    <w:p>
      <w:pPr>
        <w:pStyle w:val="ArticleBody"/>
        <w:jc w:val="left"/>
      </w:pPr>
      <w:r>
        <w:rPr>
          <w:rFonts w:ascii="Times New Roman" w:hAnsi="Times New Roman" w:eastAsia="Times New Roman" w:cs="Times New Roman"/>
        </w:rPr>
        <w:t>ꞌMidu woꞌ etɔꞌana mbibi aŋmɛnyɔli awo li, 1611 kɛ 1831, “gyinaa su” lɛ 1798 he nɔɔ, ehi Daniel baiblo mo tsɛ eyaalɔmɔ hewalɛ lɛ egbɛ “King James Bible” la mo, he bɔ lɛ nyaŋmɔtsɔmi he gbɛji, ni he kɛɛ Miller boŋtsɔ 1831 hewalɛ lɛ. “Gyinaa su” lɛ 1798 he nɔɔ lɛ, egbɛ sanee hewɔlɛ jiŋli ahe nɔɔ, ni he bɔ lɛ abibii hewɔ “nyɛɛmɔ yeli” awo lii he wɔ kɛ he gbɛ, amɛ Daniel tsɛ lɛ eko kɛ nyɛi kɛji hewalɛ lɛ “amɛ bɔni.” Nɔɔ lɛ 1798 tsɛ lɛ nɔmba kɛji kɛta, mli nyagba kɛ gbalɔtsui he tsɔ kɛ gbalɔtsui he kpaa, shi nɔmba kɛji kɛta lɛ tsɛ lɛ hewalɛ lɛ gbɛmi. 1798 lɛ gbugbɔ lɛ sanee hewɔlɛ kɛkɛ he jiŋli tso 1776 heya 1798, “gyinaa su” lɛ.</w:t>
      </w:r>
    </w:p>
    <w:p>
      <w:pPr>
        <w:pStyle w:val="ArticleBody"/>
        <w:jc w:val="left"/>
      </w:pPr>
      <w:r>
        <w:rPr>
          <w:rFonts w:ascii="Times New Roman" w:hAnsi="Times New Roman" w:eastAsia="Times New Roman" w:cs="Times New Roman"/>
        </w:rPr>
        <w:t>Ka bwinei ma ka jingiasoh jong u Miller kaba ar spah arphew snem, u snem 1776 ruh la dak da ka jingpynmih paidbah ba blei, kata, ka *Declaration of Independence*, bad ka sdang ia ka por kaba kut ha u 1798 da ka jingpynmih paidbah ia ki *Alien and Sedition Acts*. Ka ar spah arphew snem jong ka jingiasoh simbolik jong u Miller hapdeng ka jinglong blei bad ka jinglong briew, la pyniasoh da u snem 1798 bad ki arphew-ar snem jong ka jingpynkhreh naduh ka jingpynmih paidbah ia ka *Declaration of Independence* haduh ka jingpynmih paidbah ia ki *Alien and Sedition Acts* jong u 1798. Kumba ka arphew-ar ka long ka bynta ba shiphew jong ka ar spah arphew, lane ka bynta shiphew na ka ar spah arphew; u nombor arphew-ar, kumjuh kum u nombor ar spah arphew, u mihkhmat ia ka jingiasoh jong ka jinglong blei bad ka jinglong briew.</w:t>
      </w:r>
    </w:p>
    <w:p>
      <w:pPr>
        <w:pStyle w:val="ArticleBody"/>
        <w:jc w:val="left"/>
      </w:pPr>
      <w:r>
        <w:rPr>
          <w:rFonts w:ascii="Times New Roman" w:hAnsi="Times New Roman" w:eastAsia="Times New Roman" w:cs="Times New Roman"/>
        </w:rPr>
        <w:t>Dua ratus dua puluh tahun Miller memiliki tanda kebenaran, demikian juga waktu pemeteraian bagi seratus empat puluh empat ribu orang, dan masa persiapan dari tahun 1776 hingga 1798 juga memiliki tanda yang sama, karena tahun pertengahan, yaitu 1789, menandai pengumuman Konstitusi yang diratifikasi oleh tiga belas koloni.</w:t>
      </w:r>
    </w:p>
    <w:p>
      <w:pPr>
        <w:pStyle w:val="ArticleBody"/>
        <w:jc w:val="left"/>
      </w:pPr>
      <w:r>
        <w:rPr>
          <w:rFonts w:ascii="Times New Roman" w:hAnsi="Times New Roman" w:eastAsia="Times New Roman" w:cs="Times New Roman"/>
        </w:rPr>
        <w:t>Sambungan Miller yang bermula pada tahun 1611 dan berakhir pada tahun 1831, yang menemukan titik tengahnya pada tahun 1798, berkaitan dengan jangka waktu dua puluh dua tahun dari 1776 hingga 1798, dengan titik tengah pada tahun 1789. Kelima-lima tarikh ini; 1611, 1776, 1789, 1798 dan 1831, diwakili oleh suatu pekerjaan penerbitan. Tarikh-tarikh dalam tempoh persediaan itu mengandungi persepuluhan daripada dua puluh dua tahun, dari 1776 hingga 1798, dan tempoh itu menggambarkan masa pemeteraian bagi seratus empat puluh empat ribu, iaitu masa apabila keilahian digabungkan dengan kemanusiaan. Tempoh Miller selama dua ratus dua puluh tahun, dan tempoh persediaan dua puluh dua tahun dari 1776 hingga 1798, kedua-duanya melambangkan sambungan keilahian dengan kemanusiaan.</w:t>
      </w:r>
    </w:p>
    <w:p>
      <w:pPr>
        <w:pStyle w:val="ArticleBody"/>
        <w:jc w:val="left"/>
      </w:pPr>
      <w:r>
        <w:rPr>
          <w:rFonts w:ascii="Times New Roman" w:hAnsi="Times New Roman" w:eastAsia="Times New Roman" w:cs="Times New Roman"/>
        </w:rPr>
        <w:t>Waktu pemeteraian bagi seratus empat puluh empat ribu itu bermula pada 11 September 2001 dan ditandai oleh Islam dari celaka yang ketiga yang memukul tanah permai rohani. Dua puluh dua tahun kemudian, pada 7 Oktober 2023, Islam dari celaka yang ketiga itu memukul lagi tanah permai yang tipikal dan harfiah. Pada undang-undang hari Minggu yang akan segera datang, pemeteraian seratus empat puluh empat ribu itu akan disempurnakan, dan Islam dari celaka yang ketiga itu akan sekali lagi memukul Amerika Serikat.</w:t>
      </w:r>
    </w:p>
    <w:p>
      <w:pPr>
        <w:pStyle w:val="ArticleBody"/>
        <w:jc w:val="left"/>
      </w:pPr>
      <w:r>
        <w:rPr>
          <w:rFonts w:ascii="Times New Roman" w:hAnsi="Times New Roman" w:eastAsia="Times New Roman" w:cs="Times New Roman"/>
        </w:rPr>
        <w:t>Nako ea ho tšoaea ka tiiso e qala ka tlhaselo ea Boislamo holim’a sebata sa lefatše, ’me e fela ka tlhaselo ea Boislamo holim’a sebata sa lefatše. Bohareng, Boislamo ba bomalimabe ba boraro bo ile ba otla sechaba sa Iseraele, seo ka Bibeleng se emeloang e le Juda. Juda e ne e le naha ea khale ea sebele e khanyang ea Bibele, ’me United States ke naha ea kajeno ea moea e khanyang.</w:t>
      </w:r>
    </w:p>
    <w:p>
      <w:pPr>
        <w:pStyle w:val="ArticleBody"/>
        <w:jc w:val="left"/>
      </w:pPr>
      <w:r>
        <w:rPr>
          <w:rFonts w:ascii="Times New Roman" w:hAnsi="Times New Roman" w:eastAsia="Times New Roman" w:cs="Times New Roman"/>
        </w:rPr>
        <w:t>Raraga telu Islam iaseng hena ma sahat tu tano na mulak i. Raraga na parjolo dohot na parpudi dipajongjong tu tano mulak rohani na modern, jala raraga na tonga dipajongjong tu tano mulak harfiah na na robi. Waymark na tonga i ma sada panghataion tu bangso Israel na modern, jala marhite pamasiaion ni Mesias nasida, Israel harfiah gabe sada lambang pambarontakan, songon na digombarhon marhite aksara na papat belas?</w:t>
      </w:r>
    </w:p>
    <w:p>
      <w:pPr>
        <w:pStyle w:val="ArticleBody"/>
        <w:jc w:val="left"/>
      </w:pPr>
      <w:r>
        <w:rPr>
          <w:rFonts w:ascii="Times New Roman" w:hAnsi="Times New Roman" w:eastAsia="Times New Roman" w:cs="Times New Roman"/>
        </w:rPr>
        <w:t>Nako ya bobongisami banda na 1776 kino 1798 ekangani mpe na mibu nkama mibale na ntuku mibale ya mouvement ya anzelu ya misato; pamba te, kobanda na 1776 na Déclaration d’Indépendance, kino 1996, mpe bopanzani ya zulunalo The Time of the End, ezali mibu nkama mibale na ntuku mibale. Na katikati ya lisolo yango ezali ntango ya suka na 1989, oyo ezali kotya elembo ya botomboki ya bamwasi bangɔndɔ bazangi bwanya mpe mabe. Yango wana, 1611, 1776, 1789, 1798, 1831, 1989, 1996, 2001, 2023 mpe mobeko ya Lomingo oyo ezali koya kala mingi te, nyonso ezali bilembo ya nzela oyo esangani na solo ete bonzambe esangani na bomoto esalaka lisumu te. Bilembo zomi ya nzela, mibale kati na yango ezongelami mbala mibale.</w:t>
      </w:r>
    </w:p>
    <w:p>
      <w:pPr>
        <w:pStyle w:val="ArticleBody"/>
        <w:jc w:val="left"/>
      </w:pPr>
      <w:r>
        <w:rPr>
          <w:rFonts w:ascii="Times New Roman" w:hAnsi="Times New Roman" w:eastAsia="Times New Roman" w:cs="Times New Roman"/>
        </w:rPr>
        <w:t>Leshome ke palo e emelang teko, mme fa o oketsa matlha a mabedi a a boeleditsweng a 1776 le 1798, o nna le palogotlhe ya matshwao a tsela a le some le bobedi, a emelang ba ba dikete di le lekgolo le masome a mane le bone. Matshwao otlhe a tsela a ama tiragalo ya teko ya ba ba dikete di le lekgolo le masome a mane le bone e e diragalang go tswa ka Lwetse 11, 2001 go fitlha kwa molaong wa Tshipi o o tlang ka bonako, fa Keresete a diragatsa tiro ya moengele wa boraro ka go kopanya bomodimo jwa Gagwe le botho jwa ba ba dikete di le lekgolo le masome a mane le bone ba, mo masaleleng a bosakhutleng jotlhe—ba sa leofeng. Eleruri, ntlha eno e ka bonwa fela ke bao ba, jaaka Isaia a bua jalo, ba tlhophang go “bona ka matlho a bona, le go utlwa ka ditsebe tsa bona, le go tlhaloganya ka dipelo tsa bona, le go sokologa, le go fodisiwa.”</w:t>
      </w:r>
    </w:p>
    <w:p>
      <w:pPr>
        <w:pStyle w:val="ArticleBody"/>
        <w:jc w:val="left"/>
      </w:pPr>
      <w:r>
        <w:rPr>
          <w:rFonts w:ascii="Times New Roman" w:hAnsi="Times New Roman" w:eastAsia="Times New Roman" w:cs="Times New Roman"/>
        </w:rPr>
        <w:t>Pada 22 Oktober 1844 malaikat yang ketiga datang ketika Kristus dengan tiba-tiba masuk ke bait-Nya untuk melaksanakan pemeteraian atas seratus empat puluh empat ribu itu. Suatu kelompok kaum Millerit kemudian mengikuti Kristus masuk ke Tempat Yang Mahakudus, meskipun sesudah itu mereka berhenti mengikuti terang malaikat ketiga yang terus maju dan mengulangi pemberontakan Kadesh yang pertama, lalu ditetapkan untuk mengembara di padang gurun Laodikia sampai mereka semua mati.</w:t>
      </w:r>
    </w:p>
    <w:p>
      <w:pPr>
        <w:pStyle w:val="ArticleBody"/>
        <w:jc w:val="left"/>
      </w:pPr>
      <w:r>
        <w:rPr>
          <w:rFonts w:ascii="Times New Roman" w:hAnsi="Times New Roman" w:eastAsia="Times New Roman" w:cs="Times New Roman"/>
        </w:rPr>
        <w:t>Iye kwa Kristi ka a kena ka tshoganetso mo Lefelong le le Boitshepho go Gaisa, kopano ya bomodimo le botho e ne e emela tiro e A neng a ikaeletse go e dira, mme tiro eo e ne ya emelwa ka sesupo ke Moitseanape yo o Gakgamatsang wa Puo yo o nang le basupi ba babedi. Basupi bao e ne e le Habakuke le Johane. Mo kgaolong ya BOBEDI temaneng ya MASOME A MABEDI, ya dibuka tsotlhe tse pedi, October 22, 1844 e supiwa. Yo mongwe o ne a gatelela tiro ya tetlanyo (go dira mongwe), e e simolotseng ka letlha leo, mme yo mongwe a supa tempele e e neng e tshwanetse go itshekisiwa.</w:t>
      </w:r>
    </w:p>
    <w:p>
      <w:pPr>
        <w:pStyle w:val="ArticleBody"/>
        <w:jc w:val="left"/>
      </w:pPr>
      <w:r>
        <w:rPr>
          <w:rFonts w:ascii="Leelawadee UI" w:hAnsi="Leelawadee UI" w:eastAsia="Leelawadee UI" w:cs="Leelawadee UI"/>
        </w:rPr>
        <w:t>វិហារដែលទ្រង់បានយាងមកដល់ភ្លាមៗនោះ</w:t>
      </w:r>
      <w:r>
        <w:rPr>
          <w:rFonts w:ascii="Times New Roman" w:hAnsi="Times New Roman" w:eastAsia="Times New Roman" w:cs="Times New Roman"/>
        </w:rPr>
        <w:t xml:space="preserve"> </w:t>
      </w:r>
      <w:r>
        <w:rPr>
          <w:rFonts w:ascii="Leelawadee UI" w:hAnsi="Leelawadee UI" w:eastAsia="Leelawadee UI" w:cs="Leelawadee UI"/>
        </w:rPr>
        <w:t>ត្រូវបានតំណាងដោយវិហារដែលបានត្រូវឈ្លានពានបំផ្លាញដោយអំណាចនៃការប្រចាំថ្ងៃ</w:t>
      </w:r>
      <w:r>
        <w:rPr>
          <w:rFonts w:ascii="Times New Roman" w:hAnsi="Times New Roman" w:eastAsia="Times New Roman" w:cs="Times New Roman"/>
        </w:rPr>
        <w:t xml:space="preserve"> (</w:t>
      </w:r>
      <w:r>
        <w:rPr>
          <w:rFonts w:ascii="Leelawadee UI" w:hAnsi="Leelawadee UI" w:eastAsia="Leelawadee UI" w:cs="Leelawadee UI"/>
        </w:rPr>
        <w:t>លទ្ធិពហុទេពនិយម</w:t>
      </w:r>
      <w:r>
        <w:rPr>
          <w:rFonts w:ascii="Times New Roman" w:hAnsi="Times New Roman" w:eastAsia="Times New Roman" w:cs="Times New Roman"/>
        </w:rPr>
        <w:t xml:space="preserve">) </w:t>
      </w:r>
      <w:r>
        <w:rPr>
          <w:rFonts w:ascii="Leelawadee UI" w:hAnsi="Leelawadee UI" w:eastAsia="Leelawadee UI" w:cs="Leelawadee UI"/>
        </w:rPr>
        <w:t>និងអំពើស្អប់ខ្ពើមនៃការបំផ្លាញ</w:t>
      </w:r>
      <w:r>
        <w:rPr>
          <w:rFonts w:ascii="Times New Roman" w:hAnsi="Times New Roman" w:eastAsia="Times New Roman" w:cs="Times New Roman"/>
        </w:rPr>
        <w:t xml:space="preserve"> (</w:t>
      </w:r>
      <w:r>
        <w:rPr>
          <w:rFonts w:ascii="Leelawadee UI" w:hAnsi="Leelawadee UI" w:eastAsia="Leelawadee UI" w:cs="Leelawadee UI"/>
        </w:rPr>
        <w:t>លទ្ធិប៉ាបនិយម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វិហារនោះក៏តំណាងឲ្យព្រះគ្រីស្ទផងដែរ</w:t>
      </w:r>
      <w:r>
        <w:rPr>
          <w:rFonts w:ascii="Times New Roman" w:hAnsi="Times New Roman" w:eastAsia="Times New Roman" w:cs="Times New Roman"/>
        </w:rPr>
        <w:t xml:space="preserve"> </w:t>
      </w:r>
      <w:r>
        <w:rPr>
          <w:rFonts w:ascii="Leelawadee UI" w:hAnsi="Leelawadee UI" w:eastAsia="Leelawadee UI" w:cs="Leelawadee UI"/>
        </w:rPr>
        <w:t>ដែលជាវិហារដែលត្រូវបានបំផ្លាញ</w:t>
      </w:r>
      <w:r>
        <w:rPr>
          <w:rFonts w:ascii="Times New Roman" w:hAnsi="Times New Roman" w:eastAsia="Times New Roman" w:cs="Times New Roman"/>
        </w:rPr>
        <w:t xml:space="preserve"> </w:t>
      </w:r>
      <w:r>
        <w:rPr>
          <w:rFonts w:ascii="Leelawadee UI" w:hAnsi="Leelawadee UI" w:eastAsia="Leelawadee UI" w:cs="Leelawadee UI"/>
        </w:rPr>
        <w:t>ហើយបន្ទាប់មកត្រូវបានលើកឡើងវិញក្នុងរយៈពេលបីថ្ងៃ។</w:t>
      </w:r>
      <w:r>
        <w:rPr>
          <w:rFonts w:ascii="Times New Roman" w:hAnsi="Times New Roman" w:eastAsia="Times New Roman" w:cs="Times New Roman"/>
        </w:rPr>
        <w:t xml:space="preserve"> </w:t>
      </w:r>
      <w:r>
        <w:rPr>
          <w:rFonts w:ascii="Leelawadee UI" w:hAnsi="Leelawadee UI" w:eastAsia="Leelawadee UI" w:cs="Leelawadee UI"/>
        </w:rPr>
        <w:t>វាក៏តំណាងឲ្យវិហាររបស់ពួកមីល្លឺរ៉ាយ</w:t>
      </w:r>
      <w:r>
        <w:rPr>
          <w:rFonts w:ascii="Times New Roman" w:hAnsi="Times New Roman" w:eastAsia="Times New Roman" w:cs="Times New Roman"/>
        </w:rPr>
        <w:t xml:space="preserve"> </w:t>
      </w:r>
      <w:r>
        <w:rPr>
          <w:rFonts w:ascii="Leelawadee UI" w:hAnsi="Leelawadee UI" w:eastAsia="Leelawadee UI" w:cs="Leelawadee UI"/>
        </w:rPr>
        <w:t>ដែលត្រូវបានស្ថាបនាឡើងក្នុងរយៈពេលសែសិបប្រាំមួយឆ្នាំ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1798 </w:t>
      </w:r>
      <w:r>
        <w:rPr>
          <w:rFonts w:ascii="Leelawadee UI" w:hAnsi="Leelawadee UI" w:eastAsia="Leelawadee UI" w:cs="Leelawadee UI"/>
        </w:rPr>
        <w:t>រហូតដល់ឆ្នាំ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វាក៏តំណាងឲ្យវិហារមនុស្សផងដែរ</w:t>
      </w:r>
      <w:r>
        <w:rPr>
          <w:rFonts w:ascii="Times New Roman" w:hAnsi="Times New Roman" w:eastAsia="Times New Roman" w:cs="Times New Roman"/>
        </w:rPr>
        <w:t xml:space="preserve"> </w:t>
      </w:r>
      <w:r>
        <w:rPr>
          <w:rFonts w:ascii="Leelawadee UI" w:hAnsi="Leelawadee UI" w:eastAsia="Leelawadee UI" w:cs="Leelawadee UI"/>
        </w:rPr>
        <w:t>ដែលត្រូវបានរៀបចំដោយក្រូម៉ូសូមសែសិបប្រាំមួយ</w:t>
      </w:r>
      <w:r>
        <w:rPr>
          <w:rFonts w:ascii="Times New Roman" w:hAnsi="Times New Roman" w:eastAsia="Times New Roman" w:cs="Times New Roman"/>
        </w:rPr>
        <w:t xml:space="preserve"> </w:t>
      </w:r>
      <w:r>
        <w:rPr>
          <w:rFonts w:ascii="Leelawadee UI" w:hAnsi="Leelawadee UI" w:eastAsia="Leelawadee UI" w:cs="Leelawadee UI"/>
        </w:rPr>
        <w:t>ហើយកំណត់</w:t>
      </w:r>
      <w:r>
        <w:rPr>
          <w:rFonts w:ascii="Times New Roman" w:hAnsi="Times New Roman" w:eastAsia="Times New Roman" w:cs="Times New Roman"/>
        </w:rPr>
        <w:t xml:space="preserve"> </w:t>
      </w:r>
      <w:r>
        <w:rPr>
          <w:rFonts w:ascii="Leelawadee UI" w:hAnsi="Leelawadee UI" w:eastAsia="Leelawadee UI" w:cs="Leelawadee UI"/>
        </w:rPr>
        <w:t>និងគ្រប់គ្រងរចនាសម្ព័ន្ធពូជសាស្ត្រនៃរូបកាយមនុស្ស។</w:t>
      </w:r>
      <w:r>
        <w:rPr>
          <w:rFonts w:ascii="Times New Roman" w:hAnsi="Times New Roman" w:eastAsia="Times New Roman" w:cs="Times New Roman"/>
        </w:rPr>
        <w:t xml:space="preserve"> </w:t>
      </w:r>
      <w:r>
        <w:rPr>
          <w:rFonts w:ascii="Leelawadee UI" w:hAnsi="Leelawadee UI" w:eastAsia="Leelawadee UI" w:cs="Leelawadee UI"/>
        </w:rPr>
        <w:t>វាមិនមែនជាការចៃដន្យទេដែលកោសិកានីមួយៗនៅក្នុងរូបកាយមនុស្ស</w:t>
      </w:r>
      <w:r>
        <w:rPr>
          <w:rFonts w:ascii="Times New Roman" w:hAnsi="Times New Roman" w:eastAsia="Times New Roman" w:cs="Times New Roman"/>
        </w:rPr>
        <w:t xml:space="preserve"> </w:t>
      </w:r>
      <w:r>
        <w:rPr>
          <w:rFonts w:ascii="Leelawadee UI" w:hAnsi="Leelawadee UI" w:eastAsia="Leelawadee UI" w:cs="Leelawadee UI"/>
        </w:rPr>
        <w:t>ត្រូវបានជំនួសថ្មីទាំងស្រុងរៀងរាល់ពីរពាន់ប្រាំរយម្ភៃថ្ងៃ។</w:t>
      </w:r>
    </w:p>
    <w:p>
      <w:pPr>
        <w:pStyle w:val="ArticleBody"/>
        <w:jc w:val="left"/>
      </w:pPr>
      <w:r>
        <w:rPr>
          <w:rFonts w:ascii="Myanmar Text" w:hAnsi="Myanmar Text" w:eastAsia="Myanmar Text" w:cs="Myanmar Text"/>
        </w:rPr>
        <w:t>နတ်ဘုရားရေးရာနှင့်</w:t>
      </w:r>
      <w:r>
        <w:rPr>
          <w:rFonts w:ascii="Times New Roman" w:hAnsi="Times New Roman" w:eastAsia="Times New Roman" w:cs="Times New Roman"/>
        </w:rPr>
        <w:t xml:space="preserve"> </w:t>
      </w:r>
      <w:r>
        <w:rPr>
          <w:rFonts w:ascii="Myanmar Text" w:hAnsi="Myanmar Text" w:eastAsia="Myanmar Text" w:cs="Myanmar Text"/>
        </w:rPr>
        <w:t>လူသားရေးရာကို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ပေါင်းစည်းတော်မူသော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ဤဗိမာန်တော်ဆိုင်ရာ</w:t>
      </w:r>
      <w:r>
        <w:rPr>
          <w:rFonts w:ascii="Times New Roman" w:hAnsi="Times New Roman" w:eastAsia="Times New Roman" w:cs="Times New Roman"/>
        </w:rPr>
        <w:t xml:space="preserve"> </w:t>
      </w:r>
      <w:r>
        <w:rPr>
          <w:rFonts w:ascii="Myanmar Text" w:hAnsi="Myanmar Text" w:eastAsia="Myanmar Text" w:cs="Myanmar Text"/>
        </w:rPr>
        <w:t>ဘုရားသခင်ပေးတော်မူသော</w:t>
      </w:r>
      <w:r>
        <w:rPr>
          <w:rFonts w:ascii="Times New Roman" w:hAnsi="Times New Roman" w:eastAsia="Times New Roman" w:cs="Times New Roman"/>
        </w:rPr>
        <w:t xml:space="preserve"> </w:t>
      </w:r>
      <w:r>
        <w:rPr>
          <w:rFonts w:ascii="Myanmar Text" w:hAnsi="Myanmar Text" w:eastAsia="Myanmar Text" w:cs="Myanmar Text"/>
        </w:rPr>
        <w:t>ပုံရိပ်များအလုံးစုံတွင်၊</w:t>
      </w:r>
      <w:r>
        <w:rPr>
          <w:rFonts w:ascii="Times New Roman" w:hAnsi="Times New Roman" w:eastAsia="Times New Roman" w:cs="Times New Roman"/>
        </w:rPr>
        <w:t xml:space="preserve"> </w:t>
      </w:r>
      <w:r>
        <w:rPr>
          <w:rFonts w:ascii="Myanmar Text" w:hAnsi="Myanmar Text" w:eastAsia="Myanmar Text" w:cs="Myanmar Text"/>
        </w:rPr>
        <w:t>နတ်ဘုရားရေးရာသည်</w:t>
      </w:r>
      <w:r>
        <w:rPr>
          <w:rFonts w:ascii="Times New Roman" w:hAnsi="Times New Roman" w:eastAsia="Times New Roman" w:cs="Times New Roman"/>
        </w:rPr>
        <w:t xml:space="preserve"> </w:t>
      </w:r>
      <w:r>
        <w:rPr>
          <w:rFonts w:ascii="Myanmar Text" w:hAnsi="Myanmar Text" w:eastAsia="Myanmar Text" w:cs="Myanmar Text"/>
        </w:rPr>
        <w:t>လူသားရေးရာထက်</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ရှေ့ဦးစွာ</w:t>
      </w:r>
      <w:r>
        <w:rPr>
          <w:rFonts w:ascii="Times New Roman" w:hAnsi="Times New Roman" w:eastAsia="Times New Roman" w:cs="Times New Roman"/>
        </w:rPr>
        <w:t xml:space="preserve"> </w:t>
      </w:r>
      <w:r>
        <w:rPr>
          <w:rFonts w:ascii="Myanmar Text" w:hAnsi="Myanmar Text" w:eastAsia="Myanmar Text" w:cs="Myanmar Text"/>
        </w:rPr>
        <w:t>တည်ရှိ၏။</w:t>
      </w:r>
      <w:r>
        <w:rPr>
          <w:rFonts w:ascii="Times New Roman" w:hAnsi="Times New Roman" w:eastAsia="Times New Roman" w:cs="Times New Roman"/>
        </w:rPr>
        <w:t xml:space="preserve"> 1611 </w:t>
      </w:r>
      <w:r>
        <w:rPr>
          <w:rFonts w:ascii="Myanmar Text" w:hAnsi="Myanmar Text" w:eastAsia="Myanmar Text" w:cs="Myanmar Text"/>
        </w:rPr>
        <w:t>သည်</w:t>
      </w:r>
      <w:r>
        <w:rPr>
          <w:rFonts w:ascii="Times New Roman" w:hAnsi="Times New Roman" w:eastAsia="Times New Roman" w:cs="Times New Roman"/>
        </w:rPr>
        <w:t xml:space="preserve"> 1831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ရှေ့ဦးစွာ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1776 </w:t>
      </w:r>
      <w:r>
        <w:rPr>
          <w:rFonts w:ascii="Myanmar Text" w:hAnsi="Myanmar Text" w:eastAsia="Myanmar Text" w:cs="Myanmar Text"/>
        </w:rPr>
        <w:t>သည်</w:t>
      </w:r>
      <w:r>
        <w:rPr>
          <w:rFonts w:ascii="Times New Roman" w:hAnsi="Times New Roman" w:eastAsia="Times New Roman" w:cs="Times New Roman"/>
        </w:rPr>
        <w:t xml:space="preserve"> 1798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ရှေ့ဦးစွာ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1776 </w:t>
      </w:r>
      <w:r>
        <w:rPr>
          <w:rFonts w:ascii="Myanmar Text" w:hAnsi="Myanmar Text" w:eastAsia="Myanmar Text" w:cs="Myanmar Text"/>
        </w:rPr>
        <w:t>သည်</w:t>
      </w:r>
      <w:r>
        <w:rPr>
          <w:rFonts w:ascii="Times New Roman" w:hAnsi="Times New Roman" w:eastAsia="Times New Roman" w:cs="Times New Roman"/>
        </w:rPr>
        <w:t xml:space="preserve"> 1996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ရှေ့ဦးစွာ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2001 </w:t>
      </w:r>
      <w:r>
        <w:rPr>
          <w:rFonts w:ascii="Myanmar Text" w:hAnsi="Myanmar Text" w:eastAsia="Myanmar Text" w:cs="Myanmar Text"/>
        </w:rPr>
        <w:t>သည်</w:t>
      </w:r>
      <w:r>
        <w:rPr>
          <w:rFonts w:ascii="Times New Roman" w:hAnsi="Times New Roman" w:eastAsia="Times New Roman" w:cs="Times New Roman"/>
        </w:rPr>
        <w:t xml:space="preserve"> 2023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ရှေ့ဦးစွာ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မီလာရိုက်တို့သည်</w:t>
      </w:r>
      <w:r>
        <w:rPr>
          <w:rFonts w:ascii="Times New Roman" w:hAnsi="Times New Roman" w:eastAsia="Times New Roman" w:cs="Times New Roman"/>
        </w:rPr>
        <w:t xml:space="preserve"> </w:t>
      </w:r>
      <w:r>
        <w:rPr>
          <w:rFonts w:ascii="Myanmar Text" w:hAnsi="Myanmar Text" w:eastAsia="Myanmar Text" w:cs="Myanmar Text"/>
        </w:rPr>
        <w:t>ခရစ်တော်နောက်သို့</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အလွန်သန့်ရှင်းသောဌာနတော်ထဲသို့</w:t>
      </w:r>
      <w:r>
        <w:rPr>
          <w:rFonts w:ascii="Times New Roman" w:hAnsi="Times New Roman" w:eastAsia="Times New Roman" w:cs="Times New Roman"/>
        </w:rPr>
        <w:t xml:space="preserve"> </w:t>
      </w:r>
      <w:r>
        <w:rPr>
          <w:rFonts w:ascii="Myanmar Text" w:hAnsi="Myanmar Text" w:eastAsia="Myanmar Text" w:cs="Myanmar Text"/>
        </w:rPr>
        <w:t>ဝင်ကြ၏။</w:t>
      </w:r>
      <w:r>
        <w:rPr>
          <w:rFonts w:ascii="Times New Roman" w:hAnsi="Times New Roman" w:eastAsia="Times New Roman" w:cs="Times New Roman"/>
        </w:rPr>
        <w:t xml:space="preserve"> </w:t>
      </w:r>
      <w:r>
        <w:rPr>
          <w:rFonts w:ascii="Myanmar Text" w:hAnsi="Myanmar Text" w:eastAsia="Myanmar Text" w:cs="Myanmar Text"/>
        </w:rPr>
        <w:t>အစအဦး၌</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ဖန်ဆင်းတော်မူ၏။</w:t>
      </w:r>
    </w:p>
    <w:p>
      <w:pPr>
        <w:pStyle w:val="ArticleBody"/>
        <w:jc w:val="left"/>
      </w:pPr>
      <w:r>
        <w:rPr>
          <w:rFonts w:ascii="Times New Roman" w:hAnsi="Times New Roman" w:eastAsia="Times New Roman" w:cs="Times New Roman"/>
        </w:rPr>
        <w:t>Biakjok an∙ching 1776, 1789 aro 1798 ni gittam minggiprangko dakpilatgipa salrangni gimin pilak u∙iatna re∙bagen, jean chisolo seal ka∙ani salko dakmesokgipa tarisona dakchakani somoiko mesokgipa ong∙a. Skangni somoi, 1776, Declaration of Independence, aro Continental Congressgnini somoirangchi mesokgipa; aro gnigipa somoi, 1789, Constitution, aro Articles of Confederation ni somoioniko 1798 ona kingking mesokgipa ong∙a.</w:t>
      </w:r>
    </w:p>
    <w:p>
      <w:pPr>
        <w:pStyle w:val="ArticleBody"/>
        <w:jc w:val="left"/>
      </w:pPr>
      <w:r>
        <w:rPr>
          <w:rFonts w:ascii="Times New Roman" w:hAnsi="Times New Roman" w:eastAsia="Times New Roman" w:cs="Times New Roman"/>
        </w:rPr>
        <w:t>Rahsia tentang imej binatang-binatang itu, iaitu kebenaran bahawa kepala yang kelapan adalah daripada tujuh kepala itu, dikenal pasti dalam kedua-dua tempoh. Ia juga dikenal pasti pada tanda jalan yang ketiga dalam sejarah itu, tetapi tanda jalan itu membicarakan tentang yang kelapan itu, yang daripada tujuh, sebagai digenapi oleh kepausan. Dua tempoh yang pertama melambangkan penggenapan yang kelapan sebagai daripada tujuh itu di dalam Amerika Syarikat.</w:t>
      </w:r>
    </w:p>
    <w:p>
      <w:pPr>
        <w:pStyle w:val="ArticleBody"/>
        <w:jc w:val="left"/>
      </w:pPr>
      <w:r>
        <w:rPr>
          <w:rFonts w:ascii="Times New Roman" w:hAnsi="Times New Roman" w:eastAsia="Times New Roman" w:cs="Times New Roman"/>
        </w:rPr>
        <w:t>Amerika Syarikat terdiri daripada dua tanduk; satu dikaitkan dengan seorang lelaki dan yang satu lagi dengan seorang perempuan. Lelaki itu ialah kuasa politik; itulah tanduk Republikan. Perempuan itu ialah kuasa agama; itulah tanduk Protestan. Oleh itu, tempoh yang diwakili oleh tahun 1776, dan Pengisytiharan Kemerdekaan, mewakili tanduk Protestan, kerana keilahian sentiasa mendahului kemanusiaan. Tempoh yang diwakili oleh tahun 1789, dan Perlembagaan, mewakili tanduk Republikan.</w:t>
      </w:r>
    </w:p>
    <w:p>
      <w:pPr>
        <w:pStyle w:val="ArticleBody"/>
        <w:jc w:val="left"/>
      </w:pPr>
      <w:r>
        <w:rPr>
          <w:rFonts w:ascii="Times New Roman" w:hAnsi="Times New Roman" w:eastAsia="Times New Roman" w:cs="Times New Roman"/>
        </w:rPr>
        <w:t>Pada tahun 2020, kedua-dua tanduk itu telah dibunuh oleh kuasa naga moden yang bersifat ateistik dan satanik. Tanduk Protestan yang sejati telah dibunuh pada 18 Julai 2020, dan tanduk Republikan telah dibunuh sesudah itu pada 3 November 2020. Pada tahun 2023, kedua-dua saksi itu bangkit berdiri, dan dunia yang telah bersukacita atas mayat-mayat mereka mula menjadi takut.</w:t>
      </w:r>
    </w:p>
    <w:p>
      <w:pPr>
        <w:pStyle w:val="ArticleBody"/>
        <w:jc w:val="left"/>
      </w:pPr>
      <w:r>
        <w:rPr>
          <w:rFonts w:ascii="Times New Roman" w:hAnsi="Times New Roman" w:eastAsia="Times New Roman" w:cs="Times New Roman"/>
        </w:rPr>
        <w:t>No 2023, ka liang ka kam kaba khatduh jong ka jingpyndep ïa ka jingkhang dak jong ki shispah saw phew saw hajar ha ka pateng kaba khatduh jong ka histori jong ka pyrthei. Ka jingïalong lang jong ka jinglong Blei bad ka jinglong briew mynta ka dang shah pynïasoh na ka bynta ka jingïai sah junom, katba kiba ïaineh ha ki sngi kiba khatduh ki nang pynmih pat na ka bynta ka jingïai sah junom—ïa ka dur jong U Khrist.</w:t>
      </w:r>
    </w:p>
    <w:p>
      <w:pPr>
        <w:pStyle w:val="ArticleBody"/>
        <w:jc w:val="left"/>
      </w:pPr>
      <w:r>
        <w:rPr>
          <w:rFonts w:ascii="Times New Roman" w:hAnsi="Times New Roman" w:eastAsia="Times New Roman" w:cs="Times New Roman"/>
        </w:rPr>
        <w:t>Ka 2023, mosebetsi oa ho qetela oa ho kopanya Kereke e khelohileng le Naha e khelohileng sechabeng sa sebata sa lefatše o ile oa qala. Ka nako eo ho ne ho thehoa sebopeho sa matla se emeloang ke bopapa, se entsoeng ka Kereke e khelohileng e busang holim’a Naha e khelohileng, ’me se hlahisa setšoantšo sa sebata.</w:t>
      </w:r>
    </w:p>
    <w:p>
      <w:pPr>
        <w:pStyle w:val="ArticleBody"/>
        <w:jc w:val="left"/>
      </w:pPr>
      <w:r>
        <w:rPr>
          <w:rFonts w:ascii="Times New Roman" w:hAnsi="Times New Roman" w:eastAsia="Times New Roman" w:cs="Times New Roman"/>
        </w:rPr>
        <w:t>Usani wa wikulu kwa abo ŵachemeka ni usani wa kuwona kapangikiro ka chithuzithuzi cha chirombo, umo chikuyimilika na “mazgu, kung’anima, mitimbo” ndiposo kwiza kwa “chindindindi.” Nyengo ya kusindikizika ni nyengo iyo mboniwoni yiliyose yikufiska mwakukwana ntchito yake (kukwaniriskika kwake). Mu nyengo ya kunozgekera kufuma mu 1776 m’paka 1798, iyo yikuyimira nyengo ya kusindikizika, mukaŵa mawilo mukati mwa mawilo, icho chikaŵa chigaŵa cha mboniwoni iyo Ezekiel wakayiwona para wakalaŵiska mu Malo Ghatuŵa Chomene, mu nyengo ya kusindikizika ya ŵanthu sauzande khumi na ŵanayi. Mawilo agha, Mlongosi White wakuwona nga ni “kulumikizana kwakusuzga kwa vinthu vya ŵanthu.” Nyengo ya kunozgekera kufuma mu 1776 m’paka 1798 yikaŵa na vinyake mwa “kulumikizana kwakusuzga kwa vinthu vya ŵanthu” ivi, ivyo vikwenera kuŵikika mahara.</w:t>
      </w:r>
    </w:p>
    <w:p>
      <w:pPr>
        <w:pStyle w:val="ArticleBody"/>
        <w:jc w:val="left"/>
      </w:pPr>
      <w:r>
        <w:rPr>
          <w:rFonts w:ascii="Times New Roman" w:hAnsi="Times New Roman" w:eastAsia="Times New Roman" w:cs="Times New Roman"/>
        </w:rPr>
        <w:t>Aya pangniarak ni iti kinapudno a ti Revolutionary France ket impakita ti Estados Unidos. Dagiti dua a pagilian ket ipanawda ti kinapapa iti trono ti daga, ken dagiti dua ket ipababada met dayta. Dagiti dua a pagilian ket italagada ti kapabilidadda a militar ken ekonomiko tapno maipatungpal dayta nga aramid. Dagiti dua a pagilian ket kellaat a ikkatenna dagiti naipasdek a relihionda tapno agbalinda a Catolico. Dagiti dua a pagilian ket agsagrap iti maysa nga “earthquake” a mangipababa kadagiti naipasdek a gobierno da. Dagiti pakasaritaan dagiti dua a pagilian ket naisilpu iti 1789, ta idi 1789, immuna ti French Revolution ken nangrugi ti panagbalin a nasayaat ti Konstitusion ti Estados Unidos.</w:t>
      </w:r>
    </w:p>
    <w:p>
      <w:pPr>
        <w:pStyle w:val="ArticleBody"/>
        <w:jc w:val="left"/>
      </w:pPr>
      <w:r>
        <w:rPr>
          <w:rFonts w:ascii="Times New Roman" w:hAnsi="Times New Roman" w:eastAsia="Times New Roman" w:cs="Times New Roman"/>
        </w:rPr>
        <w:t>Revolusi Prancis berlangsung selama sepuluh tahun. Napoleon Bonaparte bangkit berkuasa pada tahap-tahap akhir Revolusi Prancis. Ia menjadi seorang pemimpin militer yang terkemuka dan memainkan peranan penting dalam pemerintahan Prancis setelah kudeta suksesnya pada 9 November 1799, yang mengantarkannya menjadi Konsul Pertama Republik Prancis.</w:t>
      </w:r>
    </w:p>
    <w:p>
      <w:pPr>
        <w:pStyle w:val="ArticleBody"/>
        <w:jc w:val="left"/>
      </w:pPr>
      <w:r>
        <w:rPr>
          <w:rFonts w:ascii="Times New Roman" w:hAnsi="Times New Roman" w:eastAsia="Times New Roman" w:cs="Times New Roman"/>
        </w:rPr>
        <w:t>Dalam tempoh kedua bagi tempoh persiapan dari 1776 hingga 1798, orang yang merupakan yang kelapan (bukan mengikut turutan), yang berasal daripada tujuh itu, ialah John Hancock. Dia adalah salah seorang daripada lapan presiden dalam tempoh kedua yang dilambangkan oleh 1789 (tahun Revolusi Perancis). Dia seorang sahaja daripada lapan presiden itu yang juga telah mempengerusikan sebagai presiden dalam tempoh pertama, yang dilambangkan oleh 1776. Dalam pengertian nubuat ini, dia ialah yang kelapan, yang berasal daripada tujuh itu.</w:t>
      </w:r>
    </w:p>
    <w:p>
      <w:pPr>
        <w:pStyle w:val="ArticleBody"/>
        <w:jc w:val="left"/>
      </w:pPr>
      <w:r>
        <w:rPr>
          <w:rFonts w:ascii="Times New Roman" w:hAnsi="Times New Roman" w:eastAsia="Times New Roman" w:cs="Times New Roman"/>
        </w:rPr>
        <w:t>Beliau ialah tanda tangan bagi zaman manusia, kerana zaman yang pertama melambangkan yang ilahi, dan oleh itu beliau ialah tanda tangan yang mengikat kedua-dua zaman itu bersama-sama (yang ilahi dan yang manusiawi). Tanda tangannya ialah tanda tangan yang paling terkenal dalam sejarah manusia, dan ia melambangkan lebih daripada sekadar keelokan tulisannya.</w:t>
      </w:r>
    </w:p>
    <w:p>
      <w:pPr>
        <w:pStyle w:val="ArticleBody"/>
        <w:jc w:val="left"/>
      </w:pPr>
      <w:r>
        <w:rPr>
          <w:rFonts w:ascii="Times New Roman" w:hAnsi="Times New Roman" w:eastAsia="Times New Roman" w:cs="Times New Roman"/>
        </w:rPr>
        <w:t>Signeccha John Hancock wor Declaration of Independence na di di most famous signeccha for history. Im big an flamboyant signeccha don become iconic, e dey symbolize American independence and di defiance of di American colonies against British rule. Hancock, wey bin be President of di Continental Congress for di time wey dem sign di Declaration for 1776, report tok say e sign im name prominently make King George III fit read am without im spectacles, wey symbolize im boldness an commitment to di cause of independence.</w:t>
      </w:r>
    </w:p>
    <w:p>
      <w:pPr>
        <w:pStyle w:val="ArticleBody"/>
        <w:jc w:val="left"/>
      </w:pPr>
      <w:r>
        <w:rPr>
          <w:rFonts w:ascii="Times New Roman" w:hAnsi="Times New Roman" w:eastAsia="Times New Roman" w:cs="Times New Roman"/>
        </w:rPr>
        <w:t>Hancock merupakan salah seorang daripada lapan presiden dalam tempoh yang diwakili oleh 1789, tetapi dia tergolong dalam tujuh orang lelaki yang menjadi presiden dalam tempoh yang diwakili oleh 1776. Dialah presiden ketika Perisytiharan Kemerdekaan ditandatangani. Hancock mengikat kedua-dua tempoh itu bersama-sama melalui tandatangan manusianya, dan dia ditempatkan dalam sejarah pertama dan juga sejarah kedua. Sejarah pertama melambangkan ilahi dan sejarah kedua melambangkan manusia, dan tandatangan yang mengikat kedua-dua sejarah itu bersama-sama ialah tandatangan Ahli Bahasa yang Ajaib, yang menggunakan suatu alat manusia untuk menggabungkan tempoh ilahi yang diwakili oleh 1776 dengan tempoh manusia yang diwakili oleh 1789.</w:t>
      </w:r>
    </w:p>
    <w:p>
      <w:pPr>
        <w:pStyle w:val="ArticleBody"/>
        <w:jc w:val="left"/>
      </w:pPr>
      <w:r>
        <w:rPr>
          <w:rFonts w:ascii="Times New Roman" w:hAnsi="Times New Roman" w:eastAsia="Times New Roman" w:cs="Times New Roman"/>
        </w:rPr>
        <w:t>Masinga aṅgēna asɔnɛnɔ m̂mɔl biak ɛkɛrɛ ebetŋaŋa a nkɔŋ nji a Hancock a nlong wɔk ntì a nnam ekang; ndɛ na aŋgɛna a nkɔŋ na 1789, na nkɔŋ nji a Mfɔlansi Revolution. Aŋgɛna a m̂mɔl mɛn a nkɔŋ ntì a bo wɔk Hancock a lɔŋ a kɛkɛrɛ, na a bɔtɛ bɔlɛl mɛ nji a Mfɔlansi.</w:t>
      </w:r>
    </w:p>
    <w:p>
      <w:pPr>
        <w:pStyle w:val="ArticleBody"/>
        <w:jc w:val="left"/>
      </w:pPr>
      <w:r>
        <w:rPr>
          <w:rFonts w:ascii="Times New Roman" w:hAnsi="Times New Roman" w:eastAsia="Times New Roman" w:cs="Times New Roman"/>
        </w:rPr>
        <w:t>Dari segi pengiktirafan global dan kepentingan simbolik, tandatangan Napoleon Bonaparte mempunyai kedudukan yang sebanding dengan tandatangan John Hancock, walaupun dalam konteks sejarah dan budaya yang berbeza. Napoleon, seorang pemimpin tentera dan politik Perancis yang terkemuka, telah meninggalkan kesan yang besar dalam sejarah Eropah dan dunia, khususnya semasa Peperangan Napoleon. Tandatangannya, yang sering dicirikan oleh gaya yang berani dan tersendiri, menjadi lambang pengaruhnya yang kuat serta perubahan besar yang dibawanya ke Eropah, termasuk pembaharuan undang-undang yang dikenali sebagai Kod Napoleon.</w:t>
      </w:r>
    </w:p>
    <w:p>
      <w:pPr>
        <w:pStyle w:val="ArticleBody"/>
        <w:jc w:val="left"/>
      </w:pPr>
      <w:r>
        <w:rPr>
          <w:rFonts w:ascii="Times New Roman" w:hAnsi="Times New Roman" w:eastAsia="Times New Roman" w:cs="Times New Roman"/>
        </w:rPr>
        <w:t>Seperti tandatangan Hancock, yang melambangkan penentangan terhadap pemerintahan British dan usaha mencapai kemerdekaan Amerika, tandatangan Napoleon pula mewakili suatu bentuk keberanian dan cita-cita yang berbeza—iaitu pembentukan semula sempadan politik Eropah serta pengangkatan cita-cita Revolusi Perancis. Kedua-dua tandatangan itu menjadi lambang peranan tokoh sejarah masing-masing dalam membentuk takdir bangsa mereka serta implikasi yang lebih luas daripada tindakan mereka terhadap sejarah dunia.</w:t>
      </w:r>
    </w:p>
    <w:p>
      <w:pPr>
        <w:pStyle w:val="ArticleBody"/>
        <w:jc w:val="left"/>
      </w:pPr>
      <w:r>
        <w:rPr>
          <w:rFonts w:ascii="Times New Roman" w:hAnsi="Times New Roman" w:eastAsia="Times New Roman" w:cs="Times New Roman"/>
        </w:rPr>
        <w:t>Apabila Yehezkiel melihat roda di dalam roda, yang melambangkan jalinan rumit peristiwa-peristiwa manusia sepanjang sejarah masa pemeteraian seratus empat puluh empat ribu, salah satu daripada roda itu telah dilambangkan oleh sebuah roda pada tahun 1789, ketika Perlembagaan Amerika Syarikat, binatang dengan tanduk Republikan dan tanduk Protestan, bersilang dengan Perancis, binatang dengan tanduk Mesir dan tanduk Sodom.</w:t>
      </w:r>
    </w:p>
    <w:p>
      <w:pPr>
        <w:pStyle w:val="ArticleBody"/>
        <w:jc w:val="left"/>
      </w:pPr>
      <w:r>
        <w:rPr>
          <w:rFonts w:ascii="Times New Roman" w:hAnsi="Times New Roman" w:eastAsia="Times New Roman" w:cs="Times New Roman"/>
        </w:rPr>
        <w:t>Bermula dari tahun 1789 hingga 1799, Perancis digoncangkan oleh suatu “gempa bumi” yang berpunca daripada binatang ateisme yang keluar dari jurang maut. Pada masa pemeteraian bagi seratus empat puluh empat ribu, tahun 1789 melambangkan tempoh yang bermula pada 18 Julai 2020, apabila binatang ateisme menggulingkan dan membunuh tanduk Protestanisme sejati, dan kemudian pada 3 November 2020 binatang ateisme itu juga menggulingkan dan membunuh tanduk Republikanisme. Roda 1789 melambangkan roda 2020, sebagaimana dilambangkan oleh 18 Julai (keilahian), dan 3 November 2020 (kemanusiaan).</w:t>
      </w:r>
    </w:p>
    <w:p>
      <w:pPr>
        <w:pStyle w:val="ArticleBody"/>
        <w:jc w:val="left"/>
      </w:pPr>
      <w:r>
        <w:rPr>
          <w:rFonts w:ascii="Times New Roman" w:hAnsi="Times New Roman" w:eastAsia="Times New Roman" w:cs="Times New Roman"/>
        </w:rPr>
        <w:t>Tandatangan Allah, sebagaimana diwakili oleh umat manusia, ditemukan dalam dua tandatangan yang paling terkenal di dunia, yang keduanya berkaitan dengan tahun 1789, dan keduanya melambangkan kuasa-kuasa yang menempatkan dan menyingkirkan kepausan dari takhta bumi. Tahun 1789, sebagai titik tengah dari tiga penanda jalan yang mewakili tandatangan kebenaran Allah, memuat tandatangan “tiga belas” koloni dan “pemberontakan” Revolusi Prancis.</w:t>
      </w:r>
    </w:p>
    <w:p>
      <w:pPr>
        <w:pStyle w:val="ArticleBody"/>
        <w:jc w:val="left"/>
      </w:pPr>
      <w:r>
        <w:rPr>
          <w:rFonts w:ascii="Times New Roman" w:hAnsi="Times New Roman" w:eastAsia="Times New Roman" w:cs="Times New Roman"/>
        </w:rPr>
        <w:t>1789 hingga 1799 melambangkan sejarah Revolusi Prancis, dan angka sepuluh melambangkan suatu ujian. Tahun 1789 adalah huruf pertama dari “kebenaran”, dan 1799 melambangkan huruf terakhir dari periode di Prancis. Periode pertengahannya ditandai oleh eksekusi raja Prancis pada tahun 1793, ketika para warga memberontak terhadap pemerintahan rajawinya yang angkuh.</w:t>
      </w:r>
    </w:p>
    <w:p>
      <w:pPr>
        <w:pStyle w:val="ArticleScripture"/>
        <w:jc w:val="left"/>
      </w:pPr>
      <w:r>
        <w:rPr>
          <w:rFonts w:ascii="Times New Roman" w:hAnsi="Times New Roman" w:eastAsia="Times New Roman" w:cs="Times New Roman"/>
        </w:rPr>
        <w:t>“Warta damai yang telah ditolak oleh Perancis itu pasti akan dicabut sama sekali, dan akibatnya akan sangat mengerikan. Pada tanggal 21 Januari 1793, tepat dua ratus lima puluh delapan tahun sejak hari yang benar-benar menyerahkan Perancis kepada penganiayaan terhadap kaum Reformator, suatu arak-arakan lain, dengan maksud yang sangat berbeda, melintasi jalan-jalan kota Paris.” The Great Controversy, 230.</w:t>
      </w:r>
    </w:p>
    <w:p>
      <w:pPr>
        <w:pStyle w:val="ArticleBody"/>
        <w:jc w:val="left"/>
      </w:pPr>
      <w:r>
        <w:rPr>
          <w:rFonts w:ascii="Times New Roman" w:hAnsi="Times New Roman" w:eastAsia="Times New Roman" w:cs="Times New Roman"/>
        </w:rPr>
        <w:t>1789 menandai pemberontakan huruf ketiga belas bagi binatang bertanduk dua dari Amerika Serikat, dan huruf pertama bagi binatang bertanduk dua dari Prancis. Huruf tengah Prancis adalah 1793, ketika raja Prancis dipenggal, dan Napoleon melambangkan huruf terakhir ketika ia mengambil alih pemerintahan pada tahun 1799. Tanda pengenal “kebenaran” dalam sejarah penumbangan Prancis, yang dilambangkan oleh 1789, 1793, dan 1799, adalah sebuah roda nubuatan yang terikat menjadi satu dengan roda nubuatan 1776, 1789, dan 1798.</w:t>
      </w:r>
    </w:p>
    <w:p>
      <w:pPr>
        <w:pStyle w:val="ArticleBody"/>
        <w:jc w:val="left"/>
      </w:pPr>
      <w:r>
        <w:rPr>
          <w:rFonts w:ascii="Times New Roman" w:hAnsi="Times New Roman" w:eastAsia="Times New Roman" w:cs="Times New Roman"/>
        </w:rPr>
        <w:t>Kedua-dua sejarah itu mengandungi dua tandatangan yang paling masyhur dalam sejarah manusia, lalu menghubungkan tandatangan ilahi “kebenaran” dengan dua tandatangan manusia. Kedua-dua roda itu berkaitan dengan huruf ketiga belas dalam tempoh pemeteraian seratus empat puluh empat ribu orang, iaitu tempoh dari pembunuhan dua saksi pada tahun 2020 hingga mereka bangkit berdiri pada tahun 2023, yang ditandai oleh 7 Oktober 2023.</w:t>
      </w:r>
    </w:p>
    <w:p>
      <w:pPr>
        <w:pStyle w:val="ArticleBody"/>
        <w:jc w:val="left"/>
      </w:pPr>
      <w:r>
        <w:rPr>
          <w:rFonts w:ascii="Times New Roman" w:hAnsi="Times New Roman" w:eastAsia="Times New Roman" w:cs="Times New Roman"/>
        </w:rPr>
        <w:t>Kita akan melanjutkan kajian kita dalam rencana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ya Daniele - Nomoro ya Lekgolo le Masome a Mararo a Supa</dc:title>
  <dc:subject>Penyingkapan Makna Nubuatan bagi Tanda-tanda Jalan: Dari 1776 hingga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