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Enam Puluh Empat</w:t>
      </w:r>
    </w:p>
    <w:p>
      <w:pPr>
        <w:pStyle w:val="ArticleSubtitle"/>
        <w:jc w:val="left"/>
      </w:pPr>
      <w:r>
        <w:rPr>
          <w:rFonts w:ascii="Arial" w:hAnsi="Arial" w:eastAsia="Arial" w:cs="Arial"/>
        </w:rPr>
        <w:t>Kepentingan Kenabian Daniel 11: Menyingkap Implikasi Sejarah dan Masa Depan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Leelawadee UI" w:hAnsi="Leelawadee UI" w:eastAsia="Leelawadee UI" w:cs="Leelawadee UI"/>
        </w:rPr>
        <w:t>ក្នុងខទីដប់ប្រាំមួយនៃដានីយ៉ែលជំពូកដប់មួយ</w:t>
      </w:r>
      <w:r>
        <w:rPr>
          <w:rFonts w:ascii="Times New Roman" w:hAnsi="Times New Roman" w:eastAsia="Times New Roman" w:cs="Times New Roman"/>
        </w:rPr>
        <w:t xml:space="preserve"> </w:t>
      </w:r>
      <w:r>
        <w:rPr>
          <w:rFonts w:ascii="Leelawadee UI" w:hAnsi="Leelawadee UI" w:eastAsia="Leelawadee UI" w:cs="Leelawadee UI"/>
        </w:rPr>
        <w:t>ការឈ្នះយកស្រុកយូដា</w:t>
      </w:r>
      <w:r>
        <w:rPr>
          <w:rFonts w:ascii="Times New Roman" w:hAnsi="Times New Roman" w:eastAsia="Times New Roman" w:cs="Times New Roman"/>
        </w:rPr>
        <w:t xml:space="preserve"> </w:t>
      </w:r>
      <w:r>
        <w:rPr>
          <w:rFonts w:ascii="Leelawadee UI" w:hAnsi="Leelawadee UI" w:eastAsia="Leelawadee UI" w:cs="Leelawadee UI"/>
        </w:rPr>
        <w:t>និងក្រុងយេរូសាឡិមដោយពុំប៉េ</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63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ត្រូវបានបង្ហាញឡើង។</w:t>
      </w:r>
      <w:r>
        <w:rPr>
          <w:rFonts w:ascii="Times New Roman" w:hAnsi="Times New Roman" w:eastAsia="Times New Roman" w:cs="Times New Roman"/>
        </w:rPr>
        <w:t xml:space="preserve"> </w:t>
      </w:r>
      <w:r>
        <w:rPr>
          <w:rFonts w:ascii="Leelawadee UI" w:hAnsi="Leelawadee UI" w:eastAsia="Leelawadee UI" w:cs="Leelawadee UI"/>
        </w:rPr>
        <w:t>វាតំណាងឲ្យច្បាប់ថ្ងៃអាទិត្យដែលនឹងមកដល់ក្នុងពេលឆាប់ៗនៅសហរដ្ឋអាមេរិក</w:t>
      </w:r>
      <w:r>
        <w:rPr>
          <w:rFonts w:ascii="Times New Roman" w:hAnsi="Times New Roman" w:eastAsia="Times New Roman" w:cs="Times New Roman"/>
        </w:rPr>
        <w:t xml:space="preserve"> </w:t>
      </w:r>
      <w:r>
        <w:rPr>
          <w:rFonts w:ascii="Leelawadee UI" w:hAnsi="Leelawadee UI" w:eastAsia="Leelawadee UI" w:cs="Leelawadee UI"/>
        </w:rPr>
        <w:t>ដោយជាការសម្រេចបំពេញខទីសែសិបមួយនៃជំពូកដដែលនោះ។</w:t>
      </w:r>
      <w:r>
        <w:rPr>
          <w:rFonts w:ascii="Times New Roman" w:hAnsi="Times New Roman" w:eastAsia="Times New Roman" w:cs="Times New Roman"/>
        </w:rPr>
        <w:t xml:space="preserve"> </w:t>
      </w:r>
      <w:r>
        <w:rPr>
          <w:rFonts w:ascii="Leelawadee UI" w:hAnsi="Leelawadee UI" w:eastAsia="Leelawadee UI" w:cs="Leelawadee UI"/>
        </w:rPr>
        <w:t>ប្រវត្តិសាស្ត្រដែលទាក់ទងនឹងខនេះកំណត់សម្គាល់អំពីសង្គ្រាមស៊ីវិលមួយដែលកំពុងកើតមាននៅពេលក្រុងនោះត្រូវបានចាប់យក</w:t>
      </w:r>
      <w:r>
        <w:rPr>
          <w:rFonts w:ascii="Times New Roman" w:hAnsi="Times New Roman" w:eastAsia="Times New Roman" w:cs="Times New Roman"/>
        </w:rPr>
        <w:t xml:space="preserve"> </w:t>
      </w:r>
      <w:r>
        <w:rPr>
          <w:rFonts w:ascii="Leelawadee UI" w:hAnsi="Leelawadee UI" w:eastAsia="Leelawadee UI" w:cs="Leelawadee UI"/>
        </w:rPr>
        <w:t>ដោយហេតុនេះបានកំណត់សម្គាល់អំពីការកើតឡើងម្តងទៀតនៃសង្គ្រាមស៊ីវិលអាមេរិក</w:t>
      </w:r>
      <w:r>
        <w:rPr>
          <w:rFonts w:ascii="Times New Roman" w:hAnsi="Times New Roman" w:eastAsia="Times New Roman" w:cs="Times New Roman"/>
        </w:rPr>
        <w:t xml:space="preserve"> </w:t>
      </w:r>
      <w:r>
        <w:rPr>
          <w:rFonts w:ascii="Leelawadee UI" w:hAnsi="Leelawadee UI" w:eastAsia="Leelawadee UI" w:cs="Leelawadee UI"/>
        </w:rPr>
        <w:t>ដែលឥឡូវនេះកំពុងកើតមាននៅសហរដ្ឋអាមេរិក។</w:t>
      </w:r>
      <w:r>
        <w:rPr>
          <w:rFonts w:ascii="Times New Roman" w:hAnsi="Times New Roman" w:eastAsia="Times New Roman" w:cs="Times New Roman"/>
        </w:rPr>
        <w:t xml:space="preserve"> </w:t>
      </w:r>
      <w:r>
        <w:rPr>
          <w:rFonts w:ascii="Leelawadee UI" w:hAnsi="Leelawadee UI" w:eastAsia="Leelawadee UI" w:cs="Leelawadee UI"/>
        </w:rPr>
        <w:t>មិនថាមានការបាញ់ប្រហារបានកើតឡើងឬអត់ទេ</w:t>
      </w:r>
      <w:r>
        <w:rPr>
          <w:rFonts w:ascii="Times New Roman" w:hAnsi="Times New Roman" w:eastAsia="Times New Roman" w:cs="Times New Roman"/>
        </w:rPr>
        <w:t xml:space="preserve"> </w:t>
      </w:r>
      <w:r>
        <w:rPr>
          <w:rFonts w:ascii="Leelawadee UI" w:hAnsi="Leelawadee UI" w:eastAsia="Leelawadee UI" w:cs="Leelawadee UI"/>
        </w:rPr>
        <w:t>ឥឡូវនេះមានមនុស្សពីរក្រុមកំពុងតស៊ូដើម្បីគ្រប់គ្រងសហរដ្ឋអាមេរិក។</w:t>
      </w:r>
      <w:r>
        <w:rPr>
          <w:rFonts w:ascii="Times New Roman" w:hAnsi="Times New Roman" w:eastAsia="Times New Roman" w:cs="Times New Roman"/>
        </w:rPr>
        <w:t xml:space="preserve"> </w:t>
      </w:r>
      <w:r>
        <w:rPr>
          <w:rFonts w:ascii="Leelawadee UI" w:hAnsi="Leelawadee UI" w:eastAsia="Leelawadee UI" w:cs="Leelawadee UI"/>
        </w:rPr>
        <w:t>នៅពេលពុំប៉េឈ្នះយកក្រុងយេរូសាឡិម</w:t>
      </w:r>
      <w:r>
        <w:rPr>
          <w:rFonts w:ascii="Times New Roman" w:hAnsi="Times New Roman" w:eastAsia="Times New Roman" w:cs="Times New Roman"/>
        </w:rPr>
        <w:t xml:space="preserve"> </w:t>
      </w:r>
      <w:r>
        <w:rPr>
          <w:rFonts w:ascii="Leelawadee UI" w:hAnsi="Leelawadee UI" w:eastAsia="Leelawadee UI" w:cs="Leelawadee UI"/>
        </w:rPr>
        <w:t>នោះបានបញ្ជាក់ថាក្រុងយេរូសាឡិមនឹងនៅស្ថិតក្រោមអំណាចរ៉ូម</w:t>
      </w:r>
      <w:r>
        <w:rPr>
          <w:rFonts w:ascii="Times New Roman" w:hAnsi="Times New Roman" w:eastAsia="Times New Roman" w:cs="Times New Roman"/>
        </w:rPr>
        <w:t xml:space="preserve"> </w:t>
      </w:r>
      <w:r>
        <w:rPr>
          <w:rFonts w:ascii="Leelawadee UI" w:hAnsi="Leelawadee UI" w:eastAsia="Leelawadee UI" w:cs="Leelawadee UI"/>
        </w:rPr>
        <w:t>រហូតដល់វាត្រូវបានបំផ្លាញនៅក្នុងឆ្នាំ</w:t>
      </w:r>
      <w:r>
        <w:rPr>
          <w:rFonts w:ascii="Times New Roman" w:hAnsi="Times New Roman" w:eastAsia="Times New Roman" w:cs="Times New Roman"/>
        </w:rPr>
        <w:t xml:space="preserve"> 70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ដូច្នេះហើយ</w:t>
      </w:r>
      <w:r>
        <w:rPr>
          <w:rFonts w:ascii="Times New Roman" w:hAnsi="Times New Roman" w:eastAsia="Times New Roman" w:cs="Times New Roman"/>
        </w:rPr>
        <w:t xml:space="preserve"> </w:t>
      </w:r>
      <w:r>
        <w:rPr>
          <w:rFonts w:ascii="Leelawadee UI" w:hAnsi="Leelawadee UI" w:eastAsia="Leelawadee UI" w:cs="Leelawadee UI"/>
        </w:rPr>
        <w:t>វាជាគំរូនៃច្បាប់ថ្ងៃអាទិត្យដែលនឹងមកដល់ក្នុងពេលឆាប់ៗ</w:t>
      </w:r>
      <w:r>
        <w:rPr>
          <w:rFonts w:ascii="Times New Roman" w:hAnsi="Times New Roman" w:eastAsia="Times New Roman" w:cs="Times New Roman"/>
        </w:rPr>
        <w:t xml:space="preserve"> </w:t>
      </w:r>
      <w:r>
        <w:rPr>
          <w:rFonts w:ascii="Leelawadee UI" w:hAnsi="Leelawadee UI" w:eastAsia="Leelawadee UI" w:cs="Leelawadee UI"/>
        </w:rPr>
        <w:t>ដែលជាសញ្ញាសម្គាល់ដល់ទីបញ្ចប់នៃនគរទីប្រាំមួយនៃព្រះបន្ទូលទំនាយក្នុងព្រះគម្ពីរ។</w:t>
      </w:r>
    </w:p>
    <w:p>
      <w:pPr>
        <w:pStyle w:val="ArticleBody"/>
        <w:jc w:val="left"/>
      </w:pPr>
      <w:r>
        <w:rPr>
          <w:rFonts w:ascii="Nirmala UI" w:hAnsi="Nirmala UI" w:eastAsia="Nirmala UI" w:cs="Nirmala UI"/>
        </w:rPr>
        <w:t>പോംപേയസ്</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റോമൻ</w:t>
      </w:r>
      <w:r>
        <w:rPr>
          <w:rFonts w:ascii="Times New Roman" w:hAnsi="Times New Roman" w:eastAsia="Times New Roman" w:cs="Times New Roman"/>
        </w:rPr>
        <w:t xml:space="preserve"> </w:t>
      </w:r>
      <w:r>
        <w:rPr>
          <w:rFonts w:ascii="Nirmala UI" w:hAnsi="Nirmala UI" w:eastAsia="Nirmala UI" w:cs="Nirmala UI"/>
        </w:rPr>
        <w:t>ശക്തികളിൽ</w:t>
      </w:r>
      <w:r>
        <w:rPr>
          <w:rFonts w:ascii="Times New Roman" w:hAnsi="Times New Roman" w:eastAsia="Times New Roman" w:cs="Times New Roman"/>
        </w:rPr>
        <w:t xml:space="preserve"> </w:t>
      </w:r>
      <w:r>
        <w:rPr>
          <w:rFonts w:ascii="Nirmala UI" w:hAnsi="Nirmala UI" w:eastAsia="Nirmala UI" w:cs="Nirmala UI"/>
        </w:rPr>
        <w:t>ആദ്യത്തേതാണ്</w:t>
      </w:r>
      <w:r>
        <w:rPr>
          <w:rFonts w:ascii="Times New Roman" w:hAnsi="Times New Roman" w:eastAsia="Times New Roman" w:cs="Times New Roman"/>
        </w:rPr>
        <w:t xml:space="preserve">. </w:t>
      </w:r>
      <w:r>
        <w:rPr>
          <w:rFonts w:ascii="Nirmala UI" w:hAnsi="Nirmala UI" w:eastAsia="Nirmala UI" w:cs="Nirmala UI"/>
        </w:rPr>
        <w:t>റോമനായ</w:t>
      </w:r>
      <w:r>
        <w:rPr>
          <w:rFonts w:ascii="Times New Roman" w:hAnsi="Times New Roman" w:eastAsia="Times New Roman" w:cs="Times New Roman"/>
        </w:rPr>
        <w:t xml:space="preserve"> </w:t>
      </w:r>
      <w:r>
        <w:rPr>
          <w:rFonts w:ascii="Nirmala UI" w:hAnsi="Nirmala UI" w:eastAsia="Nirmala UI" w:cs="Nirmala UI"/>
        </w:rPr>
        <w:t>മാർക്ക്</w:t>
      </w:r>
      <w:r>
        <w:rPr>
          <w:rFonts w:ascii="Times New Roman" w:hAnsi="Times New Roman" w:eastAsia="Times New Roman" w:cs="Times New Roman"/>
        </w:rPr>
        <w:t xml:space="preserve"> </w:t>
      </w:r>
      <w:r>
        <w:rPr>
          <w:rFonts w:ascii="Nirmala UI" w:hAnsi="Nirmala UI" w:eastAsia="Nirmala UI" w:cs="Nirmala UI"/>
        </w:rPr>
        <w:t>ആന്റണിയെയും</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തിരിച്ചറിയുന്നുണ്ട്</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റോമൻ</w:t>
      </w:r>
      <w:r>
        <w:rPr>
          <w:rFonts w:ascii="Times New Roman" w:hAnsi="Times New Roman" w:eastAsia="Times New Roman" w:cs="Times New Roman"/>
        </w:rPr>
        <w:t xml:space="preserve"> </w:t>
      </w:r>
      <w:r>
        <w:rPr>
          <w:rFonts w:ascii="Nirmala UI" w:hAnsi="Nirmala UI" w:eastAsia="Nirmala UI" w:cs="Nirmala UI"/>
        </w:rPr>
        <w:t>നേതാക്കളായി</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ശക്തികളിൽ</w:t>
      </w:r>
      <w:r>
        <w:rPr>
          <w:rFonts w:ascii="Times New Roman" w:hAnsi="Times New Roman" w:eastAsia="Times New Roman" w:cs="Times New Roman"/>
        </w:rPr>
        <w:t xml:space="preserve">, </w:t>
      </w:r>
      <w:r>
        <w:rPr>
          <w:rFonts w:ascii="Nirmala UI" w:hAnsi="Nirmala UI" w:eastAsia="Nirmala UI" w:cs="Nirmala UI"/>
        </w:rPr>
        <w:t>ആന്റണി</w:t>
      </w:r>
      <w:r>
        <w:rPr>
          <w:rFonts w:ascii="Times New Roman" w:hAnsi="Times New Roman" w:eastAsia="Times New Roman" w:cs="Times New Roman"/>
        </w:rPr>
        <w:t xml:space="preserve"> </w:t>
      </w:r>
      <w:r>
        <w:rPr>
          <w:rFonts w:ascii="Nirmala UI" w:hAnsi="Nirmala UI" w:eastAsia="Nirmala UI" w:cs="Nirmala UI"/>
        </w:rPr>
        <w:t>റോമിനെതിരായി</w:t>
      </w:r>
      <w:r>
        <w:rPr>
          <w:rFonts w:ascii="Times New Roman" w:hAnsi="Times New Roman" w:eastAsia="Times New Roman" w:cs="Times New Roman"/>
        </w:rPr>
        <w:t xml:space="preserve"> </w:t>
      </w:r>
      <w:r>
        <w:rPr>
          <w:rFonts w:ascii="Nirmala UI" w:hAnsi="Nirmala UI" w:eastAsia="Nirmala UI" w:cs="Nirmala UI"/>
        </w:rPr>
        <w:t>കലഹിച്ചു</w:t>
      </w:r>
      <w:r>
        <w:rPr>
          <w:rFonts w:ascii="Times New Roman" w:hAnsi="Times New Roman" w:eastAsia="Times New Roman" w:cs="Times New Roman"/>
        </w:rPr>
        <w:t xml:space="preserve">, </w:t>
      </w:r>
      <w:r>
        <w:rPr>
          <w:rFonts w:ascii="Nirmala UI" w:hAnsi="Nirmala UI" w:eastAsia="Nirmala UI" w:cs="Nirmala UI"/>
        </w:rPr>
        <w:t>ഈജിപ്തുമായി</w:t>
      </w:r>
      <w:r>
        <w:rPr>
          <w:rFonts w:ascii="Times New Roman" w:hAnsi="Times New Roman" w:eastAsia="Times New Roman" w:cs="Times New Roman"/>
        </w:rPr>
        <w:t xml:space="preserve"> </w:t>
      </w:r>
      <w:r>
        <w:rPr>
          <w:rFonts w:ascii="Nirmala UI" w:hAnsi="Nirmala UI" w:eastAsia="Nirmala UI" w:cs="Nirmala UI"/>
        </w:rPr>
        <w:t>കൂട്ടുകെട്ടുണ്ടാക്കിയ</w:t>
      </w:r>
      <w:r>
        <w:rPr>
          <w:rFonts w:ascii="Times New Roman" w:hAnsi="Times New Roman" w:eastAsia="Times New Roman" w:cs="Times New Roman"/>
        </w:rPr>
        <w:t xml:space="preserve"> </w:t>
      </w:r>
      <w:r>
        <w:rPr>
          <w:rFonts w:ascii="Nirmala UI" w:hAnsi="Nirmala UI" w:eastAsia="Nirmala UI" w:cs="Nirmala UI"/>
        </w:rPr>
        <w:t>റോമൻ</w:t>
      </w:r>
      <w:r>
        <w:rPr>
          <w:rFonts w:ascii="Times New Roman" w:hAnsi="Times New Roman" w:eastAsia="Times New Roman" w:cs="Times New Roman"/>
        </w:rPr>
        <w:t xml:space="preserve"> </w:t>
      </w:r>
      <w:r>
        <w:rPr>
          <w:rFonts w:ascii="Nirmala UI" w:hAnsi="Nirmala UI" w:eastAsia="Nirmala UI" w:cs="Nirmala UI"/>
        </w:rPr>
        <w:t>നേതൃത്വത്തെയാണ്</w:t>
      </w:r>
      <w:r>
        <w:rPr>
          <w:rFonts w:ascii="Times New Roman" w:hAnsi="Times New Roman" w:eastAsia="Times New Roman" w:cs="Times New Roman"/>
        </w:rPr>
        <w:t xml:space="preserve"> </w:t>
      </w:r>
      <w:r>
        <w:rPr>
          <w:rFonts w:ascii="Nirmala UI" w:hAnsi="Nirmala UI" w:eastAsia="Nirmala UI" w:cs="Nirmala UI"/>
        </w:rPr>
        <w:t>പ്രതിനിധീകരിക്കുന്നത്</w:t>
      </w:r>
      <w:r>
        <w:rPr>
          <w:rFonts w:ascii="Times New Roman" w:hAnsi="Times New Roman" w:eastAsia="Times New Roman" w:cs="Times New Roman"/>
        </w:rPr>
        <w:t xml:space="preserve">. </w:t>
      </w:r>
      <w:r>
        <w:rPr>
          <w:rFonts w:ascii="Nirmala UI" w:hAnsi="Nirmala UI" w:eastAsia="Nirmala UI" w:cs="Nirmala UI"/>
        </w:rPr>
        <w:t>പോംപേയസ്</w:t>
      </w:r>
      <w:r>
        <w:rPr>
          <w:rFonts w:ascii="Times New Roman" w:hAnsi="Times New Roman" w:eastAsia="Times New Roman" w:cs="Times New Roman"/>
        </w:rPr>
        <w:t xml:space="preserve">, </w:t>
      </w:r>
      <w:r>
        <w:rPr>
          <w:rFonts w:ascii="Nirmala UI" w:hAnsi="Nirmala UI" w:eastAsia="Nirmala UI" w:cs="Nirmala UI"/>
        </w:rPr>
        <w:t>ജൂലിയസ്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ഓഗസ്റ്റസ്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ടിബീരിയസ്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എന്നിവരാണ്</w:t>
      </w:r>
      <w:r>
        <w:rPr>
          <w:rFonts w:ascii="Times New Roman" w:hAnsi="Times New Roman" w:eastAsia="Times New Roman" w:cs="Times New Roman"/>
        </w:rPr>
        <w:t xml:space="preserve"> </w:t>
      </w:r>
      <w:r>
        <w:rPr>
          <w:rFonts w:ascii="Nirmala UI" w:hAnsi="Nirmala UI" w:eastAsia="Nirmala UI" w:cs="Nirmala UI"/>
        </w:rPr>
        <w:t>ഭൂമിയിലെ</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റിപ്പബ്ലിക്കൻ</w:t>
      </w:r>
      <w:r>
        <w:rPr>
          <w:rFonts w:ascii="Times New Roman" w:hAnsi="Times New Roman" w:eastAsia="Times New Roman" w:cs="Times New Roman"/>
        </w:rPr>
        <w:t xml:space="preserve"> </w:t>
      </w:r>
      <w:r>
        <w:rPr>
          <w:rFonts w:ascii="Nirmala UI" w:hAnsi="Nirmala UI" w:eastAsia="Nirmala UI" w:cs="Nirmala UI"/>
        </w:rPr>
        <w:t>കൊമ്പിന്റെ</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തലമുറകളെ</w:t>
      </w:r>
      <w:r>
        <w:rPr>
          <w:rFonts w:ascii="Times New Roman" w:hAnsi="Times New Roman" w:eastAsia="Times New Roman" w:cs="Times New Roman"/>
        </w:rPr>
        <w:t xml:space="preserve"> </w:t>
      </w:r>
      <w:r>
        <w:rPr>
          <w:rFonts w:ascii="Nirmala UI" w:hAnsi="Nirmala UI" w:eastAsia="Nirmala UI" w:cs="Nirmala UI"/>
        </w:rPr>
        <w:t>പ്രതിനിധീകരിക്കുവാൻ</w:t>
      </w:r>
      <w:r>
        <w:rPr>
          <w:rFonts w:ascii="Times New Roman" w:hAnsi="Times New Roman" w:eastAsia="Times New Roman" w:cs="Times New Roman"/>
        </w:rPr>
        <w:t xml:space="preserve"> </w:t>
      </w:r>
      <w:r>
        <w:rPr>
          <w:rFonts w:ascii="Nirmala UI" w:hAnsi="Nirmala UI" w:eastAsia="Nirmala UI" w:cs="Nirmala UI"/>
        </w:rPr>
        <w:t>പ്രവചനാത്മകമായി</w:t>
      </w:r>
      <w:r>
        <w:rPr>
          <w:rFonts w:ascii="Times New Roman" w:hAnsi="Times New Roman" w:eastAsia="Times New Roman" w:cs="Times New Roman"/>
        </w:rPr>
        <w:t xml:space="preserve"> </w:t>
      </w:r>
      <w:r>
        <w:rPr>
          <w:rFonts w:ascii="Nirmala UI" w:hAnsi="Nirmala UI" w:eastAsia="Nirmala UI" w:cs="Nirmala UI"/>
        </w:rPr>
        <w:t>ഉപയോഗിക്കപ്പെടുന്ന</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റോമാക്കാർ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Pompey, yang melambangkan pemberontakan Perang Saudara AS pada generasi tahun 1863, juga menggambarkan generasi terakhir dan “perang saudara” masa kini yang kini sedang berlangsung. Julius Caesar melambangkan generasi kedua, ketika Amerika Serikat ditegakkan dengan kokoh sebagai bangsa terkemuka di antara segala bangsa, tetapi dibunuh pada tahun 1913, ketika kedaulatan sistem keuangan diserahkan kepada sistem perbankan globalis, dan pekerjaan untuk suatu pemerintahan satu dunia pun dimulai. Caesar Augustus melambangkan masa-masa kejayaan dari dua perang dunia pertama, ketika terlepas dari pertumpahan darah itu, Amerika Serikat menjadi iri hati dunia. Kemudian, pada generasi terakhir, Tiberius Caesar, yang dikenal karena kemabukannya dan penyaliban Kristus, melambangkan masa yang pada dasarnya dimulai dengan terpilihnya John F. Kennedy, presiden Katolik pertama, dengan demikian menandai generasi yang akan sujud kepada Roma.</w:t>
      </w:r>
    </w:p>
    <w:p>
      <w:pPr>
        <w:pStyle w:val="ArticleBody"/>
        <w:jc w:val="left"/>
      </w:pPr>
      <w:r>
        <w:rPr>
          <w:rFonts w:ascii="Times New Roman" w:hAnsi="Times New Roman" w:eastAsia="Times New Roman" w:cs="Times New Roman"/>
        </w:rPr>
        <w:t>Perkara-perkara nubuatan yang berkaitan dengan Pompey ini penting, tetapi pada masa ini kita sedang menumpukan kepada sejarah nubuatan yang mendahului Pompey dan ayat enam belas, iaitu suatu sejarah yang bermula dalam dua ayat pertama fasal itu dengan mengenal pasti tahun 1989 sebagai masa kesudahan, lalu seterusnya menunjukkan Presiden keenam yang kaya sejak Reagan, yang membangkitkan golongan globalis, sebagaimana Trump dengan pasti telah melaksanakannya.</w:t>
      </w:r>
    </w:p>
    <w:p>
      <w:pPr>
        <w:pStyle w:val="ArticleBody"/>
        <w:jc w:val="left"/>
      </w:pPr>
      <w:r>
        <w:rPr>
          <w:rFonts w:ascii="Times New Roman" w:hAnsi="Times New Roman" w:eastAsia="Times New Roman" w:cs="Times New Roman"/>
        </w:rPr>
        <w:t>Trump digambarkan secara tipologis oleh penguasa keempat sesudah Kores, yaitu Xerxes, raja Persia yang kaya, yang juga dikenal sebagai Ahasyweros dalam kisah Ester. Dalam ayat-ayat itu, raja berikutnya sesudah Xerxes adalah Aleksander Agung pada ayat ketiga. Secara historis terdapat delapan penguasa di antara Xerxes dan Aleksander Agung. Dari Trump sampai kepada pemerintahan dunia tunggal yang dilambangkan oleh Aleksander Agung, sepuluh raja direpresentasikan; Trump sebagai yang pertama dan Aleksander sebagai yang terakhir.</w:t>
      </w:r>
    </w:p>
    <w:p>
      <w:pPr>
        <w:pStyle w:val="ArticleBody"/>
        <w:jc w:val="left"/>
      </w:pPr>
      <w:r>
        <w:rPr>
          <w:rFonts w:ascii="Times New Roman" w:hAnsi="Times New Roman" w:eastAsia="Times New Roman" w:cs="Times New Roman"/>
        </w:rPr>
        <w:t>Metsere ya boporofeti e supa gore dikgoši tsotlhe tša lefase di tla dira bootswa le bopapa bofelong bja lefase, gomme dikgoši tšeo di emelwa bjalo ka “dikgoši tše lesome”. Ahaba, yo e bego e le hlogo ya mmušo wa makga a lesome, gomme yo a bego a nyetše Jesebele, o emela taba ya gore le ge dikgoši tšohle tše lesome di dira bootswa le bopapa, go na le kgoši e tee ye kgolo yeo e lego ya mathomo go dira bjalo. Lekga la mathomo ge bopapa bo fiwa sedulo sa bogoši sa lefase, kgoši ye kgolo e be e le Clovis, kgoši ya Bafranka (Fora) ka 496 AD. Se se dumelelana le ge bopapa bo file Fora sereto sa leitšibulo la kereke ya Katholike, le morwedi yo mogolo wa kereke ya Katholike.</w:t>
      </w:r>
    </w:p>
    <w:p>
      <w:pPr>
        <w:pStyle w:val="ArticleBody"/>
        <w:jc w:val="left"/>
      </w:pPr>
      <w:r>
        <w:rPr>
          <w:rFonts w:ascii="Times New Roman" w:hAnsi="Times New Roman" w:eastAsia="Times New Roman" w:cs="Times New Roman"/>
        </w:rPr>
        <w:t>Mosebetsi oa boprofeta o ileng oa phethahatsoa ke Fora ka ho beha Roma teroneng ea lefatše le tsoetseng pele, o tšoantšetsa mosebetsi oa boprofeta oa United States. Molao oa Sontaha oa boprofeta ba Bibele o qala United States, ebe sechaba se seng le se seng lefatsheng lohle se latela mohlala oo. Mola ka mora mola oa boprofeta, ho supa hore morena ea ka sehloohong har’a marena a leshome, eo e leng oa pele le ea hlaheletseng ka ho fetisisa ho etsa bofebe le monna oa sebe matsatsing a ho qetela, ke United States. Le hoja ho se marena a emeloang pakeng tsa Xerxes, morena oa pele ea ruileng, le Alexander e Moholo, morena oa ho qetela, temaneng ea bobeli le ea boraro, histori e supa marena a leshome. Palo ea leshome e emela teko, hape e emela selekane sa mebuso.</w:t>
      </w:r>
    </w:p>
    <w:p>
      <w:pPr>
        <w:pStyle w:val="ArticleBody"/>
        <w:jc w:val="left"/>
      </w:pPr>
      <w:r>
        <w:rPr>
          <w:rFonts w:ascii="Times New Roman" w:hAnsi="Times New Roman" w:eastAsia="Times New Roman" w:cs="Times New Roman"/>
        </w:rPr>
        <w:t>Ujian yang sedang dihadapkan kepada dunia ialah pendirian suatu sistem sedunia, yang digambarkan sebagai patung binatang itu. Ujian itu bermula di Amerika Syarikat pada undang-undang Ahad yang akan segera datang dan berakhir apabila setiap bangsa di seluruh dunia mengikuti teladan itu. Yesus sentiasa menggambarkan pengakhiran sesuatu perkara dengan permulaannya; oleh itu, sekalipun tiada raja-raja yang disenaraikan antara raja yang kaya dan Aleksander dalam ayat dua dan tiga, sejarah mengenal pasti suatu proses pengujian yang bermula dengan presiden yang terkaya, yang kaya melalui usaha-usaha perniagaannya dan bukannya kerana menghasilkan kekayaan dengan turut serta dalam suatu sistem politik yang telah rosak.</w:t>
      </w:r>
    </w:p>
    <w:p>
      <w:pPr>
        <w:pStyle w:val="ArticleBody"/>
        <w:jc w:val="left"/>
      </w:pPr>
      <w:r>
        <w:rPr>
          <w:rFonts w:ascii="Times New Roman" w:hAnsi="Times New Roman" w:eastAsia="Times New Roman" w:cs="Times New Roman"/>
        </w:rPr>
        <w:t>꞉ꞏ ꞏꞏꞏ ꞏ “Amerigo” ꞉ Latin adûm “America” ti chuak a ni a; hei hi Italy ram khualzin leh lawng hruaitu Amerigo Vespucci hming atanga lo kal a ni. Ama chu kum zabi 15 tâwp lam leh kum zabi 16 hmasa lamah Khawvêl Thar lam panin vawi tam tak zin ve tawh khualzin leh lawng hruaitu pakhat a ni. A tlangpuiin, Vespucci khualzinna te chu Khawvêl Thar hmanga hlawkna, zauh zêlna leh ropuina chan theihna remchang an hmuh avânga, sumdâwnna atâna an ṭanpuina, sum vawnna dahna, leh a ṭanpuitu leh a thlâwhtuho thâwhtîrnaa tihtheiha siam a ni. “America” tih hming chu hlawkna siam chhuah tumna entîrtu a ni.</w:t>
      </w:r>
    </w:p>
    <w:p>
      <w:pPr>
        <w:pStyle w:val="ArticleBody"/>
        <w:jc w:val="left"/>
      </w:pPr>
      <w:r>
        <w:rPr>
          <w:rFonts w:ascii="Times New Roman" w:hAnsi="Times New Roman" w:eastAsia="Times New Roman" w:cs="Times New Roman"/>
        </w:rPr>
        <w:t>Yesu kila mara huonyesha mwisho wa jambo kwa mwanzo wake, na mwanzo wa wafalme kumi wanaowakilisha daraja kutoka katika ufalme wenye pembe mbili wa Umedi na Uajemi hadi serikali moja ya ulimwengu inayowakilishwa na Aleksanda Mkuu, huanza na mfalme tajiri, ambaye ni rais wa ufalme unaofanishwa na Ufaransa na Ahabu, ambaye pia atakuwa kichwa kinachowakilishwa na Aleksanda Mkuu, wakati ulimwengu wote utakabiliwa na uchumi unaohusishwa na nguvu ya Marekani, inapoulazimisha ulimwengu wote kulisujudia kanisa Katoliki, ikiwa wanataka kuweza kununua na kuuza.</w:t>
      </w:r>
    </w:p>
    <w:p>
      <w:pPr>
        <w:pStyle w:val="ArticleBody"/>
        <w:jc w:val="left"/>
      </w:pPr>
      <w:r>
        <w:rPr>
          <w:rFonts w:ascii="Times New Roman" w:hAnsi="Times New Roman" w:eastAsia="Times New Roman" w:cs="Times New Roman"/>
        </w:rPr>
        <w:t>Mmuso wa bosupa go Tshenolo kgaolo ya lesome le bosupa, ke dikgosi tse lesome, mme sengwe sa ditshupo tsa boporofeti tsa mongwe wa dikgosi tse lesome, ke gore di tswelela fela ka “lobakanyana lo lokhutshwane,” pele di dumelana go neela mmuso wa tsone wa bosupa kwa seakafading sa Babilone, se le sone fela se tshwaraganang mmogo ka “ura e le nngwe”. Lebaka la boporofeti le le dirang gore di amogele tumalano eo ke ka gonne di tagilwe ka beine ya Babilone. Mo hisitoring, Alexander yo Mogolo o ne a busa fela ka lobakanyana lo lokhutshwane, gonne botshelo jwa gagwe bo ne jwa khutla ka bonako fela jaaka bogosi jwa gagwe bo ne jwa tlhongwa, gonne o ne a ipolaya ka bojalwa, ka jalo a tshwantshetsa lobakanyana lo lokhutshwane le botagwa jwa dikgosi tse lesome tsa Ditšhaba Tse di Kopaneng. Fela fa Alexander yo Mogolo a sena go ema, o ne a robiwa, mme bogosi jwa gagwe jwa neelwa diphefong tse nne, go supa ntwa e e neng ya latela ya go tsosolosa bogosi jwa gagwe jwa pele.</w:t>
      </w:r>
    </w:p>
    <w:p>
      <w:pPr>
        <w:pStyle w:val="ArticleScripture"/>
        <w:jc w:val="left"/>
      </w:pPr>
      <w:r>
        <w:rPr>
          <w:rFonts w:ascii="Times New Roman" w:hAnsi="Times New Roman" w:eastAsia="Times New Roman" w:cs="Times New Roman"/>
        </w:rPr>
        <w:t>Nang sa unang taon ni Dario na Medo, ako man ay tumayo upang pagtibayin at palakasin siya. At ngayon ay ipakikita ko sa iyo ang katotohanan. Narito, may tatlo pang haring lilitaw sa Persia; at ang ikaapat ay magiging higit na mayaman kaysa kanilang lahat: at sa pamamagitan ng kaniyang lakas na dulot ng kaniyang mga kayamanan ay uudyukan niya ang lahat laban sa kaharian ng Grecia. At lilitaw ang isang makapangyarihang hari, na maghahari na may dakilang kapangyarihan, at gagawin ang ayon sa kaniyang kalooban. At pagka siya’y lumitaw, ang kaniyang kaharian ay mababali, at mahahati sa apat na hangin ng langit; at hindi mapupunta sa kaniyang lahi, ni ayon sa kapangyarihang kaniyang pinagharihan: sapagka’t ang kaniyang kaharian ay mabubunot, samakatuwid baga’y mapupunta sa iba bukod sa kanila. Daniel 11:1–4.</w:t>
      </w:r>
    </w:p>
    <w:p>
      <w:pPr>
        <w:pStyle w:val="ArticleBody"/>
        <w:jc w:val="left"/>
      </w:pPr>
      <w:r>
        <w:rPr>
          <w:rFonts w:ascii="Times New Roman" w:hAnsi="Times New Roman" w:eastAsia="Times New Roman" w:cs="Times New Roman"/>
        </w:rPr>
        <w:t>Bogosi jwa ga Alexander bo ne jwa phatlhalala ka bonako fela jaaka bo ne jwa kopana, gonne bo emela malatsi a bofelo, ao mo go one boporofeti bo supiwang e le jo bo diragalang ka bonako.</w:t>
      </w:r>
    </w:p>
    <w:p>
      <w:pPr>
        <w:pStyle w:val="ArticleScripture"/>
        <w:jc w:val="left"/>
      </w:pPr>
      <w:r>
        <w:rPr>
          <w:rFonts w:ascii="Times New Roman" w:hAnsi="Times New Roman" w:eastAsia="Times New Roman" w:cs="Times New Roman"/>
        </w:rPr>
        <w:t>“Mabutho a bobe a kopanya mabotho a wona e bile a a tiiša. A ikgothaletša bakeng sa tlalelo ye kgolo ya mafelelo. Diphetogo tše kgolo di tlo direga kgauswinyane lefaseng la rena, gomme ditshepedišo tša mafelelo e tla ba tša ka pela.” Testimonies, bolumo 9, 11.</w:t>
      </w:r>
    </w:p>
    <w:p>
      <w:pPr>
        <w:pStyle w:val="ArticleBody"/>
        <w:jc w:val="left"/>
      </w:pPr>
      <w:r>
        <w:rPr>
          <w:rFonts w:ascii="Times New Roman" w:hAnsi="Times New Roman" w:eastAsia="Times New Roman" w:cs="Times New Roman"/>
        </w:rPr>
        <w:t>Malaikat ketiga Islam didirikan di atas ciri-ciri kenabian malaikat pertama dan kedua. Dalam malaikat pertama terdapat suatu jangka waktu yang bermula dengan kedatangan Mohammed dan berterusan hingga kepada jangka waktu berikutnya, yang dikenal pasti sebagai “lima bulan” atau seratus lima puluh tahun, di mana Islam akan “menyakiti” bala tentera Rom. Berakhirnya nubuatan masa seratus lima puluh tahun itu serentak menandakan permulaan nubuatan tiga ratus sembilan puluh satu tahun dan lima belas hari, di mana Islam dalam Malaikat kedua kemudian akan “membunuh” bala tentera Rom.</w:t>
      </w:r>
    </w:p>
    <w:p>
      <w:pPr>
        <w:pStyle w:val="ArticleBody"/>
        <w:jc w:val="left"/>
      </w:pPr>
      <w:r>
        <w:rPr>
          <w:rFonts w:ascii="Times New Roman" w:hAnsi="Times New Roman" w:eastAsia="Times New Roman" w:cs="Times New Roman"/>
        </w:rPr>
        <w:t>11 September 2001 menandai tibanya tempoh yang dilambangkan oleh Mohammed bagi celaka yang pertama, yang merangkumi 7 Oktober 2023 sebagai penanda permulaan tempoh apabila Islam akan “mencederakan” “tentera-tentera Rom” di “Negeri Permai” literal purba yang menjadi proksi bagi Amerika Syarikat, dan sejak 7 Oktober 2023 serangan-serangan oleh Islam terhadap tentera Rom sedang menghampiri dua ratus ketika artikel ini ditulis pada 17 Februari 2024.</w:t>
      </w:r>
    </w:p>
    <w:p>
      <w:pPr>
        <w:pStyle w:val="ArticleBody"/>
        <w:jc w:val="left"/>
      </w:pPr>
      <w:r>
        <w:rPr>
          <w:rFonts w:ascii="Times New Roman" w:hAnsi="Times New Roman" w:eastAsia="Times New Roman" w:cs="Times New Roman"/>
        </w:rPr>
        <w:t>Pada undang-undang hari Minggu yang akan segera datang itu, Amerika Serikat “dibunuh” sebagai kerajaan keenam dalam nubuatan Alkitab, yang sejajar dengan tiga ratus sembilan puluh satu tahun dan lima belas hari serangan-serangan Islam yang membunuh bala tentara Roma yang terdahulu, sementara peperangan jihad besar mereka yang ketiga semakin memuncak. Ketika Mikhael berdiri, masa percobaan bagi manusia berakhir, dan keempat angin dilepaskan sepenuhnya selama ketujuh tulah terakhir.</w:t>
      </w:r>
    </w:p>
    <w:p>
      <w:pPr>
        <w:pStyle w:val="ArticleScripture"/>
        <w:jc w:val="left"/>
      </w:pPr>
      <w:r>
        <w:rPr>
          <w:rFonts w:ascii="Times New Roman" w:hAnsi="Times New Roman" w:eastAsia="Times New Roman" w:cs="Times New Roman"/>
        </w:rPr>
        <w:t>“Ndzi vone leswaku ku kariha ka matiko, vukarhi bya Xikwembu, ni nkarhi wo avanyisa lava feke a swi hambanile, swi ri swilo leswi nga erivaleni, xin’wana xi landzela xin’wana; nakambe leswaku Mikayele a nga si yima, ni leswaku nkarhi wa maxangu, lama nga si tshama ma va kona ni siku ni rin’we, a wu si sungula. Matiko sweswi ma le ku kariheni, kambe loko Muprista wa hina Lonkulu a hetile ntirho wa Yena endhawini yo kwetsima, U ta yima, a ambala tinguvu ta ku rihisela, kutani makhombo ya nkombo ya makumu ma ta tlhela ma chuluriwa.”</w:t>
      </w:r>
    </w:p>
    <w:p>
      <w:pPr>
        <w:pStyle w:val="ArticleScripture"/>
        <w:jc w:val="left"/>
      </w:pPr>
      <w:r>
        <w:rPr>
          <w:rFonts w:ascii="Times New Roman" w:hAnsi="Times New Roman" w:eastAsia="Times New Roman" w:cs="Times New Roman"/>
        </w:rPr>
        <w:t>“Ndzi vone leswaku tintsumi leti mune a ti ta khoma mimoya leyi mune ku fikela loko ntirho wa Yesu wu hetiwile entshaveni yo kwetsima, kutani ku ta ta makhombo ya nkombo ya le makumu.” Early Writings, 36.</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လေတော်လေးပါး</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ဆစ်စတာ</w:t>
      </w:r>
      <w:r>
        <w:rPr>
          <w:rFonts w:ascii="Times New Roman" w:hAnsi="Times New Roman" w:eastAsia="Times New Roman" w:cs="Times New Roman"/>
        </w:rPr>
        <w:t xml:space="preserve"> </w:t>
      </w:r>
      <w:r>
        <w:rPr>
          <w:rFonts w:ascii="Myanmar Text" w:hAnsi="Myanmar Text" w:eastAsia="Myanmar Text" w:cs="Myanmar Text"/>
        </w:rPr>
        <w:t>ဝှိုက်က</w:t>
      </w:r>
      <w:r>
        <w:rPr>
          <w:rFonts w:ascii="Times New Roman" w:hAnsi="Times New Roman" w:eastAsia="Times New Roman" w:cs="Times New Roman"/>
        </w:rPr>
        <w:t xml:space="preserve"> “</w:t>
      </w:r>
      <w:r>
        <w:rPr>
          <w:rFonts w:ascii="Myanmar Text" w:hAnsi="Myanmar Text" w:eastAsia="Myanmar Text" w:cs="Myanmar Text"/>
        </w:rPr>
        <w:t>လွတ်မြောက်၍</w:t>
      </w:r>
      <w:r>
        <w:rPr>
          <w:rFonts w:ascii="Times New Roman" w:hAnsi="Times New Roman" w:eastAsia="Times New Roman" w:cs="Times New Roman"/>
        </w:rPr>
        <w:t xml:space="preserve"> </w:t>
      </w:r>
      <w:r>
        <w:rPr>
          <w:rFonts w:ascii="Myanmar Text" w:hAnsi="Myanmar Text" w:eastAsia="Myanmar Text" w:cs="Myanmar Text"/>
        </w:rPr>
        <w:t>မိမိသွားရာလမ်းတစ်လျှောက်</w:t>
      </w:r>
      <w:r>
        <w:rPr>
          <w:rFonts w:ascii="Times New Roman" w:hAnsi="Times New Roman" w:eastAsia="Times New Roman" w:cs="Times New Roman"/>
        </w:rPr>
        <w:t xml:space="preserve"> </w:t>
      </w:r>
      <w:r>
        <w:rPr>
          <w:rFonts w:ascii="Myanmar Text" w:hAnsi="Myanmar Text" w:eastAsia="Myanmar Text" w:cs="Myanmar Text"/>
        </w:rPr>
        <w:t>သေခြင်းနှင့်</w:t>
      </w:r>
      <w:r>
        <w:rPr>
          <w:rFonts w:ascii="Times New Roman" w:hAnsi="Times New Roman" w:eastAsia="Times New Roman" w:cs="Times New Roman"/>
        </w:rPr>
        <w:t xml:space="preserve"> </w:t>
      </w:r>
      <w:r>
        <w:rPr>
          <w:rFonts w:ascii="Myanmar Text" w:hAnsi="Myanmar Text" w:eastAsia="Myanmar Text" w:cs="Myanmar Text"/>
        </w:rPr>
        <w:t>ဖျက်ဆီးခြင်းကို</w:t>
      </w:r>
      <w:r>
        <w:rPr>
          <w:rFonts w:ascii="Times New Roman" w:hAnsi="Times New Roman" w:eastAsia="Times New Roman" w:cs="Times New Roman"/>
        </w:rPr>
        <w:t xml:space="preserve"> </w:t>
      </w:r>
      <w:r>
        <w:rPr>
          <w:rFonts w:ascii="Myanmar Text" w:hAnsi="Myanmar Text" w:eastAsia="Myanmar Text" w:cs="Myanmar Text"/>
        </w:rPr>
        <w:t>ယူဆောင်လာရန်</w:t>
      </w:r>
      <w:r>
        <w:rPr>
          <w:rFonts w:ascii="Times New Roman" w:hAnsi="Times New Roman" w:eastAsia="Times New Roman" w:cs="Times New Roman"/>
        </w:rPr>
        <w:t xml:space="preserve"> </w:t>
      </w:r>
      <w:r>
        <w:rPr>
          <w:rFonts w:ascii="Myanmar Text" w:hAnsi="Myanmar Text" w:eastAsia="Myanmar Text" w:cs="Myanmar Text"/>
        </w:rPr>
        <w:t>ကြိုးစားနေသော</w:t>
      </w:r>
      <w:r>
        <w:rPr>
          <w:rFonts w:ascii="Times New Roman" w:hAnsi="Times New Roman" w:eastAsia="Times New Roman" w:cs="Times New Roman"/>
        </w:rPr>
        <w:t xml:space="preserve"> </w:t>
      </w:r>
      <w:r>
        <w:rPr>
          <w:rFonts w:ascii="Myanmar Text" w:hAnsi="Myanmar Text" w:eastAsia="Myanmar Text" w:cs="Myanmar Text"/>
        </w:rPr>
        <w:t>အမျက်ထွက်မြင်းတစ်ကောင်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ပုံဖော်ထားပြီး၊</w:t>
      </w:r>
      <w:r>
        <w:rPr>
          <w:rFonts w:ascii="Times New Roman" w:hAnsi="Times New Roman" w:eastAsia="Times New Roman" w:cs="Times New Roman"/>
        </w:rPr>
        <w:t xml:space="preserve"> </w:t>
      </w:r>
      <w:r>
        <w:rPr>
          <w:rFonts w:ascii="Myanmar Text" w:hAnsi="Myanmar Text" w:eastAsia="Myanmar Text" w:cs="Myanmar Text"/>
        </w:rPr>
        <w:t>ကရုဏာကာလ</w:t>
      </w:r>
      <w:r>
        <w:rPr>
          <w:rFonts w:ascii="Times New Roman" w:hAnsi="Times New Roman" w:eastAsia="Times New Roman" w:cs="Times New Roman"/>
        </w:rPr>
        <w:t xml:space="preserve"> </w:t>
      </w:r>
      <w:r>
        <w:rPr>
          <w:rFonts w:ascii="Myanmar Text" w:hAnsi="Myanmar Text" w:eastAsia="Myanmar Text" w:cs="Myanmar Text"/>
        </w:rPr>
        <w:t>ပိတ်သိမ်းသောအခါ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လွှတ်ပေးခြင်းခံရသည်။</w:t>
      </w:r>
      <w:r>
        <w:rPr>
          <w:rFonts w:ascii="Times New Roman" w:hAnsi="Times New Roman" w:eastAsia="Times New Roman" w:cs="Times New Roman"/>
        </w:rPr>
        <w:t xml:space="preserve"> </w:t>
      </w:r>
      <w:r>
        <w:rPr>
          <w:rFonts w:ascii="Myanmar Text" w:hAnsi="Myanmar Text" w:eastAsia="Myanmar Text" w:cs="Myanmar Text"/>
        </w:rPr>
        <w:t>ဒုတိယအမင်္ဂလာကာလ၌လည်း</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လေတော်လေးပါး</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ကောင်းကင်တမန်လေးပါး</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ပုံဖော်ထားခဲ့သည်။</w:t>
      </w:r>
    </w:p>
    <w:p>
      <w:pPr>
        <w:pStyle w:val="ArticleScripture"/>
        <w:jc w:val="left"/>
      </w:pPr>
      <w:r>
        <w:rPr>
          <w:rFonts w:ascii="Times New Roman" w:hAnsi="Times New Roman" w:eastAsia="Times New Roman" w:cs="Times New Roman"/>
        </w:rPr>
        <w:t>Bercakap kepada malaikat yang keenam yang memegang sangkakala itu, “Lepaskanlah keempat malaikat yang terikat pada sungai besar Efrat.” Maka keempat malaikat itu pun dilepaskan, yang telah disediakan untuk satu jam, dan satu hari, dan satu bulan, dan satu tahun, untuk membunuh sepertiga daripada manusia. Wahyu 9:14, 15.</w:t>
      </w:r>
    </w:p>
    <w:p>
      <w:pPr>
        <w:pStyle w:val="ArticleBody"/>
        <w:jc w:val="left"/>
      </w:pPr>
      <w:r>
        <w:rPr>
          <w:rFonts w:ascii="Times New Roman" w:hAnsi="Times New Roman" w:eastAsia="Times New Roman" w:cs="Times New Roman"/>
        </w:rPr>
        <w:t>“Angin yang empat”, atau “empat malaikat”, kedua-duanya merupakan lambang bagi Islam sebagaimana ditentukan oleh konteks di mana lambang itu digunakan. Apabila Alexander the Great bangkit, kerajaannya, yang melambangkan kerajaan ketujuh, iaitu satu pertiga daripada kerajaan tiga serangkai naga, binatang itu, dan nabi palsu; “when he shall stand up, his kingdom shall be broken, and shall be divided toward the four winds of heaven.” Apabila tempoh percubaan manusia berakhir, angin yang empat, atau empat malaikat itu, dilepaskan, dan mereka menghancurkan kerajaannya, kerana kerajaannya “shall be broken.” Kesepuluh raja itu dan sekutu-sekutu mereka, para saudagar globalis, kemudian akan berdiri dari jauh sambil meratap dan menangis.</w:t>
      </w:r>
    </w:p>
    <w:p>
      <w:pPr>
        <w:pStyle w:val="ArticleScripture"/>
        <w:jc w:val="left"/>
      </w:pPr>
      <w:r>
        <w:rPr>
          <w:rFonts w:ascii="Times New Roman" w:hAnsi="Times New Roman" w:eastAsia="Times New Roman" w:cs="Times New Roman"/>
        </w:rPr>
        <w:t>Kerana, lihatlah, raja-raja telah berhimpun, mereka lalu bersama-sama. Mereka melihatnya, lalu tercengang; mereka menjadi gentar, lalu bergegas pergi. Ketakutan mencengkam mereka di sana, dan kesakitan, seperti perempuan yang sedang bersalin. Engkau memecahkan kapal-kapal Tarsis dengan angin timur. Mazmur 48:4–7.</w:t>
      </w:r>
    </w:p>
    <w:p>
      <w:pPr>
        <w:pStyle w:val="ArticleBody"/>
        <w:jc w:val="left"/>
      </w:pPr>
      <w:r>
        <w:rPr>
          <w:rFonts w:ascii="Times New Roman" w:hAnsi="Times New Roman" w:eastAsia="Times New Roman" w:cs="Times New Roman"/>
        </w:rPr>
        <w:t>Sebopego sa tša boikonomi sa dikgoši tše lesome se robšwa ke “phefo ya bohlabela” ya Islam.</w:t>
      </w:r>
    </w:p>
    <w:p>
      <w:pPr>
        <w:pStyle w:val="ArticleScripture"/>
        <w:jc w:val="left"/>
      </w:pPr>
      <w:r>
        <w:rPr>
          <w:rFonts w:ascii="Times New Roman" w:hAnsi="Times New Roman" w:eastAsia="Times New Roman" w:cs="Times New Roman"/>
        </w:rPr>
        <w:t>Yo bare go am go insaed long bigpela wara tru: win bilong hap san i kam brukim yu namel long ol solwara. Ol moni samting bilong yu, na maket bilong yu, ol bisnis kago bilong yu, ol wasman bilong sip bilong yu, na ol stiaman bilong yu, ol man bilong pasim ol liklik hap bruk bilong sip bilong yu, na ol man bilong wok long bisnis kago bilong yu, na olgeta man bilong pait bilong yu i stap long yu, wantaim olgeta lain bilong yu i stap namel long yu, bai ol i pundaun i go insaed long namel bilong ol solwara long de bilong bagarap bilong yu. Esekiel 27:26, 27.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ត្រពាំងខាងកើត</w:t>
      </w:r>
      <w:r>
        <w:rPr>
          <w:rFonts w:ascii="Times New Roman" w:hAnsi="Times New Roman" w:eastAsia="Times New Roman" w:cs="Times New Roman"/>
        </w:rPr>
        <w:t xml:space="preserve">” </w:t>
      </w:r>
      <w:r>
        <w:rPr>
          <w:rFonts w:ascii="Leelawadee UI" w:hAnsi="Leelawadee UI" w:eastAsia="Leelawadee UI" w:cs="Leelawadee UI"/>
        </w:rPr>
        <w:t>នៃសាសនាអ៊ីស្លាម</w:t>
      </w:r>
      <w:r>
        <w:rPr>
          <w:rFonts w:ascii="Times New Roman" w:hAnsi="Times New Roman" w:eastAsia="Times New Roman" w:cs="Times New Roman"/>
        </w:rPr>
        <w:t xml:space="preserve"> </w:t>
      </w:r>
      <w:r>
        <w:rPr>
          <w:rFonts w:ascii="Leelawadee UI" w:hAnsi="Leelawadee UI" w:eastAsia="Leelawadee UI" w:cs="Leelawadee UI"/>
        </w:rPr>
        <w:t>បំបែកនគររបស់ស្តេចទាំងដប់</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ថ្ងៃនៃសេចក្តីវិនាសរបស់ពួកគេ</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ដូចដែលត្រូវបានតំណាងដោយនគររបស់អាឡិចសាន់ឌ័រ</w:t>
      </w:r>
      <w:r>
        <w:rPr>
          <w:rFonts w:ascii="Times New Roman" w:hAnsi="Times New Roman" w:eastAsia="Times New Roman" w:cs="Times New Roman"/>
        </w:rPr>
        <w:t xml:space="preserve"> </w:t>
      </w:r>
      <w:r>
        <w:rPr>
          <w:rFonts w:ascii="Leelawadee UI" w:hAnsi="Leelawadee UI" w:eastAsia="Leelawadee UI" w:cs="Leelawadee UI"/>
        </w:rPr>
        <w:t>មហាក្សត្រ</w:t>
      </w:r>
      <w:r>
        <w:rPr>
          <w:rFonts w:ascii="Times New Roman" w:hAnsi="Times New Roman" w:eastAsia="Times New Roman" w:cs="Times New Roman"/>
        </w:rPr>
        <w:t xml:space="preserve"> </w:t>
      </w:r>
      <w:r>
        <w:rPr>
          <w:rFonts w:ascii="Leelawadee UI" w:hAnsi="Leelawadee UI" w:eastAsia="Leelawadee UI" w:cs="Leelawadee UI"/>
        </w:rPr>
        <w:t>ដែលត្រូវបាន</w:t>
      </w:r>
      <w:r>
        <w:rPr>
          <w:rFonts w:ascii="Times New Roman" w:hAnsi="Times New Roman" w:eastAsia="Times New Roman" w:cs="Times New Roman"/>
        </w:rPr>
        <w:t xml:space="preserve"> “</w:t>
      </w:r>
      <w:r>
        <w:rPr>
          <w:rFonts w:ascii="Leelawadee UI" w:hAnsi="Leelawadee UI" w:eastAsia="Leelawadee UI" w:cs="Leelawadee UI"/>
        </w:rPr>
        <w:t>បំបែក</w:t>
      </w:r>
      <w:r>
        <w:rPr>
          <w:rFonts w:ascii="Times New Roman" w:hAnsi="Times New Roman" w:eastAsia="Times New Roman" w:cs="Times New Roman"/>
        </w:rPr>
        <w:t xml:space="preserve">” </w:t>
      </w:r>
      <w:r>
        <w:rPr>
          <w:rFonts w:ascii="Leelawadee UI" w:hAnsi="Leelawadee UI" w:eastAsia="Leelawadee UI" w:cs="Leelawadee UI"/>
        </w:rPr>
        <w:t>ហើយប្រគល់ទៅឲ្យខ្យល់ទាំងបួន។</w:t>
      </w:r>
      <w:r>
        <w:rPr>
          <w:rFonts w:ascii="Times New Roman" w:hAnsi="Times New Roman" w:eastAsia="Times New Roman" w:cs="Times New Roman"/>
        </w:rPr>
        <w:t xml:space="preserve"> </w:t>
      </w:r>
      <w:r>
        <w:rPr>
          <w:rFonts w:ascii="Leelawadee UI" w:hAnsi="Leelawadee UI" w:eastAsia="Leelawadee UI" w:cs="Leelawadee UI"/>
        </w:rPr>
        <w:t>ប្រវត្តិសាស្ត្រជាច្រើនដែលបានកើតឡើងក្នុង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នឹងត្រូវកើតឡើងម្តងទៀត</w:t>
      </w:r>
      <w:r>
        <w:rPr>
          <w:rFonts w:ascii="Times New Roman" w:hAnsi="Times New Roman" w:eastAsia="Times New Roman" w:cs="Times New Roman"/>
        </w:rPr>
        <w:t xml:space="preserve"> </w:t>
      </w:r>
      <w:r>
        <w:rPr>
          <w:rFonts w:ascii="Leelawadee UI" w:hAnsi="Leelawadee UI" w:eastAsia="Leelawadee UI" w:cs="Leelawadee UI"/>
        </w:rPr>
        <w:t>នៅពេលជំពូក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ឈានដល់ការសម្រេចចុងក្រោយរបស់វា។</w:t>
      </w:r>
      <w:r>
        <w:rPr>
          <w:rFonts w:ascii="Times New Roman" w:hAnsi="Times New Roman" w:eastAsia="Times New Roman" w:cs="Times New Roman"/>
        </w:rPr>
        <w:t xml:space="preserve"> </w:t>
      </w:r>
      <w:r>
        <w:rPr>
          <w:rFonts w:ascii="Leelawadee UI" w:hAnsi="Leelawadee UI" w:eastAsia="Leelawadee UI" w:cs="Leelawadee UI"/>
        </w:rPr>
        <w:t>ការកំណត់ឲ្យបានត្រឹមត្រូវថា</w:t>
      </w:r>
      <w:r>
        <w:rPr>
          <w:rFonts w:ascii="Times New Roman" w:hAnsi="Times New Roman" w:eastAsia="Times New Roman" w:cs="Times New Roman"/>
        </w:rPr>
        <w:t xml:space="preserve"> </w:t>
      </w:r>
      <w:r>
        <w:rPr>
          <w:rFonts w:ascii="Leelawadee UI" w:hAnsi="Leelawadee UI" w:eastAsia="Leelawadee UI" w:cs="Leelawadee UI"/>
        </w:rPr>
        <w:t>ត្រូវបែងចែកប្រវត្តិសាស្ត្រទាំងនោះនៅទីណា</w:t>
      </w:r>
      <w:r>
        <w:rPr>
          <w:rFonts w:ascii="Times New Roman" w:hAnsi="Times New Roman" w:eastAsia="Times New Roman" w:cs="Times New Roman"/>
        </w:rPr>
        <w:t xml:space="preserve"> </w:t>
      </w:r>
      <w:r>
        <w:rPr>
          <w:rFonts w:ascii="Leelawadee UI" w:hAnsi="Leelawadee UI" w:eastAsia="Leelawadee UI" w:cs="Leelawadee UI"/>
        </w:rPr>
        <w:t>គឺជាកិច្ចការព្យាករណ៍របស់អ្នកទាំងឡាយដែលត្រូវបានហៅឲ្យធ្វើជាសិស្សនៃព្យាករណ៍។</w:t>
      </w:r>
      <w:r>
        <w:rPr>
          <w:rFonts w:ascii="Times New Roman" w:hAnsi="Times New Roman" w:eastAsia="Times New Roman" w:cs="Times New Roman"/>
        </w:rPr>
        <w:t xml:space="preserve"> </w:t>
      </w:r>
      <w:r>
        <w:rPr>
          <w:rFonts w:ascii="Leelawadee UI" w:hAnsi="Leelawadee UI" w:eastAsia="Leelawadee UI" w:cs="Leelawadee UI"/>
        </w:rPr>
        <w:t>ខប្រាំមួយចុងក្រោយនៃ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បញ្ចប់នៅពេលបិទនៃពេលវេលាសាកល្បងសម្រាប់មនុស្សជាតិ</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w:t>
      </w:r>
      <w:r>
        <w:rPr>
          <w:rFonts w:ascii="Leelawadee UI" w:hAnsi="Leelawadee UI" w:eastAsia="Leelawadee UI" w:cs="Leelawadee UI"/>
        </w:rPr>
        <w:t>មីកែល</w:t>
      </w:r>
      <w:r>
        <w:rPr>
          <w:rFonts w:ascii="Times New Roman" w:hAnsi="Times New Roman" w:eastAsia="Times New Roman" w:cs="Times New Roman"/>
        </w:rPr>
        <w:t xml:space="preserve"> </w:t>
      </w:r>
      <w:r>
        <w:rPr>
          <w:rFonts w:ascii="Leelawadee UI" w:hAnsi="Leelawadee UI" w:eastAsia="Leelawadee UI" w:cs="Leelawadee UI"/>
        </w:rPr>
        <w:t>ឈរឡើង។</w:t>
      </w:r>
      <w:r>
        <w:rPr>
          <w:rFonts w:ascii="Times New Roman" w:hAnsi="Times New Roman" w:eastAsia="Times New Roman" w:cs="Times New Roman"/>
        </w:rPr>
        <w:t xml:space="preserve"> </w:t>
      </w:r>
      <w:r>
        <w:rPr>
          <w:rFonts w:ascii="Leelawadee UI" w:hAnsi="Leelawadee UI" w:eastAsia="Leelawadee UI" w:cs="Leelawadee UI"/>
        </w:rPr>
        <w:t>នៅពេលនគររបស់អាឡិចសាន់ឌ័រ</w:t>
      </w:r>
      <w:r>
        <w:rPr>
          <w:rFonts w:ascii="Times New Roman" w:hAnsi="Times New Roman" w:eastAsia="Times New Roman" w:cs="Times New Roman"/>
        </w:rPr>
        <w:t xml:space="preserve"> </w:t>
      </w:r>
      <w:r>
        <w:rPr>
          <w:rFonts w:ascii="Leelawadee UI" w:hAnsi="Leelawadee UI" w:eastAsia="Leelawadee UI" w:cs="Leelawadee UI"/>
        </w:rPr>
        <w:t>មហាក្សត្រ</w:t>
      </w:r>
      <w:r>
        <w:rPr>
          <w:rFonts w:ascii="Times New Roman" w:hAnsi="Times New Roman" w:eastAsia="Times New Roman" w:cs="Times New Roman"/>
        </w:rPr>
        <w:t xml:space="preserve"> </w:t>
      </w:r>
      <w:r>
        <w:rPr>
          <w:rFonts w:ascii="Leelawadee UI" w:hAnsi="Leelawadee UI" w:eastAsia="Leelawadee UI" w:cs="Leelawadee UI"/>
        </w:rPr>
        <w:t>ត្រូវបានបែងចែកទៅឲ្យខ្យល់ទាំងបួន</w:t>
      </w:r>
      <w:r>
        <w:rPr>
          <w:rFonts w:ascii="Times New Roman" w:hAnsi="Times New Roman" w:eastAsia="Times New Roman" w:cs="Times New Roman"/>
        </w:rPr>
        <w:t xml:space="preserve"> </w:t>
      </w:r>
      <w:r>
        <w:rPr>
          <w:rFonts w:ascii="Leelawadee UI" w:hAnsi="Leelawadee UI" w:eastAsia="Leelawadee UI" w:cs="Leelawadee UI"/>
        </w:rPr>
        <w:t>នោះវាតំណាងឲ្យការបិទនៃពេលវេលាសាកល្បង</w:t>
      </w:r>
      <w:r>
        <w:rPr>
          <w:rFonts w:ascii="Times New Roman" w:hAnsi="Times New Roman" w:eastAsia="Times New Roman" w:cs="Times New Roman"/>
        </w:rPr>
        <w:t xml:space="preserve"> </w:t>
      </w:r>
      <w:r>
        <w:rPr>
          <w:rFonts w:ascii="Leelawadee UI" w:hAnsi="Leelawadee UI" w:eastAsia="Leelawadee UI" w:cs="Leelawadee UI"/>
        </w:rPr>
        <w:t>ហើយបញ្ជាក់ថា</w:t>
      </w:r>
      <w:r>
        <w:rPr>
          <w:rFonts w:ascii="Times New Roman" w:hAnsi="Times New Roman" w:eastAsia="Times New Roman" w:cs="Times New Roman"/>
        </w:rPr>
        <w:t xml:space="preserve"> </w:t>
      </w:r>
      <w:r>
        <w:rPr>
          <w:rFonts w:ascii="Leelawadee UI" w:hAnsi="Leelawadee UI" w:eastAsia="Leelawadee UI" w:cs="Leelawadee UI"/>
        </w:rPr>
        <w:t>ប្រវត្តិសាស្ត្រព្យាករណ៍បន្ទាប់ពីខ</w:t>
      </w:r>
      <w:r>
        <w:rPr>
          <w:rFonts w:ascii="Times New Roman" w:hAnsi="Times New Roman" w:eastAsia="Times New Roman" w:cs="Times New Roman"/>
        </w:rPr>
        <w:t xml:space="preserve"> </w:t>
      </w:r>
      <w:r>
        <w:rPr>
          <w:rFonts w:ascii="Leelawadee UI" w:hAnsi="Leelawadee UI" w:eastAsia="Leelawadee UI" w:cs="Leelawadee UI"/>
        </w:rPr>
        <w:t>៥</w:t>
      </w:r>
      <w:r>
        <w:rPr>
          <w:rFonts w:ascii="Times New Roman" w:hAnsi="Times New Roman" w:eastAsia="Times New Roman" w:cs="Times New Roman"/>
        </w:rPr>
        <w:t xml:space="preserve"> </w:t>
      </w:r>
      <w:r>
        <w:rPr>
          <w:rFonts w:ascii="Leelawadee UI" w:hAnsi="Leelawadee UI" w:eastAsia="Leelawadee UI" w:cs="Leelawadee UI"/>
        </w:rPr>
        <w:t>តទៅ</w:t>
      </w:r>
      <w:r>
        <w:rPr>
          <w:rFonts w:ascii="Times New Roman" w:hAnsi="Times New Roman" w:eastAsia="Times New Roman" w:cs="Times New Roman"/>
        </w:rPr>
        <w:t xml:space="preserve"> </w:t>
      </w:r>
      <w:r>
        <w:rPr>
          <w:rFonts w:ascii="Leelawadee UI" w:hAnsi="Leelawadee UI" w:eastAsia="Leelawadee UI" w:cs="Leelawadee UI"/>
        </w:rPr>
        <w:t>ត្រូវចាត់ទុកថាជាបន្ទាត់ព្យាករណ៍ថ្មីមួយ។</w:t>
      </w:r>
    </w:p>
    <w:p>
      <w:pPr>
        <w:pStyle w:val="ArticleBody"/>
        <w:jc w:val="left"/>
      </w:pPr>
      <w:r>
        <w:rPr>
          <w:rFonts w:ascii="Times New Roman" w:hAnsi="Times New Roman" w:eastAsia="Times New Roman" w:cs="Times New Roman"/>
        </w:rPr>
        <w:t>Temana ya tlhano go ya go temana ya lesomethataro e supa histori go tloga ka 538 go fihla molaong wa Sontaga o o tlang ka bonako. Temana ya botlhano go fitlha go ya boferabongwe e emela histori ya dingwaga di le sekete, makgolo a mabedi le masome a marataro tsa puso ya bopapa e e simologileng ka ngwaga wa 538 mme ya khutla kwa nakong ya bokhutlo ka 1798. Temana ya lesome e supa histori e e emelang temana ya masome a mane, fa bopapa bo ne bo swepa Soviet Union ka nako ya bokhutlo ka 1989. Temana ya lesome le nngwe le ya lesome le bobedi di supa ntwa ya jaanong ya baemedi kwa Ukraine, e Putin le Russia ba tlaa e fentshang, mme morago ga phenyo ya ga Putin go tlaa tshwana le “the battle of Nineveh,” le “the fall of Chosroes,” tse e neng e le “senotlolo se se butsweng molete o o senang botlase” se se golotseng Boislamo mo historing ya pitlagano ya ntlha.</w:t>
      </w:r>
    </w:p>
    <w:p>
      <w:pPr>
        <w:pStyle w:val="ArticleBody"/>
        <w:jc w:val="left"/>
      </w:pPr>
      <w:r>
        <w:rPr>
          <w:rFonts w:ascii="Times New Roman" w:hAnsi="Times New Roman" w:eastAsia="Times New Roman" w:cs="Times New Roman"/>
        </w:rPr>
        <w:t>Selepas kemenangan singkat Putin, Amerika Syarikat, dalam ayat tiga belas hingga lima belas, akan memenangi perang proksi itu, yakni penutup kepada perang proksi yang telah berlangsung sejak Perang Dunia Kedua. Petikan itu mengenal pasti tiga pertempuran: pertempuran pertama berakhir pada tahun 1989, sebagai penggenapan ayat sepuluh dan empat puluh; pertempuran kedua, iaitu perang semasa di Ukraine, melambangkan ayat sebelas dan dua belas; dan perang proksi yang ketiga, yang melambangkan kemenangan muktamad Amerika Syarikat, dinyatakan dalam ayat tiga belas hingga lima belas.</w:t>
      </w:r>
    </w:p>
    <w:p>
      <w:pPr>
        <w:pStyle w:val="ArticleBody"/>
        <w:jc w:val="left"/>
      </w:pPr>
      <w:r>
        <w:rPr>
          <w:rFonts w:ascii="Times New Roman" w:hAnsi="Times New Roman" w:eastAsia="Times New Roman" w:cs="Times New Roman"/>
        </w:rPr>
        <w:t>Se se swanela go lemogiwa ka dipaka tše nne tšeo di emetšwego go tloga temaneng ya bohlano go fihla temaneng ya lesometlhano, ke gore dipaka tše pedi tša mafelelo, tšeo di emelago ntwa ya bjale kua Ukraine, gomme ka morago go latela phetetšo ya United States, di direga nakong ya go tswalelwa ga setempe. Temana ya lesometshela e šupa molao wa Sontaga wo o tlago kgauswinyane kua United States. Ditemana tša bohlano go fihla go lesome di emela histori ya 538 go ya go nako ya bofelo ka 1798, gomme ka morago go ya pele go fihla nakong ya bofelo ka 1989. Ka gona dintwa tše pedi tša ntwa ya mafelelo ya moemedi, tšeo di emetšwego ditemaneng tša lesometee go fihla go lesometlhano, di phethagala nakong yeo Hesekiele kgaolo ya lesomepedi e bontšhago gore phello ya pono e nngwe le e nngwe e phethagetšwe.</w:t>
      </w:r>
    </w:p>
    <w:p>
      <w:pPr>
        <w:pStyle w:val="ArticleBody"/>
        <w:jc w:val="left"/>
      </w:pPr>
      <w:r>
        <w:rPr>
          <w:rFonts w:ascii="Times New Roman" w:hAnsi="Times New Roman" w:eastAsia="Times New Roman" w:cs="Times New Roman"/>
        </w:rPr>
        <w:t>Pono eo e ne e emetswe Hesekiele e le “mabili ka hare ho mabili,” ao Moradi’abo rona White a a tsebang e le “tshebedisano e rarahaneng ya diketsahalo tsa botho.” Histori ya ntwa ya Ukraine, tlholo ya Putin, mme hape ho wa ha hae, ho latelwang ke tlholo ya United States, ke e nngwe ya ditshenolo tse rarahaneng ka ho fetisisa tsa mola hodima mola ka Lentsweng la Modimo.</w:t>
      </w:r>
    </w:p>
    <w:p>
      <w:pPr>
        <w:pStyle w:val="ArticleBody"/>
        <w:jc w:val="left"/>
      </w:pPr>
      <w:r>
        <w:rPr>
          <w:rFonts w:ascii="Times New Roman" w:hAnsi="Times New Roman" w:eastAsia="Times New Roman" w:cs="Times New Roman"/>
        </w:rPr>
        <w:t>Bertindak tentang “roda di dalam roda” Yehezkiel, Sister White berkata bahawa ketika Yehezkiel mula-mula melihat roda-roda itu, ia tampak sebagai kekeliruan, tetapi akhirnya Yehezkiel mengenali keteraturan yang sempurna dalam roda-roda itu, yang merupakan “jalinan rumit peristiwa-peristiwa manusia”. Untuk membahagikan dengan tepat sejarah yang digambarkan dalam ayat sebelas hingga lima belas, hubungan antara gereja Katolik dan Jerman Nazi mesti difahami, kerana para pemimpin Nazi di Ukraine merupakan proksi bagi hubungan itu.</w:t>
      </w:r>
    </w:p>
    <w:p>
      <w:pPr>
        <w:pStyle w:val="ArticleBody"/>
        <w:jc w:val="left"/>
      </w:pPr>
      <w:r>
        <w:rPr>
          <w:rFonts w:ascii="Times New Roman" w:hAnsi="Times New Roman" w:eastAsia="Times New Roman" w:cs="Times New Roman"/>
        </w:rPr>
        <w:t>Så er det også nødvendigt at forstå den rolle, som åbenbaringen af den såkaldte jomfru Maria i Fatima, Portugal, i 1918 spiller, herunder de tre hemmeligheder, som den såkaldte jomfru Maria efterlod hos de tre børn fra denne historie. Forudsætningen for disse tre budskaber, som beskriver en kamp mellem den katolske kirke og det ateistiske Rusland samt Anden Verdenskrig, er en del af Fatima-budskabet, som er repræsenteret i krigen i Ukraine.</w:t>
      </w:r>
    </w:p>
    <w:p>
      <w:pPr>
        <w:pStyle w:val="ArticleBody"/>
        <w:jc w:val="left"/>
      </w:pPr>
      <w:r>
        <w:rPr>
          <w:rFonts w:ascii="Times New Roman" w:hAnsi="Times New Roman" w:eastAsia="Times New Roman" w:cs="Times New Roman"/>
        </w:rPr>
        <w:t>Revolusi Prancis, dan hubungannya yang bersifat kenabian dengan gereja Katolik, dan pada akhirnya Napoleon Bonaparte, yang melambangkan Putin, juga merupakan salah satu “roda” yang digambarkan dalam perang di Ukraina. Hubungan kenabian Revolusi Prancis dengan Amerika Serikat juga tergambar dalam sejarah, sebab sebagaimana Putin dilambangkan oleh Napoleon ketika Prancis sedang mengalami kejatuhan, demikian pula mantan aktor Ronald Reagan, sebagai kepala bala tentara Katolik dalam pertempuran tahun 1989, melambangkan mantan aktor Zelenskyy ketika Ukraina sedang mengalami kejatuhan. Di dalam roda-roda yang berpotongan dan terhubung dalam ayat-ayat ini, jerami terakhir bagi para politikus Demokrat di Amerika Serikat, yang dahulu dan sekarang mempromosikan Zelenskyy, akan disingkapkan oleh Putin ketika ia menang.</w:t>
      </w:r>
    </w:p>
    <w:p>
      <w:pPr>
        <w:pStyle w:val="ArticleBody"/>
        <w:jc w:val="left"/>
      </w:pPr>
      <w:r>
        <w:rPr>
          <w:rFonts w:ascii="Times New Roman" w:hAnsi="Times New Roman" w:eastAsia="Times New Roman" w:cs="Times New Roman"/>
        </w:rPr>
        <w:t>Re tla tsweletsa thuto ena mo setlhogong se se latelang.</w:t>
      </w:r>
    </w:p>
    <w:p>
      <w:pPr>
        <w:pStyle w:val="ArticleScripture"/>
        <w:jc w:val="left"/>
      </w:pPr>
      <w:r>
        <w:rPr>
          <w:rFonts w:ascii="Times New Roman" w:hAnsi="Times New Roman" w:eastAsia="Times New Roman" w:cs="Times New Roman"/>
        </w:rPr>
        <w:t>Di tepi Sungai Kebar, Yehezkiel melihat suatu puting beliung yang tampaknya datang dari utara, “suatu awan besar, dengan api yang berkilat-kilat di dalamnya, dan sinar terang mengelilinginya, dan dari tengah-tengahnya tampak seperti kilauan ambar.” Sejumlah roda, yang saling berpotongan satu dengan yang lain, digerakkan oleh empat makhluk hidup. Jauh di atas semuanya itu “ada sesuatu yang menyerupai takhta, kelihatan seperti batu safir; dan di atas yang menyerupai takhta itu ada sesuatu yang menyerupai rupa manusia di atasnya.” “Dan pada kerub-kerub itu tampak bentuk tangan manusia di bawah sayap-sayap mereka.” Yehezkiel 1:4, 26; 10:8. Susunan roda-roda itu demikian rumit sehingga pada pandangan pertama tampak kacau; namun semuanya bergerak dalam keselarasan yang sempurna. Makhluk-makhluk surgawi, yang ditopang dan dipimpin oleh tangan di bawah sayap-sayap kerubim, menggerakkan roda-roda itu; di atas semuanya, di atas takhta safir itu, ada Dia Yang Kekal; dan mengelilingi takhta itu ada sebuah pelangi, lambang belas kasihan ilahi.</w:t>
      </w:r>
    </w:p>
    <w:p>
      <w:pPr>
        <w:pStyle w:val="ArticleScripture"/>
        <w:jc w:val="left"/>
      </w:pPr>
      <w:r>
        <w:rPr>
          <w:rFonts w:ascii="Times New Roman" w:hAnsi="Times New Roman" w:eastAsia="Times New Roman" w:cs="Times New Roman"/>
        </w:rPr>
        <w:t>“Херубимуудын далавчны доорх мутрын удирдлагад дугуй мэт нарийн ээдрээтэй зүйлс байсанчлан, хүний үйл явдлын ээдрээтэй өрнөл ч мөн адил тэнгэрлэг хяналтын дор байдаг. Үндэстнүүдийн тэмцэл, үймээн самууны дунд ч херубимуудын дээр залардаг Тэрээр газрын хэргийг урьдын адил чиглүүлсээр байдаг.</w:t>
      </w:r>
    </w:p>
    <w:p>
      <w:pPr>
        <w:pStyle w:val="ArticleScripture"/>
        <w:jc w:val="left"/>
      </w:pPr>
      <w:r>
        <w:rPr>
          <w:rFonts w:ascii="Times New Roman" w:hAnsi="Times New Roman" w:eastAsia="Times New Roman" w:cs="Times New Roman"/>
        </w:rPr>
        <w:t>“Sejarah bangsa-bangsa yang silih berganti menempati masa dan tempat yang telah ditetapkan bagi mereka, dengan tidak sadar memberi kesaksian tentang kebenaran yang maknanya sendiri tidak mereka pahami, berbicara kepada kita. Kepada setiap bangsa dan kepada setiap orang pada masa kini Allah telah menetapkan suatu tempat dalam rencana-Nya yang agung. Pada hari ini manusia dan bangsa-bangsa sedang diukur dengan tali unting-unting di tangan Dia yang tidak pernah keliru. Semua, oleh pilihan mereka sendiri, sedang menentukan nasib mereka, dan Allah mengendalikan semuanya demi terlaksananya maksud-maksud-Nya.</w:t>
      </w:r>
    </w:p>
    <w:p>
      <w:pPr>
        <w:pStyle w:val="ArticleScripture"/>
        <w:jc w:val="left"/>
      </w:pPr>
      <w:r>
        <w:rPr>
          <w:rFonts w:ascii="Times New Roman" w:hAnsi="Times New Roman" w:eastAsia="Times New Roman" w:cs="Times New Roman"/>
        </w:rPr>
        <w:t>“Ӯөрөө үүрдийн Агуу БИ БАЙНА хэмээгч Өөрийн үгэндээ тогтоон тэмдэглэсэн түүх нь, эш үзүүлгийн гинжин хэлхээнд холбоосыг холбоосоор нь нэгтгэн, өнгөрсөн мөнхөөс ирээдүйн мөнх хүртэл үргэлжилдэг бөгөөд, энэ нь өнөөдөр бид эрин үеүүдийн цуваанд хаана байгааг, мөн ирэх цагт юуг хүлээж болохыг бидэнд өгүүлдэг. Эш үзүүлэг өнөө үе хүртэл биелнэ хэмээн урьдчилан хэлсэн бүхэн түүхийн хуудсанд мөрөө үлдээсэн бөгөөд, цаашид ирэх бүх зүйл ч өөрийн дарааллаар биелнэ гэдэгт бид итгэлтэй байж болно.”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Enam Puluh Empat</dc:title>
  <dc:subject>Kepentingan Kenabian Daniel 11: Menyingkap Implikasi Sejarah dan Masa Depan</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