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Buku Daniel - Nombor Enam Belas</w:t>
      </w:r>
    </w:p>
    <w:p>
      <w:pPr>
        <w:pStyle w:val="ArticleSubtitle"/>
        <w:jc w:val="left"/>
      </w:pPr>
      <w:r>
        <w:rPr>
          <w:rFonts w:ascii="Arial" w:hAnsi="Arial" w:eastAsia="Arial" w:cs="Arial"/>
        </w:rPr>
        <w:t>Lipontšo</w:t>
      </w:r>
    </w:p>
    <w:p>
      <w:pPr>
        <w:pStyle w:val="ArticleByline"/>
        <w:jc w:val="left"/>
      </w:pPr>
      <w:r>
        <w:rPr>
          <w:rFonts w:ascii="Arial" w:hAnsi="Arial" w:eastAsia="Arial" w:cs="Arial"/>
        </w:rPr>
        <w:t>Jeff Pippenger</w:t>
      </w:r>
    </w:p>
    <w:p>
      <w:pPr>
        <w:pStyle w:val="ArticleDate"/>
        <w:jc w:val="left"/>
      </w:pPr>
      <w:r>
        <w:rPr>
          <w:rFonts w:ascii="Arial" w:hAnsi="Arial" w:eastAsia="Arial" w:cs="Arial"/>
        </w:rPr>
        <w:t>2023-12-11</w:t>
      </w:r>
    </w:p>
    <w:p>
      <w:pPr>
        <w:pStyle w:val="ArticleBody"/>
        <w:jc w:val="left"/>
      </w:pPr>
      <w:r>
        <w:rPr>
          <w:rFonts w:ascii="Times New Roman" w:hAnsi="Times New Roman" w:eastAsia="Times New Roman" w:cs="Times New Roman"/>
        </w:rPr>
        <w:t>Sebelum kita membahas pasal tiga kitab Daniel, kita akan mempertimbangkan beberapa simbolisme kenabian yang mungkin memungkinkan kita memahami pasal itu dengan lebih sepenuhnya. Daniel, Hananya, Misael, dan Azarya digunakan oleh Roh Kudus untuk mewakili lambang-lambang kenabian tertentu, berdasarkan konteks tempat mereka digunakan. Dalam pasal satu, mereka digambarkan sebagai empat orang yang utama, tanpa pembedaan, sampai pada akhir pasal itu, ketika Daniel diidentifikasi sebagai memiliki karunia “memahami segala penglihatan dan mimpi.”</w:t>
      </w:r>
    </w:p>
    <w:p>
      <w:pPr>
        <w:pStyle w:val="ArticleScripture"/>
        <w:jc w:val="left"/>
      </w:pPr>
      <w:r>
        <w:rPr>
          <w:rFonts w:ascii="Times New Roman" w:hAnsi="Times New Roman" w:eastAsia="Times New Roman" w:cs="Times New Roman"/>
        </w:rPr>
        <w:t>Bana ba bane, Modimo o ne a ba naya kitso le bokgoni mo thutong yotlhe le mo botlhaleng jotlhe; mme Daniele ene o ne a na le tlhaloganyo mo diponatshegelong tsotlhe le mo ditorong tsotlhe. Daniele 1:17.</w:t>
      </w:r>
    </w:p>
    <w:p>
      <w:pPr>
        <w:pStyle w:val="ArticleBody"/>
        <w:jc w:val="left"/>
      </w:pPr>
      <w:r>
        <w:rPr>
          <w:rFonts w:ascii="Times New Roman" w:hAnsi="Times New Roman" w:eastAsia="Times New Roman" w:cs="Times New Roman"/>
        </w:rPr>
        <w:t>Ka khaolo ea pele, e le tšoantšetso ea ‘nne’ ba emela batho ba Molimo matsatsing a ho qetela lefatšeng lohle. ‘Nne’ ke tšoantšetso e emelang bophara ba lefatše lohle, ’me baprofeta bohle ba bua ka matsatsi a ho qetela. Bahalaleli ba bane ba khaolong ea pele ba emela batho ba Molimo ba matsatsi a ho qetela, ’me temaneng ea leshome le metso e supileng ho etsoa phapang ka lekhetlo la pele pakeng tsa Daniele le bahalaleli ba bararo, e emelang tšoantšetso ea “kopano ea bararo le a le mong.”</w:t>
      </w:r>
    </w:p>
    <w:p>
      <w:pPr>
        <w:pStyle w:val="ArticleBody"/>
        <w:jc w:val="left"/>
      </w:pPr>
      <w:r>
        <w:rPr>
          <w:rFonts w:ascii="Times New Roman" w:hAnsi="Times New Roman" w:eastAsia="Times New Roman" w:cs="Times New Roman"/>
        </w:rPr>
        <w:t>Lambang “gabungan tiga-dalam-satu” berulang kali ditemukan dalam firman yang diilhamkan. Lambang itu mewakili beberapa kebenaran, bergantung pada konteksnya. Lambang itu mewakili sejarah pekabaran tiga malaikat yang dimulai pada “waktu akhir” pada tahun 1798, dan yang berakhir pada penutupan masa kasihan. Ketiga pekabaran itu diwakili dalam pergerakan malaikat pertama, dan pergerakan itu diikuti oleh malaikat keempat dalam Wahyu delapan belas; dengan demikian, suatu gabungan tiga-dalam-satu.</w:t>
      </w:r>
    </w:p>
    <w:p>
      <w:pPr>
        <w:pStyle w:val="ArticleBody"/>
        <w:jc w:val="left"/>
      </w:pPr>
      <w:r>
        <w:rPr>
          <w:rFonts w:ascii="Times New Roman" w:hAnsi="Times New Roman" w:eastAsia="Times New Roman" w:cs="Times New Roman"/>
        </w:rPr>
        <w:t>Dalam konteks tertentu, ini dapat melambangkan pergerakan pekabaran malaikat pertama dalam sejarah Millerit dengan angka satu, dalam gabungan dengan pergerakan pekabaran malaikat ketiga dengan angka tiga. Dengan demikian, “gabungan tiga-dan-satu” juga dapat dinyatakan sebagai “gabungan satu-dan-tiga”. “Gabungan tiga-satu” yang bersifat simbolis itu berfungsi sebagai suatu lambang baik melalui yang satu—mendahului yang tiga, maupun yang tiga—mendahului yang satu. Dalam perapian Nebukadnezar, dalam pasal tiga kitab Daniel, mula-mula kita melihat ketiga orang yang saleh itu, lalu yang keempat yang serupa dengan Anak Allah.</w:t>
      </w:r>
    </w:p>
    <w:p>
      <w:pPr>
        <w:pStyle w:val="ArticleScripture"/>
        <w:jc w:val="left"/>
      </w:pPr>
      <w:r>
        <w:rPr>
          <w:rFonts w:ascii="Leelawadee UI" w:hAnsi="Leelawadee UI" w:eastAsia="Leelawadee UI" w:cs="Leelawadee UI"/>
        </w:rPr>
        <w:t>ฟีรนัสนั้น</w:t>
      </w:r>
      <w:r>
        <w:rPr>
          <w:rFonts w:ascii="Times New Roman" w:hAnsi="Times New Roman" w:eastAsia="Times New Roman" w:cs="Times New Roman"/>
        </w:rPr>
        <w:t xml:space="preserve">. </w:t>
      </w:r>
      <w:r>
        <w:rPr>
          <w:rFonts w:ascii="Leelawadee UI" w:hAnsi="Leelawadee UI" w:eastAsia="Leelawadee UI" w:cs="Leelawadee UI"/>
        </w:rPr>
        <w:t>แล้วกษัตริย์เนบูคัดเนสซาร์ก็ทรงพิศวงยิ่งนัก</w:t>
      </w:r>
      <w:r>
        <w:rPr>
          <w:rFonts w:ascii="Times New Roman" w:hAnsi="Times New Roman" w:eastAsia="Times New Roman" w:cs="Times New Roman"/>
        </w:rPr>
        <w:t xml:space="preserve"> </w:t>
      </w:r>
      <w:r>
        <w:rPr>
          <w:rFonts w:ascii="Leelawadee UI" w:hAnsi="Leelawadee UI" w:eastAsia="Leelawadee UI" w:cs="Leelawadee UI"/>
        </w:rPr>
        <w:t>จึงทรงลุกขึ้นโดยเร็ว</w:t>
      </w:r>
      <w:r>
        <w:rPr>
          <w:rFonts w:ascii="Times New Roman" w:hAnsi="Times New Roman" w:eastAsia="Times New Roman" w:cs="Times New Roman"/>
        </w:rPr>
        <w:t xml:space="preserve"> </w:t>
      </w:r>
      <w:r>
        <w:rPr>
          <w:rFonts w:ascii="Leelawadee UI" w:hAnsi="Leelawadee UI" w:eastAsia="Leelawadee UI" w:cs="Leelawadee UI"/>
        </w:rPr>
        <w:t>และตรัสแก่ที่ปรึกษาทั้งหลายของพระองค์ว่า</w:t>
      </w:r>
      <w:r>
        <w:rPr>
          <w:rFonts w:ascii="Times New Roman" w:hAnsi="Times New Roman" w:eastAsia="Times New Roman" w:cs="Times New Roman"/>
        </w:rPr>
        <w:t xml:space="preserve"> “</w:t>
      </w:r>
      <w:r>
        <w:rPr>
          <w:rFonts w:ascii="Leelawadee UI" w:hAnsi="Leelawadee UI" w:eastAsia="Leelawadee UI" w:cs="Leelawadee UI"/>
        </w:rPr>
        <w:t>พวกเราไม่ได้โยนชายสามคนที่ถูกมัดไว้เข้าไปในท่ามกลางไฟดอกหรือ</w:t>
      </w:r>
      <w:r>
        <w:rPr>
          <w:rFonts w:ascii="Times New Roman" w:hAnsi="Times New Roman" w:eastAsia="Times New Roman" w:cs="Times New Roman"/>
        </w:rPr>
        <w:t xml:space="preserve">?” </w:t>
      </w:r>
      <w:r>
        <w:rPr>
          <w:rFonts w:ascii="Leelawadee UI" w:hAnsi="Leelawadee UI" w:eastAsia="Leelawadee UI" w:cs="Leelawadee UI"/>
        </w:rPr>
        <w:t>เขาทั้งหลายทูลตอบกษัตริย์ว่า</w:t>
      </w:r>
      <w:r>
        <w:rPr>
          <w:rFonts w:ascii="Times New Roman" w:hAnsi="Times New Roman" w:eastAsia="Times New Roman" w:cs="Times New Roman"/>
        </w:rPr>
        <w:t xml:space="preserve"> “</w:t>
      </w:r>
      <w:r>
        <w:rPr>
          <w:rFonts w:ascii="Leelawadee UI" w:hAnsi="Leelawadee UI" w:eastAsia="Leelawadee UI" w:cs="Leelawadee UI"/>
        </w:rPr>
        <w:t>จริง</w:t>
      </w:r>
      <w:r>
        <w:rPr>
          <w:rFonts w:ascii="Times New Roman" w:hAnsi="Times New Roman" w:eastAsia="Times New Roman" w:cs="Times New Roman"/>
        </w:rPr>
        <w:t xml:space="preserve"> </w:t>
      </w:r>
      <w:r>
        <w:rPr>
          <w:rFonts w:ascii="Leelawadee UI" w:hAnsi="Leelawadee UI" w:eastAsia="Leelawadee UI" w:cs="Leelawadee UI"/>
        </w:rPr>
        <w:t>พระเจ้าข้า</w:t>
      </w:r>
      <w:r>
        <w:rPr>
          <w:rFonts w:ascii="Times New Roman" w:hAnsi="Times New Roman" w:eastAsia="Times New Roman" w:cs="Times New Roman"/>
        </w:rPr>
        <w:t xml:space="preserve">” </w:t>
      </w:r>
      <w:r>
        <w:rPr>
          <w:rFonts w:ascii="Leelawadee UI" w:hAnsi="Leelawadee UI" w:eastAsia="Leelawadee UI" w:cs="Leelawadee UI"/>
        </w:rPr>
        <w:t>พระองค์จึงตรัสตอบว่า</w:t>
      </w:r>
      <w:r>
        <w:rPr>
          <w:rFonts w:ascii="Times New Roman" w:hAnsi="Times New Roman" w:eastAsia="Times New Roman" w:cs="Times New Roman"/>
        </w:rPr>
        <w:t xml:space="preserve"> “</w:t>
      </w:r>
      <w:r>
        <w:rPr>
          <w:rFonts w:ascii="Leelawadee UI" w:hAnsi="Leelawadee UI" w:eastAsia="Leelawadee UI" w:cs="Leelawadee UI"/>
        </w:rPr>
        <w:t>ดูเถิด</w:t>
      </w:r>
      <w:r>
        <w:rPr>
          <w:rFonts w:ascii="Times New Roman" w:hAnsi="Times New Roman" w:eastAsia="Times New Roman" w:cs="Times New Roman"/>
        </w:rPr>
        <w:t xml:space="preserve"> </w:t>
      </w:r>
      <w:r>
        <w:rPr>
          <w:rFonts w:ascii="Leelawadee UI" w:hAnsi="Leelawadee UI" w:eastAsia="Leelawadee UI" w:cs="Leelawadee UI"/>
        </w:rPr>
        <w:t>เราเห็นชายสี่คนไม่ได้ถูกมัด</w:t>
      </w:r>
      <w:r>
        <w:rPr>
          <w:rFonts w:ascii="Times New Roman" w:hAnsi="Times New Roman" w:eastAsia="Times New Roman" w:cs="Times New Roman"/>
        </w:rPr>
        <w:t xml:space="preserve"> </w:t>
      </w:r>
      <w:r>
        <w:rPr>
          <w:rFonts w:ascii="Leelawadee UI" w:hAnsi="Leelawadee UI" w:eastAsia="Leelawadee UI" w:cs="Leelawadee UI"/>
        </w:rPr>
        <w:t>เดินอยู่ท่ามกลางไฟ</w:t>
      </w:r>
      <w:r>
        <w:rPr>
          <w:rFonts w:ascii="Times New Roman" w:hAnsi="Times New Roman" w:eastAsia="Times New Roman" w:cs="Times New Roman"/>
        </w:rPr>
        <w:t xml:space="preserve"> </w:t>
      </w:r>
      <w:r>
        <w:rPr>
          <w:rFonts w:ascii="Leelawadee UI" w:hAnsi="Leelawadee UI" w:eastAsia="Leelawadee UI" w:cs="Leelawadee UI"/>
        </w:rPr>
        <w:t>และพวกเขามิได้รับอันตรายเลย</w:t>
      </w:r>
      <w:r>
        <w:rPr>
          <w:rFonts w:ascii="Times New Roman" w:hAnsi="Times New Roman" w:eastAsia="Times New Roman" w:cs="Times New Roman"/>
        </w:rPr>
        <w:t xml:space="preserve"> </w:t>
      </w:r>
      <w:r>
        <w:rPr>
          <w:rFonts w:ascii="Leelawadee UI" w:hAnsi="Leelawadee UI" w:eastAsia="Leelawadee UI" w:cs="Leelawadee UI"/>
        </w:rPr>
        <w:t>และรูปร่างของคนที่สี่นั้นเหมือนพระบุตรของพระเจ้า</w:t>
      </w:r>
      <w:r>
        <w:rPr>
          <w:rFonts w:ascii="Times New Roman" w:hAnsi="Times New Roman" w:eastAsia="Times New Roman" w:cs="Times New Roman"/>
        </w:rPr>
        <w:t xml:space="preserve">” </w:t>
      </w:r>
      <w:r>
        <w:rPr>
          <w:rFonts w:ascii="Leelawadee UI" w:hAnsi="Leelawadee UI" w:eastAsia="Leelawadee UI" w:cs="Leelawadee UI"/>
        </w:rPr>
        <w:t>ดาเนียล</w:t>
      </w:r>
      <w:r>
        <w:rPr>
          <w:rFonts w:ascii="Times New Roman" w:hAnsi="Times New Roman" w:eastAsia="Times New Roman" w:cs="Times New Roman"/>
        </w:rPr>
        <w:t xml:space="preserve"> 3:23–25</w:t>
      </w:r>
    </w:p>
    <w:p>
      <w:pPr>
        <w:pStyle w:val="ArticleBody"/>
        <w:jc w:val="left"/>
      </w:pPr>
      <w:r>
        <w:rPr>
          <w:rFonts w:ascii="Times New Roman" w:hAnsi="Times New Roman" w:eastAsia="Times New Roman" w:cs="Times New Roman"/>
        </w:rPr>
        <w:t>Ka tlhawafetse gore go na le lebaka le le feletseng la bomodimo, le ntlha e e nepagetseng ya hisetori, tse di ka re itsiseng gore ke eng fa Daniele a sa ka a emelwa mo tirelong ya kobamelo ya setshwantsho sa gouta ya kgaolo ya boraro; mme lebaka lengwe la boporofeti ke gore fa Daniele a ka bo a ne a le teng, o ka bo a sentse sesupo sa boporofeti sa kopano ya ba bararo-le-bongwe mo leubeng la molelo. Ka Gideone, e ne e le Gideone le setlhopha sa gagwe se le sengwe sa banna ba lekgolo, ga mmogo le ditlhopha tse dingwe tse tharo tsa banna ba lekgolo. Keresete gantsi o ne a na le barutwa ba bararo.</w:t>
      </w:r>
    </w:p>
    <w:p>
      <w:pPr>
        <w:pStyle w:val="ArticleScripture"/>
        <w:jc w:val="left"/>
      </w:pPr>
      <w:r>
        <w:rPr>
          <w:rFonts w:ascii="Times New Roman" w:hAnsi="Times New Roman" w:eastAsia="Times New Roman" w:cs="Times New Roman"/>
        </w:rPr>
        <w:t>Selepas enam hari, Yesus membawa Petrus, Yakobus, dan Yohanes, saudaranya, lalu membawa mereka naik ke sebuah gunung yang tinggi, terasing dari yang lain. Lalu Ia dimuliakan rupa-Nya di hadapan mereka; wajah-Nya bercahaya seperti matahari, dan pakaian-Nya putih seperti terang. Matius 17:1, 2.</w:t>
      </w:r>
    </w:p>
    <w:p>
      <w:pPr>
        <w:pStyle w:val="ArticleBody"/>
        <w:jc w:val="left"/>
      </w:pPr>
      <w:r>
        <w:rPr>
          <w:rFonts w:ascii="Times New Roman" w:hAnsi="Times New Roman" w:eastAsia="Times New Roman" w:cs="Times New Roman"/>
        </w:rPr>
        <w:t>Urang-thum, aram thum-ang; mahni chu symbol hmun khat vek a ni, an ziahte zawng zawngin ni hnuhnungte hun atanga thil hrilhlâwk pakhat emaw an entîr vek a, ni hnuhnungte chu rorêlna ni an ni. Rorêlna ni chu kum 1798-ah a lo tan a, chu hunah chuan October 22, 1844-ah investigative judgment a lo hman tan dawn tih thu puan a ni. Rorêlna ni chu Sunday law lo thleng thuai atanga mihringte probation a lo khâr tan hma chuan a la kal zêl a; Pathian executive judgments-te an lo tan a, an lo pun chho zêl a, probation a famkim taka a khâr hnuah chuan plagues hnuhnung sari a lo thleng ta ang. Nebuchadnezzar mei furnis-ah khân, mi fel pathumte, hnûah Krista’n a lo rawn zawmte kha ensign an entîr a ni. Golden image hlan lâi khân, hnam zawng zawng Nebuchadnezzar lalram siamtu zawng zawng chu an awm vek a ni.</w:t>
      </w:r>
    </w:p>
    <w:p>
      <w:pPr>
        <w:pStyle w:val="ArticleScripture"/>
        <w:jc w:val="left"/>
      </w:pPr>
      <w:r>
        <w:rPr>
          <w:rFonts w:ascii="Times New Roman" w:hAnsi="Times New Roman" w:eastAsia="Times New Roman" w:cs="Times New Roman"/>
        </w:rPr>
        <w:t>Dan ia akan mengangkat suatu panji bagi bangsa-bangsa dari jauh, dan akan bersiul kepada mereka dari ujung bumi; dan lihatlah, mereka akan datang dengan segera, dengan sangat cepat. Yesaya 5:26.</w:t>
      </w:r>
    </w:p>
    <w:p>
      <w:pPr>
        <w:pStyle w:val="ArticleBody"/>
        <w:jc w:val="left"/>
      </w:pPr>
      <w:r>
        <w:rPr>
          <w:rFonts w:ascii="Times New Roman" w:hAnsi="Times New Roman" w:eastAsia="Times New Roman" w:cs="Times New Roman"/>
        </w:rPr>
        <w:t>Bohlano bja nywaga ye masomešupa bja bothopša bja Daniele ke seka se sengwe sa bohlokwa seo se swanetšego go lemogwa, gomme se hwetšwa gantši ka Lentšung le le buduletšwego. Jehoiakime go fihla go Korese go emela nywaga ya kgonthe ye masomešupa ya bothopša bja Daniele. Ka go Dikronika tša Bobedi, nywaga ye masomešupa e emela lebaka leo naga e bego e tla khutša ka lona gomme ya thabela disabatha tša yona. Ka go Jesaya 23, nywaga ye masomešupa e emela histori ya United States go tloga ka 1798 go fihla molaong wa Sontaga, gomme ka go dira bjalo, gape e emela dihistori tše di bapelanago tša lenaka la Rephabliki le lenaka la Boprotestanta bja therešo. Kgaetšedi White o nyalanya nywaga ye masomešupa le nywaga ye sekete-makholo a mabedi le masome a tshela ya Mabaka a Leswiswi a bopapa.</w:t>
      </w:r>
    </w:p>
    <w:p>
      <w:pPr>
        <w:pStyle w:val="ArticleScripture"/>
        <w:jc w:val="left"/>
      </w:pPr>
      <w:r>
        <w:rPr>
          <w:rFonts w:ascii="Times New Roman" w:hAnsi="Times New Roman" w:eastAsia="Times New Roman" w:cs="Times New Roman"/>
        </w:rPr>
        <w:t>“Namon taing hrammi chu mi bo tlan damna atana Pathianin a ruahman chu a famkim taka hruai chhunzawm thei tura zalênna nei a ni. Kum zabi tam tak chhûng khân Pathian mite chu an zalênnaah tihhriam an tuar a. Chanchin ṭha thianghlim taka hrilh chu khap a ni a, mihringte thupêkte thu awih lo ngamte chungah hremna khirh berte chu a tlâng a. Chu vang chuan, Lalpa hnam ṭhatna huan ropui chu a tam zawk hmunah chêng lo va, hnathawh lohvin a awm ta a. Mipuite chu Pathian thu ênna laka hruai bo an ni a. Dik lohna leh rinna dik lo takte thimna chuan sakhua tak hre thiamna chu nuai bo hlauhawm takin a vai a. Lei chunga Pathian kohhran chu, tihduhdahna nghet tak chhunzawm reng hun rei tak chhûng khân, Babulona sal tânna hun lai khân Babulonaa sal tânin an awm ang bawkin, sal tânnaah a awm ve reng a ni.” Prophets and Kings, 714.</w:t>
      </w:r>
    </w:p>
    <w:p>
      <w:pPr>
        <w:pStyle w:val="ArticleBody"/>
        <w:jc w:val="left"/>
      </w:pPr>
      <w:r>
        <w:rPr>
          <w:rFonts w:ascii="Times New Roman" w:hAnsi="Times New Roman" w:eastAsia="Times New Roman" w:cs="Times New Roman"/>
        </w:rPr>
        <w:t>Sebaik sahaja difahami bahawa sebagai suatu lambang tujuh puluh tahun itu juga mewakili seribu dua ratus enam puluh tahun Zaman Kegelapan, maka gambaran tentang “tiga setengah tahun”, atau “empat puluh dua bulan”, atau “satu masa, dua masa dan setengah masa” yang secara simbolik mewakili Zaman Kegelapan, memperluas makna dan penerapan bagi tujuh puluh tahun yang simbolik itu.</w:t>
      </w:r>
    </w:p>
    <w:p>
      <w:pPr>
        <w:pStyle w:val="ArticleBody"/>
        <w:jc w:val="left"/>
      </w:pPr>
      <w:r>
        <w:rPr>
          <w:rFonts w:ascii="Times New Roman" w:hAnsi="Times New Roman" w:eastAsia="Times New Roman" w:cs="Times New Roman"/>
        </w:rPr>
        <w:t>Dalam kitab Daniel, tujuh puluh tahun dikenali sebagai tempoh dari pemberian kuasa kepada perkhabaran pertama hingga kepada penghakiman. Tempoh itu wujud dalam setiap gerakan pembaharuan suci, dan dengan demikian, tujuh puluh tahun mewakili garis-garis kebenaran yang lain yang tidak menekankan unsur masa, tetapi membicarakan tujuan tempoh itu. Sebagai contoh, tempoh tujuh puluh tahun digambarkan oleh Maleakhi sebagai tempoh ketika utusan perjanjian itu mentahirkan anak-anak Lewi. Sister White mengaitkan penyucian orang Lewi dalam Maleakhi dengan dua kali penyucian bait suci oleh Kristus. Tempoh yang sama itu ialah tempoh masa pemeteraian bagi seratus empat puluh empat ribu orang. Ia juga merupakan tempoh ketika hujan akhir dicurahkan secara beransur-ansur. Tempoh yang sama itu juga merupakan masa ujian bagi patung binatang itu, yang membawa kepada tanda binatang itu. Tempoh itu juga merupakan “hari persiapan” nubuatan, yang membawa kepada undang-undang Ahad, yang juga merupakan “hari Sabat”. Tempoh itu mengandungi masa-masa penyerakan dan masa-masa pengumpulan, yang kedua-duanya merupakan unsur-unsur dalam “tujuh masa.”</w:t>
      </w:r>
    </w:p>
    <w:p>
      <w:pPr>
        <w:pStyle w:val="ArticleBody"/>
        <w:jc w:val="left"/>
      </w:pPr>
      <w:r>
        <w:rPr>
          <w:rFonts w:ascii="Nirmala UI" w:hAnsi="Nirmala UI" w:eastAsia="Nirmala UI" w:cs="Nirmala UI"/>
        </w:rPr>
        <w:t>ਆਮ</w:t>
      </w:r>
      <w:r>
        <w:rPr>
          <w:rFonts w:ascii="Times New Roman" w:hAnsi="Times New Roman" w:eastAsia="Times New Roman" w:cs="Times New Roman"/>
        </w:rPr>
        <w:t xml:space="preserve"> </w:t>
      </w:r>
      <w:r>
        <w:rPr>
          <w:rFonts w:ascii="Nirmala UI" w:hAnsi="Nirmala UI" w:eastAsia="Nirmala UI" w:cs="Nirmala UI"/>
        </w:rPr>
        <w:t>ਤੌਰ</w:t>
      </w:r>
      <w:r>
        <w:rPr>
          <w:rFonts w:ascii="Times New Roman" w:hAnsi="Times New Roman" w:eastAsia="Times New Roman" w:cs="Times New Roman"/>
        </w:rPr>
        <w:t xml:space="preserve"> ’</w:t>
      </w:r>
      <w:r>
        <w:rPr>
          <w:rFonts w:ascii="Nirmala UI" w:hAnsi="Nirmala UI" w:eastAsia="Nirmala UI" w:cs="Nirmala UI"/>
        </w:rPr>
        <w:t>ਤੇ</w:t>
      </w:r>
      <w:r>
        <w:rPr>
          <w:rFonts w:ascii="Times New Roman" w:hAnsi="Times New Roman" w:eastAsia="Times New Roman" w:cs="Times New Roman"/>
        </w:rPr>
        <w:t xml:space="preserve"> </w:t>
      </w:r>
      <w:r>
        <w:rPr>
          <w:rFonts w:ascii="Nirmala UI" w:hAnsi="Nirmala UI" w:eastAsia="Nirmala UI" w:cs="Nirmala UI"/>
        </w:rPr>
        <w:t>ਦਾਨੀਏਲ</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ਪੁਸਤਕ</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ਯਹੋਇਆਕੀਮ</w:t>
      </w:r>
      <w:r>
        <w:rPr>
          <w:rFonts w:ascii="Times New Roman" w:hAnsi="Times New Roman" w:eastAsia="Times New Roman" w:cs="Times New Roman"/>
        </w:rPr>
        <w:t xml:space="preserve"> </w:t>
      </w:r>
      <w:r>
        <w:rPr>
          <w:rFonts w:ascii="Nirmala UI" w:hAnsi="Nirmala UI" w:eastAsia="Nirmala UI" w:cs="Nirmala UI"/>
        </w:rPr>
        <w:t>ਪਹਿਲੇ</w:t>
      </w:r>
      <w:r>
        <w:rPr>
          <w:rFonts w:ascii="Times New Roman" w:hAnsi="Times New Roman" w:eastAsia="Times New Roman" w:cs="Times New Roman"/>
        </w:rPr>
        <w:t xml:space="preserve"> </w:t>
      </w:r>
      <w:r>
        <w:rPr>
          <w:rFonts w:ascii="Nirmala UI" w:hAnsi="Nirmala UI" w:eastAsia="Nirmala UI" w:cs="Nirmala UI"/>
        </w:rPr>
        <w:t>ਸੰਦੇਸ਼</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ਸਮਰਥਨ</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ਇੱਕ</w:t>
      </w:r>
      <w:r>
        <w:rPr>
          <w:rFonts w:ascii="Times New Roman" w:hAnsi="Times New Roman" w:eastAsia="Times New Roman" w:cs="Times New Roman"/>
        </w:rPr>
        <w:t xml:space="preserve"> </w:t>
      </w:r>
      <w:r>
        <w:rPr>
          <w:rFonts w:ascii="Nirmala UI" w:hAnsi="Nirmala UI" w:eastAsia="Nirmala UI" w:cs="Nirmala UI"/>
        </w:rPr>
        <w:t>ਪ੍ਰਤੀਕ</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ਤੋਂ</w:t>
      </w:r>
      <w:r>
        <w:rPr>
          <w:rFonts w:ascii="Times New Roman" w:hAnsi="Times New Roman" w:eastAsia="Times New Roman" w:cs="Times New Roman"/>
        </w:rPr>
        <w:t xml:space="preserve"> </w:t>
      </w:r>
      <w:r>
        <w:rPr>
          <w:rFonts w:ascii="Nirmala UI" w:hAnsi="Nirmala UI" w:eastAsia="Nirmala UI" w:cs="Nirmala UI"/>
        </w:rPr>
        <w:t>ਬਾਅਦ</w:t>
      </w:r>
      <w:r>
        <w:rPr>
          <w:rFonts w:ascii="Times New Roman" w:hAnsi="Times New Roman" w:eastAsia="Times New Roman" w:cs="Times New Roman"/>
        </w:rPr>
        <w:t xml:space="preserve"> </w:t>
      </w:r>
      <w:r>
        <w:rPr>
          <w:rFonts w:ascii="Nirmala UI" w:hAnsi="Nirmala UI" w:eastAsia="Nirmala UI" w:cs="Nirmala UI"/>
        </w:rPr>
        <w:t>ਆਉਣ</w:t>
      </w:r>
      <w:r>
        <w:rPr>
          <w:rFonts w:ascii="Times New Roman" w:hAnsi="Times New Roman" w:eastAsia="Times New Roman" w:cs="Times New Roman"/>
        </w:rPr>
        <w:t xml:space="preserve"> </w:t>
      </w:r>
      <w:r>
        <w:rPr>
          <w:rFonts w:ascii="Nirmala UI" w:hAnsi="Nirmala UI" w:eastAsia="Nirmala UI" w:cs="Nirmala UI"/>
        </w:rPr>
        <w:t>ਵਾਲੇ</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ਰਾਜਿਆਂ</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ਸਬੰਧ</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ਸਿਰਫ਼</w:t>
      </w:r>
      <w:r>
        <w:rPr>
          <w:rFonts w:ascii="Times New Roman" w:hAnsi="Times New Roman" w:eastAsia="Times New Roman" w:cs="Times New Roman"/>
        </w:rPr>
        <w:t xml:space="preserve"> </w:t>
      </w:r>
      <w:r>
        <w:rPr>
          <w:rFonts w:ascii="Nirmala UI" w:hAnsi="Nirmala UI" w:eastAsia="Nirmala UI" w:cs="Nirmala UI"/>
        </w:rPr>
        <w:t>ਤਿੰਨ</w:t>
      </w:r>
      <w:r>
        <w:rPr>
          <w:rFonts w:ascii="Times New Roman" w:hAnsi="Times New Roman" w:eastAsia="Times New Roman" w:cs="Times New Roman"/>
        </w:rPr>
        <w:t xml:space="preserve"> </w:t>
      </w:r>
      <w:r>
        <w:rPr>
          <w:rFonts w:ascii="Nirmala UI" w:hAnsi="Nirmala UI" w:eastAsia="Nirmala UI" w:cs="Nirmala UI"/>
        </w:rPr>
        <w:t>ਦੂਤਾਂ</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ਪਹਿਲਾ</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ਜੋ</w:t>
      </w:r>
      <w:r>
        <w:rPr>
          <w:rFonts w:ascii="Times New Roman" w:hAnsi="Times New Roman" w:eastAsia="Times New Roman" w:cs="Times New Roman"/>
        </w:rPr>
        <w:t xml:space="preserve"> </w:t>
      </w:r>
      <w:r>
        <w:rPr>
          <w:rFonts w:ascii="Nirmala UI" w:hAnsi="Nirmala UI" w:eastAsia="Nirmala UI" w:cs="Nirmala UI"/>
        </w:rPr>
        <w:t>ਨਿਆਂ</w:t>
      </w:r>
      <w:r>
        <w:rPr>
          <w:rFonts w:ascii="Times New Roman" w:hAnsi="Times New Roman" w:eastAsia="Times New Roman" w:cs="Times New Roman"/>
        </w:rPr>
        <w:t xml:space="preserve"> </w:t>
      </w:r>
      <w:r>
        <w:rPr>
          <w:rFonts w:ascii="Nirmala UI" w:hAnsi="Nirmala UI" w:eastAsia="Nirmala UI" w:cs="Nirmala UI"/>
        </w:rPr>
        <w:t>ਤੱਕ</w:t>
      </w:r>
      <w:r>
        <w:rPr>
          <w:rFonts w:ascii="Times New Roman" w:hAnsi="Times New Roman" w:eastAsia="Times New Roman" w:cs="Times New Roman"/>
        </w:rPr>
        <w:t xml:space="preserve"> </w:t>
      </w:r>
      <w:r>
        <w:rPr>
          <w:rFonts w:ascii="Nirmala UI" w:hAnsi="Nirmala UI" w:eastAsia="Nirmala UI" w:cs="Nirmala UI"/>
        </w:rPr>
        <w:t>ਲੈ</w:t>
      </w:r>
      <w:r>
        <w:rPr>
          <w:rFonts w:ascii="Times New Roman" w:hAnsi="Times New Roman" w:eastAsia="Times New Roman" w:cs="Times New Roman"/>
        </w:rPr>
        <w:t xml:space="preserve"> </w:t>
      </w:r>
      <w:r>
        <w:rPr>
          <w:rFonts w:ascii="Nirmala UI" w:hAnsi="Nirmala UI" w:eastAsia="Nirmala UI" w:cs="Nirmala UI"/>
        </w:rPr>
        <w:t>ਜਾਂਦੇ</w:t>
      </w:r>
      <w:r>
        <w:rPr>
          <w:rFonts w:ascii="Times New Roman" w:hAnsi="Times New Roman" w:eastAsia="Times New Roman" w:cs="Times New Roman"/>
        </w:rPr>
        <w:t xml:space="preserve"> </w:t>
      </w:r>
      <w:r>
        <w:rPr>
          <w:rFonts w:ascii="Nirmala UI" w:hAnsi="Nirmala UI" w:eastAsia="Nirmala UI" w:cs="Nirmala UI"/>
        </w:rPr>
        <w:t>ਹਨ</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ਨਿਆਂ</w:t>
      </w:r>
      <w:r>
        <w:rPr>
          <w:rFonts w:ascii="Times New Roman" w:hAnsi="Times New Roman" w:eastAsia="Times New Roman" w:cs="Times New Roman"/>
        </w:rPr>
        <w:t xml:space="preserve"> ’</w:t>
      </w:r>
      <w:r>
        <w:rPr>
          <w:rFonts w:ascii="Nirmala UI" w:hAnsi="Nirmala UI" w:eastAsia="Nirmala UI" w:cs="Nirmala UI"/>
        </w:rPr>
        <w:t>ਤੇ</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ਸਮਾਪਤ</w:t>
      </w:r>
      <w:r>
        <w:rPr>
          <w:rFonts w:ascii="Times New Roman" w:hAnsi="Times New Roman" w:eastAsia="Times New Roman" w:cs="Times New Roman"/>
        </w:rPr>
        <w:t xml:space="preserve"> </w:t>
      </w:r>
      <w:r>
        <w:rPr>
          <w:rFonts w:ascii="Nirmala UI" w:hAnsi="Nirmala UI" w:eastAsia="Nirmala UI" w:cs="Nirmala UI"/>
        </w:rPr>
        <w:t>ਹੁੰਦੇ</w:t>
      </w:r>
      <w:r>
        <w:rPr>
          <w:rFonts w:ascii="Times New Roman" w:hAnsi="Times New Roman" w:eastAsia="Times New Roman" w:cs="Times New Roman"/>
        </w:rPr>
        <w:t xml:space="preserve"> </w:t>
      </w:r>
      <w:r>
        <w:rPr>
          <w:rFonts w:ascii="Nirmala UI" w:hAnsi="Nirmala UI" w:eastAsia="Nirmala UI" w:cs="Nirmala UI"/>
        </w:rPr>
        <w:t>ਹਨ।</w:t>
      </w:r>
      <w:r>
        <w:rPr>
          <w:rFonts w:ascii="Times New Roman" w:hAnsi="Times New Roman" w:eastAsia="Times New Roman" w:cs="Times New Roman"/>
        </w:rPr>
        <w:t xml:space="preserve"> </w:t>
      </w:r>
      <w:r>
        <w:rPr>
          <w:rFonts w:ascii="Nirmala UI" w:hAnsi="Nirmala UI" w:eastAsia="Nirmala UI" w:cs="Nirmala UI"/>
        </w:rPr>
        <w:t>ਕੁਰਸ</w:t>
      </w:r>
      <w:r>
        <w:rPr>
          <w:rFonts w:ascii="Times New Roman" w:hAnsi="Times New Roman" w:eastAsia="Times New Roman" w:cs="Times New Roman"/>
        </w:rPr>
        <w:t xml:space="preserve"> </w:t>
      </w:r>
      <w:r>
        <w:rPr>
          <w:rFonts w:ascii="Nirmala UI" w:hAnsi="Nirmala UI" w:eastAsia="Nirmala UI" w:cs="Nirmala UI"/>
        </w:rPr>
        <w:t>ਇੱਕ</w:t>
      </w:r>
      <w:r>
        <w:rPr>
          <w:rFonts w:ascii="Times New Roman" w:hAnsi="Times New Roman" w:eastAsia="Times New Roman" w:cs="Times New Roman"/>
        </w:rPr>
        <w:t xml:space="preserve"> </w:t>
      </w:r>
      <w:r>
        <w:rPr>
          <w:rFonts w:ascii="Nirmala UI" w:hAnsi="Nirmala UI" w:eastAsia="Nirmala UI" w:cs="Nirmala UI"/>
        </w:rPr>
        <w:t>ਪ੍ਰਤੀਕ</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ਜੋ</w:t>
      </w:r>
      <w:r>
        <w:rPr>
          <w:rFonts w:ascii="Times New Roman" w:hAnsi="Times New Roman" w:eastAsia="Times New Roman" w:cs="Times New Roman"/>
        </w:rPr>
        <w:t xml:space="preserve"> </w:t>
      </w:r>
      <w:r>
        <w:rPr>
          <w:rFonts w:ascii="Nirmala UI" w:hAnsi="Nirmala UI" w:eastAsia="Nirmala UI" w:cs="Nirmala UI"/>
        </w:rPr>
        <w:t>ਕੇਵਲ</w:t>
      </w:r>
      <w:r>
        <w:rPr>
          <w:rFonts w:ascii="Times New Roman" w:hAnsi="Times New Roman" w:eastAsia="Times New Roman" w:cs="Times New Roman"/>
        </w:rPr>
        <w:t xml:space="preserve"> </w:t>
      </w:r>
      <w:r>
        <w:rPr>
          <w:rFonts w:ascii="Nirmala UI" w:hAnsi="Nirmala UI" w:eastAsia="Nirmala UI" w:cs="Nirmala UI"/>
        </w:rPr>
        <w:t>ਐਤਵਾਰ</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ਕਾਨੂੰਨ</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ਨਹੀਂ</w:t>
      </w:r>
      <w:r>
        <w:rPr>
          <w:rFonts w:ascii="Times New Roman" w:hAnsi="Times New Roman" w:eastAsia="Times New Roman" w:cs="Times New Roman"/>
        </w:rPr>
        <w:t xml:space="preserve">, </w:t>
      </w:r>
      <w:r>
        <w:rPr>
          <w:rFonts w:ascii="Nirmala UI" w:hAnsi="Nirmala UI" w:eastAsia="Nirmala UI" w:cs="Nirmala UI"/>
        </w:rPr>
        <w:t>ਸਗੋਂ</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ਛੁਟਕਾਰੇ</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ਇੱਕ</w:t>
      </w:r>
      <w:r>
        <w:rPr>
          <w:rFonts w:ascii="Times New Roman" w:hAnsi="Times New Roman" w:eastAsia="Times New Roman" w:cs="Times New Roman"/>
        </w:rPr>
        <w:t xml:space="preserve"> “</w:t>
      </w:r>
      <w:r>
        <w:rPr>
          <w:rFonts w:ascii="Nirmala UI" w:hAnsi="Nirmala UI" w:eastAsia="Nirmala UI" w:cs="Nirmala UI"/>
        </w:rPr>
        <w:t>ਚਿੰਨ੍ਹ</w:t>
      </w:r>
      <w:r>
        <w:rPr>
          <w:rFonts w:ascii="Times New Roman" w:hAnsi="Times New Roman" w:eastAsia="Times New Roman" w:cs="Times New Roman"/>
        </w:rPr>
        <w:t xml:space="preserve">” </w:t>
      </w:r>
      <w:r>
        <w:rPr>
          <w:rFonts w:ascii="Nirmala UI" w:hAnsi="Nirmala UI" w:eastAsia="Nirmala UI" w:cs="Nirmala UI"/>
        </w:rPr>
        <w:t>ਵੀ</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ਦਾਨੀਏਲ</w:t>
      </w:r>
      <w:r>
        <w:rPr>
          <w:rFonts w:ascii="Times New Roman" w:hAnsi="Times New Roman" w:eastAsia="Times New Roman" w:cs="Times New Roman"/>
        </w:rPr>
        <w:t xml:space="preserve"> </w:t>
      </w:r>
      <w:r>
        <w:rPr>
          <w:rFonts w:ascii="Nirmala UI" w:hAnsi="Nirmala UI" w:eastAsia="Nirmala UI" w:cs="Nirmala UI"/>
        </w:rPr>
        <w:t>ਤਿੰਨ</w:t>
      </w:r>
      <w:r>
        <w:rPr>
          <w:rFonts w:ascii="Times New Roman" w:hAnsi="Times New Roman" w:eastAsia="Times New Roman" w:cs="Times New Roman"/>
        </w:rPr>
        <w:t>-</w:t>
      </w:r>
      <w:r>
        <w:rPr>
          <w:rFonts w:ascii="Nirmala UI" w:hAnsi="Nirmala UI" w:eastAsia="Nirmala UI" w:cs="Nirmala UI"/>
        </w:rPr>
        <w:t>ਅਤੇ</w:t>
      </w:r>
      <w:r>
        <w:rPr>
          <w:rFonts w:ascii="Times New Roman" w:hAnsi="Times New Roman" w:eastAsia="Times New Roman" w:cs="Times New Roman"/>
        </w:rPr>
        <w:t>-</w:t>
      </w:r>
      <w:r>
        <w:rPr>
          <w:rFonts w:ascii="Nirmala UI" w:hAnsi="Nirmala UI" w:eastAsia="Nirmala UI" w:cs="Nirmala UI"/>
        </w:rPr>
        <w:t>ਇੱਕ</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ਸੰਯੋਗ</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ਇੱਕ</w:t>
      </w:r>
      <w:r>
        <w:rPr>
          <w:rFonts w:ascii="Times New Roman" w:hAnsi="Times New Roman" w:eastAsia="Times New Roman" w:cs="Times New Roman"/>
        </w:rPr>
        <w:t xml:space="preserve"> </w:t>
      </w:r>
      <w:r>
        <w:rPr>
          <w:rFonts w:ascii="Nirmala UI" w:hAnsi="Nirmala UI" w:eastAsia="Nirmala UI" w:cs="Nirmala UI"/>
        </w:rPr>
        <w:t>ਅੰਗ</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ਪਰਮੇਸ਼ੁਰ</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ਲੋਕਾਂ</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ਚੌਗੁਣੀ</w:t>
      </w:r>
      <w:r>
        <w:rPr>
          <w:rFonts w:ascii="Times New Roman" w:hAnsi="Times New Roman" w:eastAsia="Times New Roman" w:cs="Times New Roman"/>
        </w:rPr>
        <w:t xml:space="preserve"> </w:t>
      </w:r>
      <w:r>
        <w:rPr>
          <w:rFonts w:ascii="Nirmala UI" w:hAnsi="Nirmala UI" w:eastAsia="Nirmala UI" w:cs="Nirmala UI"/>
        </w:rPr>
        <w:t>ਵਿਸ਼ਵਵਿਆਪੀ</w:t>
      </w:r>
      <w:r>
        <w:rPr>
          <w:rFonts w:ascii="Times New Roman" w:hAnsi="Times New Roman" w:eastAsia="Times New Roman" w:cs="Times New Roman"/>
        </w:rPr>
        <w:t xml:space="preserve"> </w:t>
      </w:r>
      <w:r>
        <w:rPr>
          <w:rFonts w:ascii="Nirmala UI" w:hAnsi="Nirmala UI" w:eastAsia="Nirmala UI" w:cs="Nirmala UI"/>
        </w:rPr>
        <w:t>ਪ੍ਰਤੀਨਿਧਤਾ</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ਵੀ</w:t>
      </w:r>
      <w:r>
        <w:rPr>
          <w:rFonts w:ascii="Times New Roman" w:hAnsi="Times New Roman" w:eastAsia="Times New Roman" w:cs="Times New Roman"/>
        </w:rPr>
        <w:t xml:space="preserve"> </w:t>
      </w:r>
      <w:r>
        <w:rPr>
          <w:rFonts w:ascii="Nirmala UI" w:hAnsi="Nirmala UI" w:eastAsia="Nirmala UI" w:cs="Nirmala UI"/>
        </w:rPr>
        <w:t>ਇੱਕ</w:t>
      </w:r>
      <w:r>
        <w:rPr>
          <w:rFonts w:ascii="Times New Roman" w:hAnsi="Times New Roman" w:eastAsia="Times New Roman" w:cs="Times New Roman"/>
        </w:rPr>
        <w:t xml:space="preserve"> </w:t>
      </w:r>
      <w:r>
        <w:rPr>
          <w:rFonts w:ascii="Nirmala UI" w:hAnsi="Nirmala UI" w:eastAsia="Nirmala UI" w:cs="Nirmala UI"/>
        </w:rPr>
        <w:t>ਭਾਗ</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ਦਾਨੀਏਲ</w:t>
      </w:r>
      <w:r>
        <w:rPr>
          <w:rFonts w:ascii="Times New Roman" w:hAnsi="Times New Roman" w:eastAsia="Times New Roman" w:cs="Times New Roman"/>
        </w:rPr>
        <w:t xml:space="preserve"> </w:t>
      </w:r>
      <w:r>
        <w:rPr>
          <w:rFonts w:ascii="Nirmala UI" w:hAnsi="Nirmala UI" w:eastAsia="Nirmala UI" w:cs="Nirmala UI"/>
        </w:rPr>
        <w:t>ਇਲਿਆਹ</w:t>
      </w:r>
      <w:r>
        <w:rPr>
          <w:rFonts w:ascii="Times New Roman" w:hAnsi="Times New Roman" w:eastAsia="Times New Roman" w:cs="Times New Roman"/>
        </w:rPr>
        <w:t xml:space="preserve"> </w:t>
      </w:r>
      <w:r>
        <w:rPr>
          <w:rFonts w:ascii="Nirmala UI" w:hAnsi="Nirmala UI" w:eastAsia="Nirmala UI" w:cs="Nirmala UI"/>
        </w:rPr>
        <w:t>ਸੰਦੇਸ਼ਵਾਹਕ</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ਵੀ</w:t>
      </w:r>
      <w:r>
        <w:rPr>
          <w:rFonts w:ascii="Times New Roman" w:hAnsi="Times New Roman" w:eastAsia="Times New Roman" w:cs="Times New Roman"/>
        </w:rPr>
        <w:t xml:space="preserve"> </w:t>
      </w:r>
      <w:r>
        <w:rPr>
          <w:rFonts w:ascii="Nirmala UI" w:hAnsi="Nirmala UI" w:eastAsia="Nirmala UI" w:cs="Nirmala UI"/>
        </w:rPr>
        <w:t>ਇੱਕ</w:t>
      </w:r>
      <w:r>
        <w:rPr>
          <w:rFonts w:ascii="Times New Roman" w:hAnsi="Times New Roman" w:eastAsia="Times New Roman" w:cs="Times New Roman"/>
        </w:rPr>
        <w:t xml:space="preserve"> </w:t>
      </w:r>
      <w:r>
        <w:rPr>
          <w:rFonts w:ascii="Nirmala UI" w:hAnsi="Nirmala UI" w:eastAsia="Nirmala UI" w:cs="Nirmala UI"/>
        </w:rPr>
        <w:t>ਪ੍ਰਤੀਕ</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ਪ੍ਰਕਾਸ਼</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ਪੁਸਤਕ</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ਯੂਹੰਨਾ</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ਵੀ</w:t>
      </w:r>
      <w:r>
        <w:rPr>
          <w:rFonts w:ascii="Times New Roman" w:hAnsi="Times New Roman" w:eastAsia="Times New Roman" w:cs="Times New Roman"/>
        </w:rPr>
        <w:t xml:space="preserve"> </w:t>
      </w:r>
      <w:r>
        <w:rPr>
          <w:rFonts w:ascii="Nirmala UI" w:hAnsi="Nirmala UI" w:eastAsia="Nirmala UI" w:cs="Nirmala UI"/>
        </w:rPr>
        <w:t>ਰੂਪਕ</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ਉਨ੍ਹਾਂ</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ਵੀ</w:t>
      </w:r>
      <w:r>
        <w:rPr>
          <w:rFonts w:ascii="Times New Roman" w:hAnsi="Times New Roman" w:eastAsia="Times New Roman" w:cs="Times New Roman"/>
        </w:rPr>
        <w:t xml:space="preserve"> </w:t>
      </w:r>
      <w:r>
        <w:rPr>
          <w:rFonts w:ascii="Nirmala UI" w:hAnsi="Nirmala UI" w:eastAsia="Nirmala UI" w:cs="Nirmala UI"/>
        </w:rPr>
        <w:t>ਇੱਕ</w:t>
      </w:r>
      <w:r>
        <w:rPr>
          <w:rFonts w:ascii="Times New Roman" w:hAnsi="Times New Roman" w:eastAsia="Times New Roman" w:cs="Times New Roman"/>
        </w:rPr>
        <w:t xml:space="preserve"> </w:t>
      </w:r>
      <w:r>
        <w:rPr>
          <w:rFonts w:ascii="Nirmala UI" w:hAnsi="Nirmala UI" w:eastAsia="Nirmala UI" w:cs="Nirmala UI"/>
        </w:rPr>
        <w:t>ਪ੍ਰਤੀਕ</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ਜੋ</w:t>
      </w:r>
      <w:r>
        <w:rPr>
          <w:rFonts w:ascii="Times New Roman" w:hAnsi="Times New Roman" w:eastAsia="Times New Roman" w:cs="Times New Roman"/>
        </w:rPr>
        <w:t xml:space="preserve"> </w:t>
      </w:r>
      <w:r>
        <w:rPr>
          <w:rFonts w:ascii="Nirmala UI" w:hAnsi="Nirmala UI" w:eastAsia="Nirmala UI" w:cs="Nirmala UI"/>
        </w:rPr>
        <w:t>ਪਰਮੇਸ਼ੁਰ</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ਮੁਹਰ</w:t>
      </w:r>
      <w:r>
        <w:rPr>
          <w:rFonts w:ascii="Times New Roman" w:hAnsi="Times New Roman" w:eastAsia="Times New Roman" w:cs="Times New Roman"/>
        </w:rPr>
        <w:t xml:space="preserve"> </w:t>
      </w:r>
      <w:r>
        <w:rPr>
          <w:rFonts w:ascii="Nirmala UI" w:hAnsi="Nirmala UI" w:eastAsia="Nirmala UI" w:cs="Nirmala UI"/>
        </w:rPr>
        <w:t>ਪ੍ਰਾਪਤ</w:t>
      </w:r>
      <w:r>
        <w:rPr>
          <w:rFonts w:ascii="Times New Roman" w:hAnsi="Times New Roman" w:eastAsia="Times New Roman" w:cs="Times New Roman"/>
        </w:rPr>
        <w:t xml:space="preserve"> </w:t>
      </w:r>
      <w:r>
        <w:rPr>
          <w:rFonts w:ascii="Nirmala UI" w:hAnsi="Nirmala UI" w:eastAsia="Nirmala UI" w:cs="Nirmala UI"/>
        </w:rPr>
        <w:t>ਕਰਦੇ</w:t>
      </w:r>
      <w:r>
        <w:rPr>
          <w:rFonts w:ascii="Times New Roman" w:hAnsi="Times New Roman" w:eastAsia="Times New Roman" w:cs="Times New Roman"/>
        </w:rPr>
        <w:t xml:space="preserve"> </w:t>
      </w:r>
      <w:r>
        <w:rPr>
          <w:rFonts w:ascii="Nirmala UI" w:hAnsi="Nirmala UI" w:eastAsia="Nirmala UI" w:cs="Nirmala UI"/>
        </w:rPr>
        <w:t>ਹਨ।</w:t>
      </w:r>
      <w:r>
        <w:rPr>
          <w:rFonts w:ascii="Times New Roman" w:hAnsi="Times New Roman" w:eastAsia="Times New Roman" w:cs="Times New Roman"/>
        </w:rPr>
        <w:t xml:space="preserve"> “</w:t>
      </w:r>
      <w:r>
        <w:rPr>
          <w:rFonts w:ascii="Nirmala UI" w:hAnsi="Nirmala UI" w:eastAsia="Nirmala UI" w:cs="Nirmala UI"/>
        </w:rPr>
        <w:t>ਦਾਨੀਏਲ</w:t>
      </w:r>
      <w:r>
        <w:rPr>
          <w:rFonts w:ascii="Times New Roman" w:hAnsi="Times New Roman" w:eastAsia="Times New Roman" w:cs="Times New Roman"/>
        </w:rPr>
        <w:t xml:space="preserve">” </w:t>
      </w:r>
      <w:r>
        <w:rPr>
          <w:rFonts w:ascii="Nirmala UI" w:hAnsi="Nirmala UI" w:eastAsia="Nirmala UI" w:cs="Nirmala UI"/>
        </w:rPr>
        <w:t>ਨਾਮ</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ਅਰਥ</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ਪਰਮੇਸ਼ੁਰ</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ਨਿਆਈ</w:t>
      </w:r>
      <w:r>
        <w:rPr>
          <w:rFonts w:ascii="Times New Roman" w:hAnsi="Times New Roman" w:eastAsia="Times New Roman" w:cs="Times New Roman"/>
        </w:rPr>
        <w:t xml:space="preserve">”, </w:t>
      </w:r>
      <w:r>
        <w:rPr>
          <w:rFonts w:ascii="Nirmala UI" w:hAnsi="Nirmala UI" w:eastAsia="Nirmala UI" w:cs="Nirmala UI"/>
        </w:rPr>
        <w:t>ਜਾਂ</w:t>
      </w:r>
      <w:r>
        <w:rPr>
          <w:rFonts w:ascii="Times New Roman" w:hAnsi="Times New Roman" w:eastAsia="Times New Roman" w:cs="Times New Roman"/>
        </w:rPr>
        <w:t xml:space="preserve"> “</w:t>
      </w:r>
      <w:r>
        <w:rPr>
          <w:rFonts w:ascii="Nirmala UI" w:hAnsi="Nirmala UI" w:eastAsia="Nirmala UI" w:cs="Nirmala UI"/>
        </w:rPr>
        <w:t>ਨਿਆਂ</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ਪਰਮੇਸ਼ੁਰ</w:t>
      </w:r>
      <w:r>
        <w:rPr>
          <w:rFonts w:ascii="Times New Roman" w:hAnsi="Times New Roman" w:eastAsia="Times New Roman" w:cs="Times New Roman"/>
        </w:rPr>
        <w:t xml:space="preserve">”; </w:t>
      </w:r>
      <w:r>
        <w:rPr>
          <w:rFonts w:ascii="Nirmala UI" w:hAnsi="Nirmala UI" w:eastAsia="Nirmala UI" w:cs="Nirmala UI"/>
        </w:rPr>
        <w:t>ਇਸ</w:t>
      </w:r>
      <w:r>
        <w:rPr>
          <w:rFonts w:ascii="Times New Roman" w:hAnsi="Times New Roman" w:eastAsia="Times New Roman" w:cs="Times New Roman"/>
        </w:rPr>
        <w:t xml:space="preserve"> </w:t>
      </w:r>
      <w:r>
        <w:rPr>
          <w:rFonts w:ascii="Nirmala UI" w:hAnsi="Nirmala UI" w:eastAsia="Nirmala UI" w:cs="Nirmala UI"/>
        </w:rPr>
        <w:t>ਲਈ</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ਨਿਆਂ</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ਨਾਲ</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ਲਾਓਦੀਕੀਆ</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ਵੀ</w:t>
      </w:r>
      <w:r>
        <w:rPr>
          <w:rFonts w:ascii="Times New Roman" w:hAnsi="Times New Roman" w:eastAsia="Times New Roman" w:cs="Times New Roman"/>
        </w:rPr>
        <w:t xml:space="preserve"> </w:t>
      </w:r>
      <w:r>
        <w:rPr>
          <w:rFonts w:ascii="Nirmala UI" w:hAnsi="Nirmala UI" w:eastAsia="Nirmala UI" w:cs="Nirmala UI"/>
        </w:rPr>
        <w:t>ਇੱਕ</w:t>
      </w:r>
      <w:r>
        <w:rPr>
          <w:rFonts w:ascii="Times New Roman" w:hAnsi="Times New Roman" w:eastAsia="Times New Roman" w:cs="Times New Roman"/>
        </w:rPr>
        <w:t xml:space="preserve"> </w:t>
      </w:r>
      <w:r>
        <w:rPr>
          <w:rFonts w:ascii="Nirmala UI" w:hAnsi="Nirmala UI" w:eastAsia="Nirmala UI" w:cs="Nirmala UI"/>
        </w:rPr>
        <w:t>ਪ੍ਰਤੀਕ</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ਕਿਉਂਕਿ</w:t>
      </w:r>
      <w:r>
        <w:rPr>
          <w:rFonts w:ascii="Times New Roman" w:hAnsi="Times New Roman" w:eastAsia="Times New Roman" w:cs="Times New Roman"/>
        </w:rPr>
        <w:t xml:space="preserve"> </w:t>
      </w:r>
      <w:r>
        <w:rPr>
          <w:rFonts w:ascii="Nirmala UI" w:hAnsi="Nirmala UI" w:eastAsia="Nirmala UI" w:cs="Nirmala UI"/>
        </w:rPr>
        <w:t>ਲਾਓਦੀਕੀਆ</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ਅਰਥ</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ਇੱਕ</w:t>
      </w:r>
      <w:r>
        <w:rPr>
          <w:rFonts w:ascii="Times New Roman" w:hAnsi="Times New Roman" w:eastAsia="Times New Roman" w:cs="Times New Roman"/>
        </w:rPr>
        <w:t xml:space="preserve"> </w:t>
      </w:r>
      <w:r>
        <w:rPr>
          <w:rFonts w:ascii="Nirmala UI" w:hAnsi="Nirmala UI" w:eastAsia="Nirmala UI" w:cs="Nirmala UI"/>
        </w:rPr>
        <w:t>ਨਿਆਇਤ</w:t>
      </w:r>
      <w:r>
        <w:rPr>
          <w:rFonts w:ascii="Times New Roman" w:hAnsi="Times New Roman" w:eastAsia="Times New Roman" w:cs="Times New Roman"/>
        </w:rPr>
        <w:t xml:space="preserve"> </w:t>
      </w:r>
      <w:r>
        <w:rPr>
          <w:rFonts w:ascii="Nirmala UI" w:hAnsi="Nirmala UI" w:eastAsia="Nirmala UI" w:cs="Nirmala UI"/>
        </w:rPr>
        <w:t>ਲੋਕ</w:t>
      </w:r>
      <w:r>
        <w:rPr>
          <w:rFonts w:ascii="Times New Roman" w:hAnsi="Times New Roman" w:eastAsia="Times New Roman" w:cs="Times New Roman"/>
        </w:rPr>
        <w:t xml:space="preserve">” </w:t>
      </w:r>
      <w:r>
        <w:rPr>
          <w:rFonts w:ascii="Nirmala UI" w:hAnsi="Nirmala UI" w:eastAsia="Nirmala UI" w:cs="Nirmala UI"/>
        </w:rPr>
        <w:t>ਜਾਂ</w:t>
      </w:r>
      <w:r>
        <w:rPr>
          <w:rFonts w:ascii="Times New Roman" w:hAnsi="Times New Roman" w:eastAsia="Times New Roman" w:cs="Times New Roman"/>
        </w:rPr>
        <w:t xml:space="preserve"> “</w:t>
      </w:r>
      <w:r>
        <w:rPr>
          <w:rFonts w:ascii="Nirmala UI" w:hAnsi="Nirmala UI" w:eastAsia="Nirmala UI" w:cs="Nirmala UI"/>
        </w:rPr>
        <w:t>ਨਿਆਂ</w:t>
      </w:r>
      <w:r>
        <w:rPr>
          <w:rFonts w:ascii="Times New Roman" w:hAnsi="Times New Roman" w:eastAsia="Times New Roman" w:cs="Times New Roman"/>
        </w:rPr>
        <w:t xml:space="preserve"> </w:t>
      </w:r>
      <w:r>
        <w:rPr>
          <w:rFonts w:ascii="Nirmala UI" w:hAnsi="Nirmala UI" w:eastAsia="Nirmala UI" w:cs="Nirmala UI"/>
        </w:rPr>
        <w:t>ਹੇਠ</w:t>
      </w:r>
      <w:r>
        <w:rPr>
          <w:rFonts w:ascii="Times New Roman" w:hAnsi="Times New Roman" w:eastAsia="Times New Roman" w:cs="Times New Roman"/>
        </w:rPr>
        <w:t xml:space="preserve"> </w:t>
      </w:r>
      <w:r>
        <w:rPr>
          <w:rFonts w:ascii="Nirmala UI" w:hAnsi="Nirmala UI" w:eastAsia="Nirmala UI" w:cs="Nirmala UI"/>
        </w:rPr>
        <w:t>ਲੋਕ</w:t>
      </w:r>
      <w:r>
        <w:rPr>
          <w:rFonts w:ascii="Times New Roman" w:hAnsi="Times New Roman" w:eastAsia="Times New Roman" w:cs="Times New Roman"/>
        </w:rPr>
        <w:t>”</w:t>
      </w:r>
      <w:r>
        <w:rPr>
          <w:rFonts w:ascii="Nirmala UI" w:hAnsi="Nirmala UI" w:eastAsia="Nirmala UI" w:cs="Nirmala UI"/>
        </w:rPr>
        <w:t>।</w:t>
      </w:r>
      <w:r>
        <w:rPr>
          <w:rFonts w:ascii="Times New Roman" w:hAnsi="Times New Roman" w:eastAsia="Times New Roman" w:cs="Times New Roman"/>
        </w:rPr>
        <w:t xml:space="preserve"> </w:t>
      </w:r>
      <w:r>
        <w:rPr>
          <w:rFonts w:ascii="Nirmala UI" w:hAnsi="Nirmala UI" w:eastAsia="Nirmala UI" w:cs="Nirmala UI"/>
        </w:rPr>
        <w:t>ਲਾਓਦੀਕੀਆ</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ਨਿਆਂ</w:t>
      </w:r>
      <w:r>
        <w:rPr>
          <w:rFonts w:ascii="Times New Roman" w:hAnsi="Times New Roman" w:eastAsia="Times New Roman" w:cs="Times New Roman"/>
        </w:rPr>
        <w:t xml:space="preserve"> </w:t>
      </w:r>
      <w:r>
        <w:rPr>
          <w:rFonts w:ascii="Nirmala UI" w:hAnsi="Nirmala UI" w:eastAsia="Nirmala UI" w:cs="Nirmala UI"/>
        </w:rPr>
        <w:t>ਅੰਤਤਹ</w:t>
      </w:r>
      <w:r>
        <w:rPr>
          <w:rFonts w:ascii="Times New Roman" w:hAnsi="Times New Roman" w:eastAsia="Times New Roman" w:cs="Times New Roman"/>
        </w:rPr>
        <w:t xml:space="preserve"> </w:t>
      </w:r>
      <w:r>
        <w:rPr>
          <w:rFonts w:ascii="Nirmala UI" w:hAnsi="Nirmala UI" w:eastAsia="Nirmala UI" w:cs="Nirmala UI"/>
        </w:rPr>
        <w:t>ਉਨ੍ਹਾਂ</w:t>
      </w:r>
      <w:r>
        <w:rPr>
          <w:rFonts w:ascii="Times New Roman" w:hAnsi="Times New Roman" w:eastAsia="Times New Roman" w:cs="Times New Roman"/>
        </w:rPr>
        <w:t xml:space="preserve"> </w:t>
      </w:r>
      <w:r>
        <w:rPr>
          <w:rFonts w:ascii="Nirmala UI" w:hAnsi="Nirmala UI" w:eastAsia="Nirmala UI" w:cs="Nirmala UI"/>
        </w:rPr>
        <w:t>ਵੱਲੋਂ</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ਗਿਆਨ</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ਅਸਵੀਕਾਰ</w:t>
      </w:r>
      <w:r>
        <w:rPr>
          <w:rFonts w:ascii="Times New Roman" w:hAnsi="Times New Roman" w:eastAsia="Times New Roman" w:cs="Times New Roman"/>
        </w:rPr>
        <w:t xml:space="preserve"> ’</w:t>
      </w:r>
      <w:r>
        <w:rPr>
          <w:rFonts w:ascii="Nirmala UI" w:hAnsi="Nirmala UI" w:eastAsia="Nirmala UI" w:cs="Nirmala UI"/>
        </w:rPr>
        <w:t>ਤੇ</w:t>
      </w:r>
      <w:r>
        <w:rPr>
          <w:rFonts w:ascii="Times New Roman" w:hAnsi="Times New Roman" w:eastAsia="Times New Roman" w:cs="Times New Roman"/>
        </w:rPr>
        <w:t xml:space="preserve"> </w:t>
      </w:r>
      <w:r>
        <w:rPr>
          <w:rFonts w:ascii="Nirmala UI" w:hAnsi="Nirmala UI" w:eastAsia="Nirmala UI" w:cs="Nirmala UI"/>
        </w:rPr>
        <w:t>ਆਧਾਰਿਤ</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ਜੋ</w:t>
      </w:r>
      <w:r>
        <w:rPr>
          <w:rFonts w:ascii="Times New Roman" w:hAnsi="Times New Roman" w:eastAsia="Times New Roman" w:cs="Times New Roman"/>
        </w:rPr>
        <w:t xml:space="preserve"> </w:t>
      </w:r>
      <w:r>
        <w:rPr>
          <w:rFonts w:ascii="Nirmala UI" w:hAnsi="Nirmala UI" w:eastAsia="Nirmala UI" w:cs="Nirmala UI"/>
        </w:rPr>
        <w:t>ਦਾਨੀਏਲ</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ਪੁਸਤਕ</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ਅਨਮੋਹਰ</w:t>
      </w:r>
      <w:r>
        <w:rPr>
          <w:rFonts w:ascii="Times New Roman" w:hAnsi="Times New Roman" w:eastAsia="Times New Roman" w:cs="Times New Roman"/>
        </w:rPr>
        <w:t xml:space="preserve"> </w:t>
      </w:r>
      <w:r>
        <w:rPr>
          <w:rFonts w:ascii="Nirmala UI" w:hAnsi="Nirmala UI" w:eastAsia="Nirmala UI" w:cs="Nirmala UI"/>
        </w:rPr>
        <w:t>ਕੀਤਾ</w:t>
      </w:r>
      <w:r>
        <w:rPr>
          <w:rFonts w:ascii="Times New Roman" w:hAnsi="Times New Roman" w:eastAsia="Times New Roman" w:cs="Times New Roman"/>
        </w:rPr>
        <w:t xml:space="preserve"> </w:t>
      </w:r>
      <w:r>
        <w:rPr>
          <w:rFonts w:ascii="Nirmala UI" w:hAnsi="Nirmala UI" w:eastAsia="Nirmala UI" w:cs="Nirmala UI"/>
        </w:rPr>
        <w:t>ਗਿਆ</w:t>
      </w:r>
      <w:r>
        <w:rPr>
          <w:rFonts w:ascii="Times New Roman" w:hAnsi="Times New Roman" w:eastAsia="Times New Roman" w:cs="Times New Roman"/>
        </w:rPr>
        <w:t xml:space="preserve"> </w:t>
      </w:r>
      <w:r>
        <w:rPr>
          <w:rFonts w:ascii="Nirmala UI" w:hAnsi="Nirmala UI" w:eastAsia="Nirmala UI" w:cs="Nirmala UI"/>
        </w:rPr>
        <w:t>ਹੈ।</w:t>
      </w:r>
    </w:p>
    <w:p>
      <w:pPr>
        <w:pStyle w:val="ArticleBody"/>
        <w:jc w:val="left"/>
      </w:pPr>
      <w:r>
        <w:rPr>
          <w:rFonts w:ascii="Times New Roman" w:hAnsi="Times New Roman" w:eastAsia="Times New Roman" w:cs="Times New Roman"/>
        </w:rPr>
        <w:t>Neebukadneesar waa calaamad u ah geeska Jamhuuriga iyo kan Protestant-ka runta ah ee Maraykanka, sidoo kalena waa calaamad u ah Maraykanka tan iyo bilowgiisa ilaa dhammaadkiisa. Markaan gaarno cutubyada afraad iyo shanaad ee Daanyeel, waxaannu ogaan doonnaa in Neebukadneesar uu matalo “wakhtiga dhammaadka” ee 1798, halka Belshaasar uu matalo sharciga Axadda. Neebukadneesar wuxuu, dhammaadka “toddoba wakhti” oo ciqaab ah, noqday taliye u eg wan oo soo noqday, laakiin wiilkiisu ugu dambayntii wuxuu ku hadlaa sida masduulaagii, wax yar ka hor halaaggiisa.</w:t>
      </w:r>
    </w:p>
    <w:p>
      <w:pPr>
        <w:pStyle w:val="ArticleScripture"/>
        <w:jc w:val="left"/>
      </w:pPr>
      <w:r>
        <w:rPr>
          <w:rFonts w:ascii="Times New Roman" w:hAnsi="Times New Roman" w:eastAsia="Times New Roman" w:cs="Times New Roman"/>
        </w:rPr>
        <w:t>“Кутлы Бабыл патшасының соңғы билеушісіне де, алғашқысына тип ретінде болғанындай, Құдайдың Бақылаушысының үкімі келді: ‘Уа, патша, ... саған айтылып тұр: Патшалық сенен кетті’. Даниял 4:31.” Пайғамбарлар мен патшалар, 533.</w:t>
      </w:r>
    </w:p>
    <w:p>
      <w:pPr>
        <w:pStyle w:val="ArticleBody"/>
        <w:jc w:val="left"/>
      </w:pPr>
      <w:r>
        <w:rPr>
          <w:rFonts w:ascii="Times New Roman" w:hAnsi="Times New Roman" w:eastAsia="Times New Roman" w:cs="Times New Roman"/>
        </w:rPr>
        <w:t>Боби якуми китоби Дониёл таърихи ҳаракати миллериро аз 11 августи соли 1840 то 22 октябри соли 1844 ифода мекунад. Он ҳамчунин давраи аз 11 сентябри соли 2001 то қонуни якшанберо ифода мекунад. Он ҳамчунин паёми якуми се фариштаро ифода мекунад, ки худ низ рамзи нубувватии дуввуми таърихи Иёлоти Муттаҳида аз соли 1798 то қонуни якшанбе мебошад.</w:t>
      </w:r>
    </w:p>
    <w:p>
      <w:pPr>
        <w:pStyle w:val="ArticleBody"/>
        <w:jc w:val="left"/>
      </w:pPr>
      <w:r>
        <w:rPr>
          <w:rFonts w:ascii="Times New Roman" w:hAnsi="Times New Roman" w:eastAsia="Times New Roman" w:cs="Times New Roman"/>
        </w:rPr>
        <w:t>Mungkin gambaran yang paling penting daripada Daniel pasal satu ialah bahawa itulah perkara pertama yang disebut dalam kitab nubuatan yang terbentuk daripada kitab Daniel dan kitab Wahyu bersama-sama. Itulah yang pertama daripada tiga ujian nubuatan yang mesti dikuasai oleh seorang pelajar nubuatan. Itulah yang mesti “dimakan” untuk lulus ujian-ujian yang berikutnya.</w:t>
      </w:r>
    </w:p>
    <w:p>
      <w:pPr>
        <w:pStyle w:val="ArticleBody"/>
        <w:jc w:val="left"/>
      </w:pPr>
      <w:r>
        <w:rPr>
          <w:rFonts w:ascii="Times New Roman" w:hAnsi="Times New Roman" w:eastAsia="Times New Roman" w:cs="Times New Roman"/>
        </w:rPr>
        <w:t>Dalam Early Writings, sebagaimana telah dikutip lebih dari sekali dalam artikel-artikel ini, Sister White mengenal pasti proses ujian tiga langkah dalam sejarah Kristus dalam satu perenggan, dan kemudian dalam perenggan berikutnya beliau mengenal pasti proses ujian tiga langkah dalam sejarah Millerite. Beliau mengenal pasti bahawa mereka pada zaman Kristus yang menolak pekhabaran Yohanes tidak dapat menerima manfaat daripada ajaran-ajaran Yesus. Perenggan berikutnya membolehkan sesiapa yang mahu melihat, bahawa ujian pertama bagi golongan Millerite ialah William Miller, yang oleh Sister White dikenal pasti sebagai ditipifikasikan oleh kedua-dua Yohanes Pembaptis dan Elia. Kedua-dua saksi bagi ujian pertama itu menegakkan bahawa Daniel fasal satu ialah pekhabaran Elia. Jika fasal satu ditolak, maka tidak mungkin ada sebarang manfaat daripada fasal dua dan tiga.</w:t>
      </w:r>
    </w:p>
    <w:p>
      <w:pPr>
        <w:pStyle w:val="ArticleBody"/>
        <w:jc w:val="left"/>
      </w:pPr>
      <w:r>
        <w:rPr>
          <w:rFonts w:ascii="Times New Roman" w:hAnsi="Times New Roman" w:eastAsia="Times New Roman" w:cs="Times New Roman"/>
        </w:rPr>
        <w:t>Yesu na malaika wa pili walimfuata Yohana Mbatizaji na malaika wa kwanza katika historia zao husika. Baada ya Yesu kulikuwa na hukumu ya msalaba, na malaika wa tatu aliwasili wakati hukumu ya upelelezi ilipoanza. Kukatishwa tamaa kwa wanafunzi pale msalabani ni mfano wa kukatishwa tamaa kukuu la Oktoba 22, 1844. Danieli sura ya kwanza ni Eliya, kama anavyowakilishwa na Yohana Mbatizaji na William Miller, lakini haiwezi kutenganishwa na sura ya pili na ya tatu. Kwa pamoja sura hizo ni injili ya milele, ambayo daima ni ujumbe wa kinabii wa hatua tatu wa kuwapima watu, unaozalisha kisha kuwatenganisha madaraja mawili ya waabudu. Kwa hiyo, kama sura hizo tatu zingetenganishwa, hiyo ingekuwa injili nyingine.</w:t>
      </w:r>
    </w:p>
    <w:p>
      <w:pPr>
        <w:pStyle w:val="ArticleScripture"/>
        <w:jc w:val="left"/>
      </w:pPr>
      <w:r>
        <w:rPr>
          <w:rFonts w:ascii="Times New Roman" w:hAnsi="Times New Roman" w:eastAsia="Times New Roman" w:cs="Times New Roman"/>
        </w:rPr>
        <w:t>Tetapi sekalipun kami, atau seorang malaikat dari sorga, memberitakan kepadamu suatu Injil yang lain daripada yang telah kami beritakan kepadamu, terkutuklah dia. Seperti yang telah kami katakan dahulu, demikian pula kukatakan sekarang sekali lagi, jikalau ada seorang yang memberitakan kepadamu suatu Injil yang lain daripada yang telah kamu terima, terkutuklah dia. Galatia 1:8, 9.</w:t>
      </w:r>
    </w:p>
    <w:p>
      <w:pPr>
        <w:pStyle w:val="ArticleBody"/>
        <w:jc w:val="left"/>
      </w:pPr>
      <w:r>
        <w:rPr>
          <w:rFonts w:ascii="Times New Roman" w:hAnsi="Times New Roman" w:eastAsia="Times New Roman" w:cs="Times New Roman"/>
        </w:rPr>
        <w:t>Danial cha 1 i tihthlaktu beramin thuthlung tirhkoh chu a biak inah hmanthla lo va lo kal tûr atân kawng a siam a, chu bâkah ramhnuai ah au tûr aw chu a entîr bawk. Ramhnuai chu theh darhna hun anga entîr a ni a, chûng hunah chuan hmun thianghlim leh host chu ke hnuaiah chên a ni. Danial cha 1-ah chuan, Danial chu ramhnuai ah a awm a, a theh darh a, bâwih niin a awm. Cha 1 thuchah chuan cha 2 thuchah atân kawng a siam a; chutah chuan Krista’n Levi fapa te a tihthianghlim a, an hnênah thuthlungin a lût. Levi fapa te hi Pathian mite thlan bik entîrna an ni tih hriat a ni; Aarona rangkachak lem buaina hunah Mosia hnênah rinawm takin an ding avângin. Danial cha 3 pawh rangkachak lem buaina a ni bawk.</w:t>
      </w:r>
    </w:p>
    <w:p>
      <w:pPr>
        <w:pStyle w:val="ArticleBody"/>
        <w:jc w:val="left"/>
      </w:pPr>
      <w:r>
        <w:rPr>
          <w:rFonts w:ascii="Times New Roman" w:hAnsi="Times New Roman" w:eastAsia="Times New Roman" w:cs="Times New Roman"/>
        </w:rPr>
        <w:t>Shadrach, Meshach, dan Abednego adalah seperti orang Lewi yang telah disucikan terlebih dahulu menjelang ujian “imej binatang itu” berupa berhala emas. Dalam upacara itu Nebukadnezar menyediakan orkestra, pelacur Tirus menyanyikan lagu-lagu, dan Israel rohani yang murtad sujud menyembah lalu menari telanjang mengikut alunan muzik di sekeliling berhala emas itu.</w:t>
      </w:r>
    </w:p>
    <w:p>
      <w:pPr>
        <w:pStyle w:val="ArticleBody"/>
        <w:jc w:val="left"/>
      </w:pPr>
      <w:r>
        <w:rPr>
          <w:rFonts w:ascii="Times New Roman" w:hAnsi="Times New Roman" w:eastAsia="Times New Roman" w:cs="Times New Roman"/>
        </w:rPr>
        <w:t>Buku Daniel dan Wahyu ialah kitab yang sama, dan Kristus sebagai Alfa dan Omega kini sedang membuka meterai kitab yang melambangkan Wahyu Yesus Kristus. Kebenaran yang paling pertama yang Dia letakkan dalam kitab itu ialah perkhabaran tiga malaikat. Tiga fasal pertama Daniel ialah perkhabaran tiga malaikat itu. Kebenaran-kebenaran yang berkaitan dengan perkhabaran tiga malaikat dalam Wahyu fasal empat belas dibawa kepada kesempurnaan apabila diakui bahawa semuanya itu mula-mula disebut dalam tiga fasal pertama Daniel. Dalam Wahyu empat belas, semuanya itu dikenal pasti sebagai Injil yang kekal, dan perkhabaran itu terbang di tengah langit, dengan demikian menandakan mesej yang disampaikan kepada seluruh dunia pada akhir zaman. Dalam tiga fasal pertama Daniel, pengalaman lelaki dan perempuan yang membawa mesej itu kepada dunia digambarkan. Wahyu empat belas ialah garis kebenaran yang luaran, yang mewakili melalui lambang-lambang, perkhabaran tiga malaikat. Injil yang kekal, dan mesej setiap seorang daripada tiga malaikat itu, dibawa kepada kesempurnaan oleh garis kebenaran yang dalaman yang diwakili dalam tiga fasal pertama Daniel.</w:t>
      </w:r>
    </w:p>
    <w:p>
      <w:pPr>
        <w:pStyle w:val="ArticleBody"/>
        <w:jc w:val="left"/>
      </w:pPr>
      <w:r>
        <w:rPr>
          <w:rFonts w:ascii="Times New Roman" w:hAnsi="Times New Roman" w:eastAsia="Times New Roman" w:cs="Times New Roman"/>
        </w:rPr>
        <w:t>Baaholo ba pele ba bararo ba emela dinnete tše dintši tše di makatšago, gomme ye nngwe ya dinnete tšeo ke gore melaetša ye meraro ke tshepedišo ya teko ya magato a mararo yeo e akaretšago teko ya dijo, ye e latelwago ke teko ya pono, yeo e latelwago ke teko ya litmus. Ga go pelaelo gore go na le ditsela tše dingwe tša go reela diteko tše tharo tšeo maina, eupša maina ao a ka bonwa gabonolo go kgaolo ya pele, gomme a ka bonwa gape go dikgaolo tša pele go fihla go tše tharo. Dikgaolo tše tharo di swanetše go lemogwa mmogo bjalo ka seswantšho se tee.</w:t>
      </w:r>
    </w:p>
    <w:p>
      <w:pPr>
        <w:pStyle w:val="ArticleScripture"/>
        <w:jc w:val="left"/>
      </w:pPr>
      <w:r>
        <w:rPr>
          <w:rFonts w:ascii="Times New Roman" w:hAnsi="Times New Roman" w:eastAsia="Times New Roman" w:cs="Times New Roman"/>
        </w:rPr>
        <w:t>“Natna a ne ni hnihna thuchahte hi 1843 leh 1844-ah pek a ni a, tûnah hian pathumna thuchah puan chhuah hnuaiah kan awm mek e; nimahsela, thuchah pathumte zawng zawng hi la puan chhuah tûr a ni reng. Thutak zawng tute hnêna an sawi nawn leh hi tûnah pawh hma lama a pawimawh ang bawkin a pawimawh. Lehkha leh aw-in kan puan chhuahna chu kan ring tûr a ni a, an indawt dân leh pathumna vântirhkoh thuchah hnêna min hruai thleng zawlneite hman dân chu kan entîr tûr a ni. Pakhatna leh nihna awm lo chuan pathumna a awm thei lo. Hêng thuchahte hi khawvêl hnêna kan pe tûr a ni a, chhap chhuahte leh thuhriltu sawipuite hmangin, hrilhlâwkna chanchin kal zêla thil lo thleng tawhte leh thil la lo thleng tûrte chu kan lantîr tûr a ni.” Selected Messages, book 2, 104, 105.</w:t>
      </w:r>
    </w:p>
    <w:p>
      <w:pPr>
        <w:pStyle w:val="ArticleBody"/>
        <w:jc w:val="left"/>
      </w:pPr>
      <w:r>
        <w:rPr>
          <w:rFonts w:ascii="Times New Roman" w:hAnsi="Times New Roman" w:eastAsia="Times New Roman" w:cs="Times New Roman"/>
        </w:rPr>
        <w:t>Bila tidak penting sama ada hanya terdapat satu hari, atau satu minggu, atau dua puluh tahun antara sejarah sebenar dalam fasal dua dan tiga, kedua-duanya secara simbolik menggambarkan pengujian bertahap bagi tiga ujian. Nebukadnezar telah dipukau dan tercengang bahawa Allah, melalui nabi Daniel, dapat mengetahui mimpinya, serta memberikan tafsiran yang begitu tepat tentang mimpi itu sehingga hal itu hanya dapat difahami sebagai kebenaran. Namun dalam fasal tiga, Nebukadnezar telah gagal dalam ujian kedua dari fasal dua, kerana dia bertekad untuk meletakkan keinginan manusianya yang angkuh di atas pernyataan yang ajaib tentang kuasa Allah, yang menyingkapkan makna ilahi dari mimpi rahsia itu.</w:t>
      </w:r>
    </w:p>
    <w:p>
      <w:pPr>
        <w:pStyle w:val="ArticleBody"/>
        <w:jc w:val="left"/>
      </w:pPr>
      <w:r>
        <w:rPr>
          <w:rFonts w:ascii="Times New Roman" w:hAnsi="Times New Roman" w:eastAsia="Times New Roman" w:cs="Times New Roman"/>
        </w:rPr>
        <w:t>Ka chiang in tangmou gol inbung kha ding ah, ama’n athumna—litmus test chu a zo lo. Shadrach, Meshach leh Abednego-te chuan litmus test chu an zo. Nebuchadnezzar chuan sakhuo ngei chhinchhiahna chu a dawng a, mi tha pathumte chuan Pathian seal chu an dawng. Daniel bung hmasa pathumte hi Thupuan bung sawmli leh pali-a vântirhkoh pathumte thu nên inzawm taka hriatthiam tûr a ni. Hêng bung pathumte hi a awlsam hle mai, Kristian naupangte tân chanchin anga hman tlâk khawpa chiang tak an nih avângin, Pathian Thu-a bung pathum thuk ber pawh an nih mai thei a ni.</w:t>
      </w:r>
    </w:p>
    <w:p>
      <w:pPr>
        <w:pStyle w:val="ArticleBody"/>
        <w:jc w:val="left"/>
      </w:pPr>
      <w:r>
        <w:rPr>
          <w:rFonts w:ascii="Times New Roman" w:hAnsi="Times New Roman" w:eastAsia="Times New Roman" w:cs="Times New Roman"/>
        </w:rPr>
        <w:t>Re tla tswela pele ka Daniele kgaolo ya boraro mo setlhogong se se latelang.</w:t>
      </w:r>
    </w:p>
    <w:p>
      <w:pPr>
        <w:pStyle w:val="ArticleScripture"/>
        <w:jc w:val="left"/>
      </w:pPr>
      <w:r>
        <w:rPr>
          <w:rFonts w:ascii="Times New Roman" w:hAnsi="Times New Roman" w:eastAsia="Times New Roman" w:cs="Times New Roman"/>
        </w:rPr>
        <w:t>“</w:t>
      </w:r>
      <w:r>
        <w:rPr>
          <w:rFonts w:ascii="Leelawadee UI" w:hAnsi="Leelawadee UI" w:eastAsia="Leelawadee UI" w:cs="Leelawadee UI"/>
        </w:rPr>
        <w:t>អំណួតឥតប្រយោជន៍</w:t>
      </w:r>
      <w:r>
        <w:rPr>
          <w:rFonts w:ascii="Times New Roman" w:hAnsi="Times New Roman" w:eastAsia="Times New Roman" w:cs="Times New Roman"/>
        </w:rPr>
        <w:t xml:space="preserve"> </w:t>
      </w:r>
      <w:r>
        <w:rPr>
          <w:rFonts w:ascii="Leelawadee UI" w:hAnsi="Leelawadee UI" w:eastAsia="Leelawadee UI" w:cs="Leelawadee UI"/>
        </w:rPr>
        <w:t>និងការគាបសង្កត់ដែលបានឃើញនៅក្នុងដំណើរដែលស្តេចជាតិមិនស្គាល់ព្រះ</w:t>
      </w:r>
      <w:r>
        <w:rPr>
          <w:rFonts w:ascii="Times New Roman" w:hAnsi="Times New Roman" w:eastAsia="Times New Roman" w:cs="Times New Roman"/>
        </w:rPr>
        <w:t xml:space="preserve"> </w:t>
      </w:r>
      <w:r>
        <w:rPr>
          <w:rFonts w:ascii="Leelawadee UI" w:hAnsi="Leelawadee UI" w:eastAsia="Leelawadee UI" w:cs="Leelawadee UI"/>
        </w:rPr>
        <w:t>គឺ</w:t>
      </w:r>
      <w:r>
        <w:rPr>
          <w:rFonts w:ascii="Times New Roman" w:hAnsi="Times New Roman" w:eastAsia="Times New Roman" w:cs="Times New Roman"/>
        </w:rPr>
        <w:t xml:space="preserve"> </w:t>
      </w:r>
      <w:r>
        <w:rPr>
          <w:rFonts w:ascii="Leelawadee UI" w:hAnsi="Leelawadee UI" w:eastAsia="Leelawadee UI" w:cs="Leelawadee UI"/>
        </w:rPr>
        <w:t>នេប៊ូក្នេសារ</w:t>
      </w:r>
      <w:r>
        <w:rPr>
          <w:rFonts w:ascii="Times New Roman" w:hAnsi="Times New Roman" w:eastAsia="Times New Roman" w:cs="Times New Roman"/>
        </w:rPr>
        <w:t xml:space="preserve"> </w:t>
      </w:r>
      <w:r>
        <w:rPr>
          <w:rFonts w:ascii="Leelawadee UI" w:hAnsi="Leelawadee UI" w:eastAsia="Leelawadee UI" w:cs="Leelawadee UI"/>
        </w:rPr>
        <w:t>បានប្រព្រឹត្ត</w:t>
      </w:r>
      <w:r>
        <w:rPr>
          <w:rFonts w:ascii="Times New Roman" w:hAnsi="Times New Roman" w:eastAsia="Times New Roman" w:cs="Times New Roman"/>
        </w:rPr>
        <w:t xml:space="preserve"> </w:t>
      </w:r>
      <w:r>
        <w:rPr>
          <w:rFonts w:ascii="Leelawadee UI" w:hAnsi="Leelawadee UI" w:eastAsia="Leelawadee UI" w:cs="Leelawadee UI"/>
        </w:rPr>
        <w:t>កំពុងតែ</w:t>
      </w:r>
      <w:r>
        <w:rPr>
          <w:rFonts w:ascii="Times New Roman" w:hAnsi="Times New Roman" w:eastAsia="Times New Roman" w:cs="Times New Roman"/>
        </w:rPr>
        <w:t xml:space="preserve"> </w:t>
      </w:r>
      <w:r>
        <w:rPr>
          <w:rFonts w:ascii="Leelawadee UI" w:hAnsi="Leelawadee UI" w:eastAsia="Leelawadee UI" w:cs="Leelawadee UI"/>
        </w:rPr>
        <w:t>និងនឹងបន្តត្រូវបានសម្ដែងឲ្យឃើញនៅក្នុងសម័យរបស់យើង។</w:t>
      </w:r>
      <w:r>
        <w:rPr>
          <w:rFonts w:ascii="Times New Roman" w:hAnsi="Times New Roman" w:eastAsia="Times New Roman" w:cs="Times New Roman"/>
        </w:rPr>
        <w:t xml:space="preserve"> </w:t>
      </w:r>
      <w:r>
        <w:rPr>
          <w:rFonts w:ascii="Leelawadee UI" w:hAnsi="Leelawadee UI" w:eastAsia="Leelawadee UI" w:cs="Leelawadee UI"/>
        </w:rPr>
        <w:t>ប្រវត្តិសាស្ត្រនឹងកើតឡើងម្ដងទៀត។</w:t>
      </w:r>
      <w:r>
        <w:rPr>
          <w:rFonts w:ascii="Times New Roman" w:hAnsi="Times New Roman" w:eastAsia="Times New Roman" w:cs="Times New Roman"/>
        </w:rPr>
        <w:t xml:space="preserve"> </w:t>
      </w:r>
      <w:r>
        <w:rPr>
          <w:rFonts w:ascii="Leelawadee UI" w:hAnsi="Leelawadee UI" w:eastAsia="Leelawadee UI" w:cs="Leelawadee UI"/>
        </w:rPr>
        <w:t>នៅក្នុងយុគសម័យនេះ</w:t>
      </w:r>
      <w:r>
        <w:rPr>
          <w:rFonts w:ascii="Times New Roman" w:hAnsi="Times New Roman" w:eastAsia="Times New Roman" w:cs="Times New Roman"/>
        </w:rPr>
        <w:t xml:space="preserve"> </w:t>
      </w:r>
      <w:r>
        <w:rPr>
          <w:rFonts w:ascii="Leelawadee UI" w:hAnsi="Leelawadee UI" w:eastAsia="Leelawadee UI" w:cs="Leelawadee UI"/>
        </w:rPr>
        <w:t>ការសាកល្បងនឹងស្ថិតនៅត្រង់ចំណុចនៃការកាន់តាមថ្ងៃសប្ប័ទ។</w:t>
      </w:r>
      <w:r>
        <w:rPr>
          <w:rFonts w:ascii="Times New Roman" w:hAnsi="Times New Roman" w:eastAsia="Times New Roman" w:cs="Times New Roman"/>
        </w:rPr>
        <w:t xml:space="preserve"> </w:t>
      </w:r>
      <w:r>
        <w:rPr>
          <w:rFonts w:ascii="Leelawadee UI" w:hAnsi="Leelawadee UI" w:eastAsia="Leelawadee UI" w:cs="Leelawadee UI"/>
        </w:rPr>
        <w:t>ចក្រវាឡស្ថានសួគ៌កំពុងមើលមនុស្សទាំងឡាយឃើញថា</w:t>
      </w:r>
      <w:r>
        <w:rPr>
          <w:rFonts w:ascii="Times New Roman" w:hAnsi="Times New Roman" w:eastAsia="Times New Roman" w:cs="Times New Roman"/>
        </w:rPr>
        <w:t xml:space="preserve"> </w:t>
      </w:r>
      <w:r>
        <w:rPr>
          <w:rFonts w:ascii="Leelawadee UI" w:hAnsi="Leelawadee UI" w:eastAsia="Leelawadee UI" w:cs="Leelawadee UI"/>
        </w:rPr>
        <w:t>កំពុងជាន់ឈ្លីលើក្រឹត្យវិន័យរបស់ព្រះយេហូវ៉ា</w:t>
      </w:r>
      <w:r>
        <w:rPr>
          <w:rFonts w:ascii="Times New Roman" w:hAnsi="Times New Roman" w:eastAsia="Times New Roman" w:cs="Times New Roman"/>
        </w:rPr>
        <w:t xml:space="preserve"> </w:t>
      </w:r>
      <w:r>
        <w:rPr>
          <w:rFonts w:ascii="Leelawadee UI" w:hAnsi="Leelawadee UI" w:eastAsia="Leelawadee UI" w:cs="Leelawadee UI"/>
        </w:rPr>
        <w:t>ធ្វើឲ្យអនុស្សាវរីយ៍របស់ព្រះ</w:t>
      </w:r>
      <w:r>
        <w:rPr>
          <w:rFonts w:ascii="Times New Roman" w:hAnsi="Times New Roman" w:eastAsia="Times New Roman" w:cs="Times New Roman"/>
        </w:rPr>
        <w:t xml:space="preserve"> </w:t>
      </w:r>
      <w:r>
        <w:rPr>
          <w:rFonts w:ascii="Leelawadee UI" w:hAnsi="Leelawadee UI" w:eastAsia="Leelawadee UI" w:cs="Leelawadee UI"/>
        </w:rPr>
        <w:t>ដែលជាសញ្ញារវាងទ្រង់</w:t>
      </w:r>
      <w:r>
        <w:rPr>
          <w:rFonts w:ascii="Times New Roman" w:hAnsi="Times New Roman" w:eastAsia="Times New Roman" w:cs="Times New Roman"/>
        </w:rPr>
        <w:t xml:space="preserve"> </w:t>
      </w:r>
      <w:r>
        <w:rPr>
          <w:rFonts w:ascii="Leelawadee UI" w:hAnsi="Leelawadee UI" w:eastAsia="Leelawadee UI" w:cs="Leelawadee UI"/>
        </w:rPr>
        <w:t>និងប្រជាជនដែលរក្សាបញ្ញត្តិរបស់ទ្រង់</w:t>
      </w:r>
      <w:r>
        <w:rPr>
          <w:rFonts w:ascii="Times New Roman" w:hAnsi="Times New Roman" w:eastAsia="Times New Roman" w:cs="Times New Roman"/>
        </w:rPr>
        <w:t xml:space="preserve"> </w:t>
      </w:r>
      <w:r>
        <w:rPr>
          <w:rFonts w:ascii="Leelawadee UI" w:hAnsi="Leelawadee UI" w:eastAsia="Leelawadee UI" w:cs="Leelawadee UI"/>
        </w:rPr>
        <w:t>ក្លាយជារឿងឥតតម្លៃ</w:t>
      </w:r>
      <w:r>
        <w:rPr>
          <w:rFonts w:ascii="Times New Roman" w:hAnsi="Times New Roman" w:eastAsia="Times New Roman" w:cs="Times New Roman"/>
        </w:rPr>
        <w:t xml:space="preserve"> </w:t>
      </w:r>
      <w:r>
        <w:rPr>
          <w:rFonts w:ascii="Leelawadee UI" w:hAnsi="Leelawadee UI" w:eastAsia="Leelawadee UI" w:cs="Leelawadee UI"/>
        </w:rPr>
        <w:t>ជារបស់ដែលគួរឲ្យមើលងាយ</w:t>
      </w:r>
      <w:r>
        <w:rPr>
          <w:rFonts w:ascii="Times New Roman" w:hAnsi="Times New Roman" w:eastAsia="Times New Roman" w:cs="Times New Roman"/>
        </w:rPr>
        <w:t xml:space="preserve"> </w:t>
      </w:r>
      <w:r>
        <w:rPr>
          <w:rFonts w:ascii="Leelawadee UI" w:hAnsi="Leelawadee UI" w:eastAsia="Leelawadee UI" w:cs="Leelawadee UI"/>
        </w:rPr>
        <w:t>ខណៈដែលថ្ងៃសប្ប័ទមួយផ្សេងទៀតត្រូវបានលើកតម្កើង</w:t>
      </w:r>
      <w:r>
        <w:rPr>
          <w:rFonts w:ascii="Times New Roman" w:hAnsi="Times New Roman" w:eastAsia="Times New Roman" w:cs="Times New Roman"/>
        </w:rPr>
        <w:t xml:space="preserve"> </w:t>
      </w:r>
      <w:r>
        <w:rPr>
          <w:rFonts w:ascii="Leelawadee UI" w:hAnsi="Leelawadee UI" w:eastAsia="Leelawadee UI" w:cs="Leelawadee UI"/>
        </w:rPr>
        <w:t>ដូចរូបមាសដ៏ធំដែលត្រូវបានលើកឡើងនៅលើវាលទូលាយឌូរ៉ា។</w:t>
      </w:r>
      <w:r>
        <w:rPr>
          <w:rFonts w:ascii="Times New Roman" w:hAnsi="Times New Roman" w:eastAsia="Times New Roman" w:cs="Times New Roman"/>
        </w:rPr>
        <w:t xml:space="preserve"> </w:t>
      </w:r>
      <w:r>
        <w:rPr>
          <w:rFonts w:ascii="Leelawadee UI" w:hAnsi="Leelawadee UI" w:eastAsia="Leelawadee UI" w:cs="Leelawadee UI"/>
        </w:rPr>
        <w:t>មនុស្សដែលអះអាងថាជាគ្រីស្ទបរិស័ទ</w:t>
      </w:r>
      <w:r>
        <w:rPr>
          <w:rFonts w:ascii="Times New Roman" w:hAnsi="Times New Roman" w:eastAsia="Times New Roman" w:cs="Times New Roman"/>
        </w:rPr>
        <w:t xml:space="preserve"> </w:t>
      </w:r>
      <w:r>
        <w:rPr>
          <w:rFonts w:ascii="Leelawadee UI" w:hAnsi="Leelawadee UI" w:eastAsia="Leelawadee UI" w:cs="Leelawadee UI"/>
        </w:rPr>
        <w:t>នឹងអំពាវនាវដល់ពិភពលោកឲ្យគោរពតាមថ្ងៃសប្ប័ទក្លែងក្លាយនេះ</w:t>
      </w:r>
      <w:r>
        <w:rPr>
          <w:rFonts w:ascii="Times New Roman" w:hAnsi="Times New Roman" w:eastAsia="Times New Roman" w:cs="Times New Roman"/>
        </w:rPr>
        <w:t xml:space="preserve"> </w:t>
      </w:r>
      <w:r>
        <w:rPr>
          <w:rFonts w:ascii="Leelawadee UI" w:hAnsi="Leelawadee UI" w:eastAsia="Leelawadee UI" w:cs="Leelawadee UI"/>
        </w:rPr>
        <w:t>ដែលពួកគេបានបង្កើតឡើង។</w:t>
      </w:r>
      <w:r>
        <w:rPr>
          <w:rFonts w:ascii="Times New Roman" w:hAnsi="Times New Roman" w:eastAsia="Times New Roman" w:cs="Times New Roman"/>
        </w:rPr>
        <w:t xml:space="preserve"> </w:t>
      </w:r>
      <w:r>
        <w:rPr>
          <w:rFonts w:ascii="Leelawadee UI" w:hAnsi="Leelawadee UI" w:eastAsia="Leelawadee UI" w:cs="Leelawadee UI"/>
        </w:rPr>
        <w:t>អស់អ្នកណាដែលបដិសេធ</w:t>
      </w:r>
      <w:r>
        <w:rPr>
          <w:rFonts w:ascii="Times New Roman" w:hAnsi="Times New Roman" w:eastAsia="Times New Roman" w:cs="Times New Roman"/>
        </w:rPr>
        <w:t xml:space="preserve"> </w:t>
      </w:r>
      <w:r>
        <w:rPr>
          <w:rFonts w:ascii="Leelawadee UI" w:hAnsi="Leelawadee UI" w:eastAsia="Leelawadee UI" w:cs="Leelawadee UI"/>
        </w:rPr>
        <w:t>នឹងត្រូវដាក់ឲ្យស្ថិតក្រោមច្បាប់គាបសង្កត់។</w:t>
      </w:r>
      <w:r>
        <w:rPr>
          <w:rFonts w:ascii="Times New Roman" w:hAnsi="Times New Roman" w:eastAsia="Times New Roman" w:cs="Times New Roman"/>
        </w:rPr>
        <w:t xml:space="preserve"> </w:t>
      </w:r>
      <w:r>
        <w:rPr>
          <w:rFonts w:ascii="Leelawadee UI" w:hAnsi="Leelawadee UI" w:eastAsia="Leelawadee UI" w:cs="Leelawadee UI"/>
        </w:rPr>
        <w:t>នេះហើយជាអាថ៌កំបាំងនៃអំពើទុច្ចរិត</w:t>
      </w:r>
      <w:r>
        <w:rPr>
          <w:rFonts w:ascii="Times New Roman" w:hAnsi="Times New Roman" w:eastAsia="Times New Roman" w:cs="Times New Roman"/>
        </w:rPr>
        <w:t xml:space="preserve"> </w:t>
      </w:r>
      <w:r>
        <w:rPr>
          <w:rFonts w:ascii="Leelawadee UI" w:hAnsi="Leelawadee UI" w:eastAsia="Leelawadee UI" w:cs="Leelawadee UI"/>
        </w:rPr>
        <w:t>ជាគម្រោងការរបស់ភ្នាក់ងារសាតាំង</w:t>
      </w:r>
      <w:r>
        <w:rPr>
          <w:rFonts w:ascii="Times New Roman" w:hAnsi="Times New Roman" w:eastAsia="Times New Roman" w:cs="Times New Roman"/>
        </w:rPr>
        <w:t xml:space="preserve"> </w:t>
      </w:r>
      <w:r>
        <w:rPr>
          <w:rFonts w:ascii="Leelawadee UI" w:hAnsi="Leelawadee UI" w:eastAsia="Leelawadee UI" w:cs="Leelawadee UI"/>
        </w:rPr>
        <w:t>ដែលត្រូវបានអនុវត្តឲ្យសម្រេចដោយមនុស្សនៃបាប។</w:t>
      </w:r>
      <w:r>
        <w:rPr>
          <w:rFonts w:ascii="Times New Roman" w:hAnsi="Times New Roman" w:eastAsia="Times New Roman" w:cs="Times New Roman"/>
        </w:rPr>
        <w:t>” The Youth’s Instructor, July 12, 1904.</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Buku Daniel - Nombor Enam Belas</dc:title>
  <dc:subject>Lipontšo</dc:subject>
  <dc:creator>Jeff Pippenger</dc:creator>
  <cp:keywords/>
  <dc:description>Generated by ArticleDigger from daniel\16_daniel.json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