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Buka ya Daniele - Nomoro ya Lekgolo le Masomešupa</w:t>
      </w:r>
    </w:p>
    <w:p>
      <w:pPr>
        <w:pStyle w:val="ArticleSubtitle"/>
        <w:jc w:val="left"/>
      </w:pPr>
      <w:r>
        <w:rPr>
          <w:rFonts w:ascii="Arial" w:hAnsi="Arial" w:eastAsia="Arial" w:cs="Arial"/>
        </w:rPr>
        <w:t>Benteng Jiwa: Memahami Penobatan Ilahi dan Transformasi dalam Konteks Kenabian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Leelawadee UI" w:hAnsi="Leelawadee UI" w:eastAsia="Leelawadee UI" w:cs="Leelawadee UI"/>
        </w:rPr>
        <w:t>គន្លឹះសម្រាប់កំណត់អត្តសញ្ញាណរុស្ស៊ីថាជាអំណាចដែលបានផ្តួចផ្តើមសង្គ្រាមអ៊ុយក្រែននៅឆ្នាំ</w:t>
      </w:r>
      <w:r>
        <w:rPr>
          <w:rFonts w:ascii="Times New Roman" w:hAnsi="Times New Roman" w:eastAsia="Times New Roman" w:cs="Times New Roman"/>
        </w:rPr>
        <w:t xml:space="preserve"> 2014 </w:t>
      </w:r>
      <w:r>
        <w:rPr>
          <w:rFonts w:ascii="Leelawadee UI" w:hAnsi="Leelawadee UI" w:eastAsia="Leelawadee UI" w:cs="Leelawadee UI"/>
        </w:rPr>
        <w:t>គឺ</w:t>
      </w:r>
      <w:r>
        <w:rPr>
          <w:rFonts w:ascii="Times New Roman" w:hAnsi="Times New Roman" w:eastAsia="Times New Roman" w:cs="Times New Roman"/>
        </w:rPr>
        <w:t xml:space="preserve"> «</w:t>
      </w:r>
      <w:r>
        <w:rPr>
          <w:rFonts w:ascii="Leelawadee UI" w:hAnsi="Leelawadee UI" w:eastAsia="Leelawadee UI" w:cs="Leelawadee UI"/>
        </w:rPr>
        <w:t>បន្ទាយ</w:t>
      </w:r>
      <w:r>
        <w:rPr>
          <w:rFonts w:ascii="Times New Roman" w:hAnsi="Times New Roman" w:eastAsia="Times New Roman" w:cs="Times New Roman"/>
        </w:rPr>
        <w:t xml:space="preserve">» </w:t>
      </w:r>
      <w:r>
        <w:rPr>
          <w:rFonts w:ascii="Leelawadee UI" w:hAnsi="Leelawadee UI" w:eastAsia="Leelawadee UI" w:cs="Leelawadee UI"/>
        </w:rPr>
        <w:t>ដែលជាក្បាល</w:t>
      </w:r>
      <w:r>
        <w:rPr>
          <w:rFonts w:ascii="Times New Roman" w:hAnsi="Times New Roman" w:eastAsia="Times New Roman" w:cs="Times New Roman"/>
        </w:rPr>
        <w:t xml:space="preserve"> </w:t>
      </w:r>
      <w:r>
        <w:rPr>
          <w:rFonts w:ascii="Leelawadee UI" w:hAnsi="Leelawadee UI" w:eastAsia="Leelawadee UI" w:cs="Leelawadee UI"/>
        </w:rPr>
        <w:t>ឬ</w:t>
      </w:r>
      <w:r>
        <w:rPr>
          <w:rFonts w:ascii="Times New Roman" w:hAnsi="Times New Roman" w:eastAsia="Times New Roman" w:cs="Times New Roman"/>
        </w:rPr>
        <w:t xml:space="preserve"> </w:t>
      </w:r>
      <w:r>
        <w:rPr>
          <w:rFonts w:ascii="Leelawadee UI" w:hAnsi="Leelawadee UI" w:eastAsia="Leelawadee UI" w:cs="Leelawadee UI"/>
        </w:rPr>
        <w:t>រាជធានីនៃនគរ។</w:t>
      </w:r>
      <w:r>
        <w:rPr>
          <w:rFonts w:ascii="Times New Roman" w:hAnsi="Times New Roman" w:eastAsia="Times New Roman" w:cs="Times New Roman"/>
        </w:rPr>
        <w:t xml:space="preserve"> </w:t>
      </w:r>
      <w:r>
        <w:rPr>
          <w:rFonts w:ascii="Leelawadee UI" w:hAnsi="Leelawadee UI" w:eastAsia="Leelawadee UI" w:cs="Leelawadee UI"/>
        </w:rPr>
        <w:t>ព្រះវិហារមនុស្សមានក្បាល</w:t>
      </w:r>
      <w:r>
        <w:rPr>
          <w:rFonts w:ascii="Times New Roman" w:hAnsi="Times New Roman" w:eastAsia="Times New Roman" w:cs="Times New Roman"/>
        </w:rPr>
        <w:t xml:space="preserve"> </w:t>
      </w:r>
      <w:r>
        <w:rPr>
          <w:rFonts w:ascii="Leelawadee UI" w:hAnsi="Leelawadee UI" w:eastAsia="Leelawadee UI" w:cs="Leelawadee UI"/>
        </w:rPr>
        <w:t>និងរូបកាយ។</w:t>
      </w:r>
      <w:r>
        <w:rPr>
          <w:rFonts w:ascii="Times New Roman" w:hAnsi="Times New Roman" w:eastAsia="Times New Roman" w:cs="Times New Roman"/>
        </w:rPr>
        <w:t xml:space="preserve"> </w:t>
      </w:r>
      <w:r>
        <w:rPr>
          <w:rFonts w:ascii="Leelawadee UI" w:hAnsi="Leelawadee UI" w:eastAsia="Leelawadee UI" w:cs="Leelawadee UI"/>
        </w:rPr>
        <w:t>ក្បាលគឺជាសភាពខ្ពស់ជាង</w:t>
      </w:r>
      <w:r>
        <w:rPr>
          <w:rFonts w:ascii="Times New Roman" w:hAnsi="Times New Roman" w:eastAsia="Times New Roman" w:cs="Times New Roman"/>
        </w:rPr>
        <w:t xml:space="preserve"> </w:t>
      </w:r>
      <w:r>
        <w:rPr>
          <w:rFonts w:ascii="Leelawadee UI" w:hAnsi="Leelawadee UI" w:eastAsia="Leelawadee UI" w:cs="Leelawadee UI"/>
        </w:rPr>
        <w:t>ហើយរូបកាយគឺជាសភាពទាបជាង។</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 xml:space="preserve">» </w:t>
      </w:r>
      <w:r>
        <w:rPr>
          <w:rFonts w:ascii="Leelawadee UI" w:hAnsi="Leelawadee UI" w:eastAsia="Leelawadee UI" w:cs="Leelawadee UI"/>
        </w:rPr>
        <w:t>ដែលបានបញ្ចប់នៅឆ្នាំ</w:t>
      </w:r>
      <w:r>
        <w:rPr>
          <w:rFonts w:ascii="Times New Roman" w:hAnsi="Times New Roman" w:eastAsia="Times New Roman" w:cs="Times New Roman"/>
        </w:rPr>
        <w:t xml:space="preserve"> 1844 </w:t>
      </w:r>
      <w:r>
        <w:rPr>
          <w:rFonts w:ascii="Leelawadee UI" w:hAnsi="Leelawadee UI" w:eastAsia="Leelawadee UI" w:cs="Leelawadee UI"/>
        </w:rPr>
        <w:t>បន្ទាប់មកត្រូវភ្ជាប់ជាមួយក្រុងយេរូសាឡឹម</w:t>
      </w:r>
      <w:r>
        <w:rPr>
          <w:rFonts w:ascii="Times New Roman" w:hAnsi="Times New Roman" w:eastAsia="Times New Roman" w:cs="Times New Roman"/>
        </w:rPr>
        <w:t xml:space="preserve"> </w:t>
      </w:r>
      <w:r>
        <w:rPr>
          <w:rFonts w:ascii="Leelawadee UI" w:hAnsi="Leelawadee UI" w:eastAsia="Leelawadee UI" w:cs="Leelawadee UI"/>
        </w:rPr>
        <w:t>ដែលជាក្បាលនៃយូដា។</w:t>
      </w:r>
      <w:r>
        <w:rPr>
          <w:rFonts w:ascii="Times New Roman" w:hAnsi="Times New Roman" w:eastAsia="Times New Roman" w:cs="Times New Roman"/>
        </w:rPr>
        <w:t xml:space="preserve"> </w:t>
      </w:r>
      <w:r>
        <w:rPr>
          <w:rFonts w:ascii="Leelawadee UI" w:hAnsi="Leelawadee UI" w:eastAsia="Leelawadee UI" w:cs="Leelawadee UI"/>
        </w:rPr>
        <w:t>នៅក្នុងព្រះវិហារនៅក្រុងយេរូសាឡឹម</w:t>
      </w:r>
      <w:r>
        <w:rPr>
          <w:rFonts w:ascii="Times New Roman" w:hAnsi="Times New Roman" w:eastAsia="Times New Roman" w:cs="Times New Roman"/>
        </w:rPr>
        <w:t xml:space="preserve"> </w:t>
      </w:r>
      <w:r>
        <w:rPr>
          <w:rFonts w:ascii="Leelawadee UI" w:hAnsi="Leelawadee UI" w:eastAsia="Leelawadee UI" w:cs="Leelawadee UI"/>
        </w:rPr>
        <w:t>មានបល្ល័ង្ករបស់ស្តេច</w:t>
      </w:r>
      <w:r>
        <w:rPr>
          <w:rFonts w:ascii="Times New Roman" w:hAnsi="Times New Roman" w:eastAsia="Times New Roman" w:cs="Times New Roman"/>
        </w:rPr>
        <w:t xml:space="preserve"> </w:t>
      </w:r>
      <w:r>
        <w:rPr>
          <w:rFonts w:ascii="Leelawadee UI" w:hAnsi="Leelawadee UI" w:eastAsia="Leelawadee UI" w:cs="Leelawadee UI"/>
        </w:rPr>
        <w:t>ដែលជាក្បាលនៃក្រុងយេរូសាឡឹម</w:t>
      </w:r>
      <w:r>
        <w:rPr>
          <w:rFonts w:ascii="Times New Roman" w:hAnsi="Times New Roman" w:eastAsia="Times New Roman" w:cs="Times New Roman"/>
        </w:rPr>
        <w:t xml:space="preserve"> </w:t>
      </w:r>
      <w:r>
        <w:rPr>
          <w:rFonts w:ascii="Leelawadee UI" w:hAnsi="Leelawadee UI" w:eastAsia="Leelawadee UI" w:cs="Leelawadee UI"/>
        </w:rPr>
        <w:t>ដែលជាក្បាលនៃយូដា</w:t>
      </w:r>
      <w:r>
        <w:rPr>
          <w:rFonts w:ascii="Times New Roman" w:hAnsi="Times New Roman" w:eastAsia="Times New Roman" w:cs="Times New Roman"/>
        </w:rPr>
        <w:t xml:space="preserve"> </w:t>
      </w:r>
      <w:r>
        <w:rPr>
          <w:rFonts w:ascii="Leelawadee UI" w:hAnsi="Leelawadee UI" w:eastAsia="Leelawadee UI" w:cs="Leelawadee UI"/>
        </w:rPr>
        <w:t>តាំងនៅទីនោះ។</w:t>
      </w:r>
      <w:r>
        <w:rPr>
          <w:rFonts w:ascii="Times New Roman" w:hAnsi="Times New Roman" w:eastAsia="Times New Roman" w:cs="Times New Roman"/>
        </w:rPr>
        <w:t xml:space="preserve"> </w:t>
      </w:r>
      <w:r>
        <w:rPr>
          <w:rFonts w:ascii="Leelawadee UI" w:hAnsi="Leelawadee UI" w:eastAsia="Leelawadee UI" w:cs="Leelawadee UI"/>
        </w:rPr>
        <w:t>ការរួមបញ្ចូលគ្នារវាងទេវភាពជាមួយមនុស្សភាព</w:t>
      </w:r>
      <w:r>
        <w:rPr>
          <w:rFonts w:ascii="Times New Roman" w:hAnsi="Times New Roman" w:eastAsia="Times New Roman" w:cs="Times New Roman"/>
        </w:rPr>
        <w:t xml:space="preserve"> </w:t>
      </w:r>
      <w:r>
        <w:rPr>
          <w:rFonts w:ascii="Leelawadee UI" w:hAnsi="Leelawadee UI" w:eastAsia="Leelawadee UI" w:cs="Leelawadee UI"/>
        </w:rPr>
        <w:t>ដែលតំណាងឲ្យការបោះត្រារបស់មួយរយសែសិបបួនពាន់នាក់</w:t>
      </w:r>
      <w:r>
        <w:rPr>
          <w:rFonts w:ascii="Times New Roman" w:hAnsi="Times New Roman" w:eastAsia="Times New Roman" w:cs="Times New Roman"/>
        </w:rPr>
        <w:t xml:space="preserve"> </w:t>
      </w:r>
      <w:r>
        <w:rPr>
          <w:rFonts w:ascii="Leelawadee UI" w:hAnsi="Leelawadee UI" w:eastAsia="Leelawadee UI" w:cs="Leelawadee UI"/>
        </w:rPr>
        <w:t>ត្រូវបានតំណាងថាជាការទទួល</w:t>
      </w:r>
      <w:r>
        <w:rPr>
          <w:rFonts w:ascii="Times New Roman" w:hAnsi="Times New Roman" w:eastAsia="Times New Roman" w:cs="Times New Roman"/>
        </w:rPr>
        <w:t xml:space="preserve"> «</w:t>
      </w:r>
      <w:r>
        <w:rPr>
          <w:rFonts w:ascii="Leelawadee UI" w:hAnsi="Leelawadee UI" w:eastAsia="Leelawadee UI" w:cs="Leelawadee UI"/>
        </w:rPr>
        <w:t>គំនិតរបស់ព្រះគ្រីស្ទ</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គំនិតគឺជាសភាពខ្ពស់ជាង</w:t>
      </w:r>
      <w:r>
        <w:rPr>
          <w:rFonts w:ascii="Times New Roman" w:hAnsi="Times New Roman" w:eastAsia="Times New Roman" w:cs="Times New Roman"/>
        </w:rPr>
        <w:t xml:space="preserve"> </w:t>
      </w:r>
      <w:r>
        <w:rPr>
          <w:rFonts w:ascii="Leelawadee UI" w:hAnsi="Leelawadee UI" w:eastAsia="Leelawadee UI" w:cs="Leelawadee UI"/>
        </w:rPr>
        <w:t>ហើយដូច្នេះវាគឺជា</w:t>
      </w:r>
      <w:r>
        <w:rPr>
          <w:rFonts w:ascii="Times New Roman" w:hAnsi="Times New Roman" w:eastAsia="Times New Roman" w:cs="Times New Roman"/>
        </w:rPr>
        <w:t xml:space="preserve"> «</w:t>
      </w:r>
      <w:r>
        <w:rPr>
          <w:rFonts w:ascii="Leelawadee UI" w:hAnsi="Leelawadee UI" w:eastAsia="Leelawadee UI" w:cs="Leelawadee UI"/>
        </w:rPr>
        <w:t>ក្បាល</w:t>
      </w:r>
      <w:r>
        <w:rPr>
          <w:rFonts w:ascii="Times New Roman" w:hAnsi="Times New Roman" w:eastAsia="Times New Roman" w:cs="Times New Roman"/>
        </w:rPr>
        <w:t>»</w:t>
      </w:r>
      <w:r>
        <w:rPr>
          <w:rFonts w:ascii="Leelawadee UI" w:hAnsi="Leelawadee UI" w:eastAsia="Leelawadee UI" w:cs="Leelawadee UI"/>
        </w:rPr>
        <w:t>។</w:t>
      </w:r>
    </w:p>
    <w:p>
      <w:pPr>
        <w:pStyle w:val="ArticleBody"/>
        <w:jc w:val="left"/>
      </w:pPr>
      <w:r>
        <w:rPr>
          <w:rFonts w:ascii="Times New Roman" w:hAnsi="Times New Roman" w:eastAsia="Times New Roman" w:cs="Times New Roman"/>
        </w:rPr>
        <w:t>Ko e taimi ʻe mamata ai ʻa kinautolu ʻoku fakafofongaʻi ʻe Taniela ki he visone fakatupu-fefine ʻa ia ʻoku ne ʻai ke nau liliu ki he ʻīmisi ʻo Kalaisi, kuo nau maʻu ʻa e ʻatamai ʻo Kalaisi, ʻa ia ko e ʻAtama hono ua, pea ko e laumālie ia. ʻI he taimi ko ia, ko honau ʻatamai kakano moʻoni, ʻa ia naʻa nau tukufakaholo mei he ʻAtama ʻuluaki hili ʻene hinga pea ne fulihi ʻa e tuʻunga ʻo ʻene fakatupu, ʻoku tutuki ia. Ko e ʻatamai fakakakano ʻa ia ʻoku tauʻi ʻa e lao ʻa e ʻOtua, ʻa ia naʻa nau maʻu ʻo ʻikai ko ha fili ʻaʻana ʻi honau fanauʻi mai, ʻoku fetongi ia ʻaki ʻa e ʻatamai ʻo Kalaisi, ʻa ia ʻoku nau maʻu ʻi heʻenau fili ʻaʻana pē, ʻa ia ʻoku talangofua haohaoa ki he lao ʻa e ʻOtua. Ko honau ʻatamai foʻou, mo e ʻatamai ʻo Kalaisi, ʻoku hoko leva ko e ʻatamai pe taha, pea ʻoku nofo fakataha kinaua ʻi he taloni ʻi he ngaahi potu fakahēvani. ʻOku ʻi ai ha potu ʻi loto ʻi he temipale ʻa ia ʻoku tuʻu ai ʻa e taloni ʻo e ʻOtua, pea ko e faʻahinga ʻo e tangata, ʻa kinautolu naʻe fakatupu ʻi he ʻīmisi ʻo e ʻOtua, ʻoku ʻi ai honau potu pau ʻi loto ʻi he temipale, ʻa ia kuo fokotuʻutuʻu maʻá e ʻi ai ʻa e ʻao ʻo e ʻOtua.</w:t>
      </w:r>
    </w:p>
    <w:p>
      <w:pPr>
        <w:pStyle w:val="ArticleBody"/>
        <w:jc w:val="left"/>
      </w:pPr>
      <w:r>
        <w:rPr>
          <w:rFonts w:ascii="Times New Roman" w:hAnsi="Times New Roman" w:eastAsia="Times New Roman" w:cs="Times New Roman"/>
        </w:rPr>
        <w:t>Tempat itu bukan berada dalam sifat mereka yang lebih rendah, yang dilambangkan oleh kerajaan utara. Tempat itu berada di tempat yang dilambangkan oleh kerajaan selatan, yaitu tempat Allah memilih untuk menaruh nama-Nya, yaitu tabiat-Nya. Tempat itu ada di Yerusalem, tetapi sebagai ibu kota Yehuda, Yerusalem adalah kepala, namun kepala dari ibu kota itu adalah raja. Dan Yerusalem dipilih untuk menjadi ibu kota, tetapi juga dipilih sebagai tempat di mana Allah akan menaruh bait-Nya. Kemudian di dalam bait-Nya Ia menaruh takhta-Nya. Kerajaan selatan melambangkan sifat manusia yang lebih tinggi, tetapi juga mempunyai suatu ruang takhta yang khusus bagi raja. Sister White menyebut tempat itu sebagai “benteng” jiwa. Benteng, menurut definisinya, adalah sebuah kubu.</w:t>
      </w:r>
    </w:p>
    <w:p>
      <w:pPr>
        <w:pStyle w:val="ArticleScripture"/>
        <w:jc w:val="left"/>
      </w:pPr>
      <w:r>
        <w:rPr>
          <w:rFonts w:ascii="Times New Roman" w:hAnsi="Times New Roman" w:eastAsia="Times New Roman" w:cs="Times New Roman"/>
        </w:rPr>
        <w:t>“Sepenuh hati harus diserahkan kepada Allah, jika tidak, kebenaran Allah tidak akan menghasilkan pengaruh yang menguduskan atas hidup dan tabiat. Namun merupakan kenyataan yang menyedihkan bahwa banyak orang yang mengaku nama Kristus belum pernah menyerahkan hati mereka kepada-Nya dalam kesederhanaan. Mereka belum pernah mengalami penyesalan hati dari suatu penyerahan total kepada tuntutan-tuntutan Kekristenan, dan akibatnya kuasa kebenaran yang mengubahkan itu tidak ada dalam hidup mereka; pengaruh kasih Kristus yang dalam dan melembutkan tidak dinyatakan dalam hidup dan tabiat. Tetapi betapa besar pekerjaan memberi makan kawanan domba Allah yang dapat dilakukan jika para gembala bawahan disalibkan bersama Kristus, dan hidup bagi Allah untuk bekerja sama dengan Gembala Agung kawanan itu! Kristus memanggil manusia untuk bekerja sebagaimana Ia bekerja. Diperlukan suatu kesaksian yang lebih dalam, lebih kuat, dan lebih mendesak mengenai kuasa kebenaran sebagaimana terlihat dalam kesalehan praktis dari mereka yang mengaku mempercayainya. Kasih Juruselamat di dalam jiwa akan menuntun kepada suatu perubahan yang nyata dalam cara para pekerja berjerih lelah bagi jiwa-jiwa mereka yang sedang binasa. Apabila kebenaran menduduki benteng jiwa, Kristus bertakhta di dalam hati, dan agen manusia itu kemudian dapat berkata, ‘Aku telah disalibkan dengan Kristus; namun aku hidup; tetapi bukan lagi aku sendiri yang hidup, melainkan Kristus yang hidup di dalam aku; dan hidup yang kuhidupi sekarang di dalam daging adalah hidup oleh iman kepada Anak Allah, yang telah mengasihi aku dan menyerahkan diri-Nya untuk aku.’” Review and Herald, 9 Oktober 1894.</w:t>
      </w:r>
    </w:p>
    <w:p>
      <w:pPr>
        <w:pStyle w:val="ArticleBody"/>
        <w:jc w:val="left"/>
      </w:pPr>
      <w:r>
        <w:rPr>
          <w:rFonts w:ascii="Times New Roman" w:hAnsi="Times New Roman" w:eastAsia="Times New Roman" w:cs="Times New Roman"/>
        </w:rPr>
        <w:t>“</w:t>
      </w:r>
      <w:r>
        <w:rPr>
          <w:rFonts w:ascii="Myanmar Text" w:hAnsi="Myanmar Text" w:eastAsia="Myanmar Text" w:cs="Myanmar Text"/>
        </w:rPr>
        <w:t>ဝိညာဉ်၏</w:t>
      </w:r>
      <w:r>
        <w:rPr>
          <w:rFonts w:ascii="Times New Roman" w:hAnsi="Times New Roman" w:eastAsia="Times New Roman" w:cs="Times New Roman"/>
        </w:rPr>
        <w:t xml:space="preserve"> </w:t>
      </w:r>
      <w:r>
        <w:rPr>
          <w:rFonts w:ascii="Myanmar Text" w:hAnsi="Myanmar Text" w:eastAsia="Myanmar Text" w:cs="Myanmar Text"/>
        </w:rPr>
        <w:t>ခံတပ်မြို့</w:t>
      </w:r>
      <w:r>
        <w:rPr>
          <w:rFonts w:ascii="Times New Roman" w:hAnsi="Times New Roman" w:eastAsia="Times New Roman" w:cs="Times New Roman"/>
        </w:rPr>
        <w:t xml:space="preserve">” </w:t>
      </w:r>
      <w:r>
        <w:rPr>
          <w:rFonts w:ascii="Myanmar Text" w:hAnsi="Myanmar Text" w:eastAsia="Myanmar Text" w:cs="Myanmar Text"/>
        </w:rPr>
        <w:t>ဟူသည်</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နန်းတင်တော်မူရာ</w:t>
      </w:r>
      <w:r>
        <w:rPr>
          <w:rFonts w:ascii="Times New Roman" w:hAnsi="Times New Roman" w:eastAsia="Times New Roman" w:cs="Times New Roman"/>
        </w:rPr>
        <w:t xml:space="preserve">” </w:t>
      </w:r>
      <w:r>
        <w:rPr>
          <w:rFonts w:ascii="Myanmar Text" w:hAnsi="Myanmar Text" w:eastAsia="Myanmar Text" w:cs="Myanmar Text"/>
        </w:rPr>
        <w:t>နေရာဖြစ်သည်။</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နန်းတင်ခြင်းသည်</w:t>
      </w:r>
      <w:r>
        <w:rPr>
          <w:rFonts w:ascii="Times New Roman" w:hAnsi="Times New Roman" w:eastAsia="Times New Roman" w:cs="Times New Roman"/>
        </w:rPr>
        <w:t xml:space="preserve"> </w:t>
      </w:r>
      <w:r>
        <w:rPr>
          <w:rFonts w:ascii="Myanmar Text" w:hAnsi="Myanmar Text" w:eastAsia="Myanmar Text" w:cs="Myanmar Text"/>
        </w:rPr>
        <w:t>ဇာတိကို</w:t>
      </w:r>
      <w:r>
        <w:rPr>
          <w:rFonts w:ascii="Times New Roman" w:hAnsi="Times New Roman" w:eastAsia="Times New Roman" w:cs="Times New Roman"/>
        </w:rPr>
        <w:t xml:space="preserve"> </w:t>
      </w:r>
      <w:r>
        <w:rPr>
          <w:rFonts w:ascii="Myanmar Text" w:hAnsi="Myanmar Text" w:eastAsia="Myanmar Text" w:cs="Myanmar Text"/>
        </w:rPr>
        <w:t>လက်ဝါးကပ်တိုင်ပေါ်၌</w:t>
      </w:r>
      <w:r>
        <w:rPr>
          <w:rFonts w:ascii="Times New Roman" w:hAnsi="Times New Roman" w:eastAsia="Times New Roman" w:cs="Times New Roman"/>
        </w:rPr>
        <w:t xml:space="preserve"> </w:t>
      </w:r>
      <w:r>
        <w:rPr>
          <w:rFonts w:ascii="Myanmar Text" w:hAnsi="Myanmar Text" w:eastAsia="Myanmar Text" w:cs="Myanmar Text"/>
        </w:rPr>
        <w:t>တင်သတ်သောအခါ</w:t>
      </w:r>
      <w:r>
        <w:rPr>
          <w:rFonts w:ascii="Times New Roman" w:hAnsi="Times New Roman" w:eastAsia="Times New Roman" w:cs="Times New Roman"/>
        </w:rPr>
        <w:t xml:space="preserve"> </w:t>
      </w:r>
      <w:r>
        <w:rPr>
          <w:rFonts w:ascii="Myanmar Text" w:hAnsi="Myanmar Text" w:eastAsia="Myanmar Text" w:cs="Myanmar Text"/>
        </w:rPr>
        <w:t>ပြည့်စုံစေခြင်းခံရသည်။</w:t>
      </w:r>
      <w:r>
        <w:rPr>
          <w:rFonts w:ascii="Times New Roman" w:hAnsi="Times New Roman" w:eastAsia="Times New Roman" w:cs="Times New Roman"/>
        </w:rPr>
        <w:t xml:space="preserve"> </w:t>
      </w:r>
      <w:r>
        <w:rPr>
          <w:rFonts w:ascii="Myanmar Text" w:hAnsi="Myanmar Text" w:eastAsia="Myanmar Text" w:cs="Myanmar Text"/>
        </w:rPr>
        <w:t>ပေါလု၏</w:t>
      </w:r>
      <w:r>
        <w:rPr>
          <w:rFonts w:ascii="Times New Roman" w:hAnsi="Times New Roman" w:eastAsia="Times New Roman" w:cs="Times New Roman"/>
        </w:rPr>
        <w:t xml:space="preserve"> </w:t>
      </w:r>
      <w:r>
        <w:rPr>
          <w:rFonts w:ascii="Myanmar Text" w:hAnsi="Myanmar Text" w:eastAsia="Myanmar Text" w:cs="Myanmar Text"/>
        </w:rPr>
        <w:t>သတ်မှတ်ချက်အရ</w:t>
      </w:r>
      <w:r>
        <w:rPr>
          <w:rFonts w:ascii="Times New Roman" w:hAnsi="Times New Roman" w:eastAsia="Times New Roman" w:cs="Times New Roman"/>
        </w:rPr>
        <w:t xml:space="preserve"> </w:t>
      </w:r>
      <w:r>
        <w:rPr>
          <w:rFonts w:ascii="Myanmar Text" w:hAnsi="Myanmar Text" w:eastAsia="Myanmar Text" w:cs="Myanmar Text"/>
        </w:rPr>
        <w:t>ဇာတိဟူသည်</w:t>
      </w:r>
      <w:r>
        <w:rPr>
          <w:rFonts w:ascii="Times New Roman" w:hAnsi="Times New Roman" w:eastAsia="Times New Roman" w:cs="Times New Roman"/>
        </w:rPr>
        <w:t xml:space="preserve"> </w:t>
      </w:r>
      <w:r>
        <w:rPr>
          <w:rFonts w:ascii="Myanmar Text" w:hAnsi="Myanmar Text" w:eastAsia="Myanmar Text" w:cs="Myanmar Text"/>
        </w:rPr>
        <w:t>အောက်နိမ့်သဘာဝဖြစ်ပြီး၊</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မြောက်နိုင်ငံတော်ပင်ဖြစ်သည်။</w:t>
      </w:r>
      <w:r>
        <w:rPr>
          <w:rFonts w:ascii="Times New Roman" w:hAnsi="Times New Roman" w:eastAsia="Times New Roman" w:cs="Times New Roman"/>
        </w:rPr>
        <w:t xml:space="preserve"> </w:t>
      </w:r>
      <w:r>
        <w:rPr>
          <w:rFonts w:ascii="Myanmar Text" w:hAnsi="Myanmar Text" w:eastAsia="Myanmar Text" w:cs="Myanmar Text"/>
        </w:rPr>
        <w:t>ထို့ကြောင့်ပင်</w:t>
      </w:r>
      <w:r>
        <w:rPr>
          <w:rFonts w:ascii="Times New Roman" w:hAnsi="Times New Roman" w:eastAsia="Times New Roman" w:cs="Times New Roman"/>
        </w:rPr>
        <w:t xml:space="preserve"> </w:t>
      </w:r>
      <w:r>
        <w:rPr>
          <w:rFonts w:ascii="Myanmar Text" w:hAnsi="Myanmar Text" w:eastAsia="Myanmar Text" w:cs="Myanmar Text"/>
        </w:rPr>
        <w:t>မြောက်နိုင်ငံတော်ဆိုင်ရာ</w:t>
      </w:r>
      <w:r>
        <w:rPr>
          <w:rFonts w:ascii="Times New Roman" w:hAnsi="Times New Roman" w:eastAsia="Times New Roman" w:cs="Times New Roman"/>
        </w:rPr>
        <w:t xml:space="preserve"> </w:t>
      </w:r>
      <w:r>
        <w:rPr>
          <w:rFonts w:ascii="Myanmar Text" w:hAnsi="Myanmar Text" w:eastAsia="Myanmar Text" w:cs="Myanmar Text"/>
        </w:rPr>
        <w:t>ပရောဖက်ပြုချက်သည်</w:t>
      </w:r>
      <w:r>
        <w:rPr>
          <w:rFonts w:ascii="Times New Roman" w:hAnsi="Times New Roman" w:eastAsia="Times New Roman" w:cs="Times New Roman"/>
        </w:rPr>
        <w:t xml:space="preserve"> 1798 </w:t>
      </w:r>
      <w:r>
        <w:rPr>
          <w:rFonts w:ascii="Myanmar Text" w:hAnsi="Myanmar Text" w:eastAsia="Myanmar Text" w:cs="Myanmar Text"/>
        </w:rPr>
        <w:t>အထိသာ</w:t>
      </w:r>
      <w:r>
        <w:rPr>
          <w:rFonts w:ascii="Times New Roman" w:hAnsi="Times New Roman" w:eastAsia="Times New Roman" w:cs="Times New Roman"/>
        </w:rPr>
        <w:t xml:space="preserve"> </w:t>
      </w:r>
      <w:r>
        <w:rPr>
          <w:rFonts w:ascii="Myanmar Text" w:hAnsi="Myanmar Text" w:eastAsia="Myanmar Text" w:cs="Myanmar Text"/>
        </w:rPr>
        <w:t>ရောက်ရှိခဲ့သည်။</w:t>
      </w:r>
      <w:r>
        <w:rPr>
          <w:rFonts w:ascii="Times New Roman" w:hAnsi="Times New Roman" w:eastAsia="Times New Roman" w:cs="Times New Roman"/>
        </w:rPr>
        <w:t xml:space="preserve"> </w:t>
      </w:r>
      <w:r>
        <w:rPr>
          <w:rFonts w:ascii="Myanmar Text" w:hAnsi="Myanmar Text" w:eastAsia="Myanmar Text" w:cs="Myanmar Text"/>
        </w:rPr>
        <w:t>အောက်နိမ့်သဘာဝကို</w:t>
      </w:r>
      <w:r>
        <w:rPr>
          <w:rFonts w:ascii="Times New Roman" w:hAnsi="Times New Roman" w:eastAsia="Times New Roman" w:cs="Times New Roman"/>
        </w:rPr>
        <w:t xml:space="preserve"> </w:t>
      </w:r>
      <w:r>
        <w:rPr>
          <w:rFonts w:ascii="Myanmar Text" w:hAnsi="Myanmar Text" w:eastAsia="Myanmar Text" w:cs="Myanmar Text"/>
        </w:rPr>
        <w:t>ဘုရားသဘောတရားနှင့်</w:t>
      </w:r>
      <w:r>
        <w:rPr>
          <w:rFonts w:ascii="Times New Roman" w:hAnsi="Times New Roman" w:eastAsia="Times New Roman" w:cs="Times New Roman"/>
        </w:rPr>
        <w:t xml:space="preserve"> </w:t>
      </w:r>
      <w:r>
        <w:rPr>
          <w:rFonts w:ascii="Myanmar Text" w:hAnsi="Myanmar Text" w:eastAsia="Myanmar Text" w:cs="Myanmar Text"/>
        </w:rPr>
        <w:t>ပေါင်းစည်း၍</w:t>
      </w:r>
      <w:r>
        <w:rPr>
          <w:rFonts w:ascii="Times New Roman" w:hAnsi="Times New Roman" w:eastAsia="Times New Roman" w:cs="Times New Roman"/>
        </w:rPr>
        <w:t xml:space="preserve"> </w:t>
      </w:r>
      <w:r>
        <w:rPr>
          <w:rFonts w:ascii="Myanmar Text" w:hAnsi="Myanmar Text" w:eastAsia="Myanmar Text" w:cs="Myanmar Text"/>
        </w:rPr>
        <w:t>မရနိုင်ချေ။</w:t>
      </w:r>
      <w:r>
        <w:rPr>
          <w:rFonts w:ascii="Times New Roman" w:hAnsi="Times New Roman" w:eastAsia="Times New Roman" w:cs="Times New Roman"/>
        </w:rPr>
        <w:t xml:space="preserve"> </w:t>
      </w:r>
      <w:r>
        <w:rPr>
          <w:rFonts w:ascii="Myanmar Text" w:hAnsi="Myanmar Text" w:eastAsia="Myanmar Text" w:cs="Myanmar Text"/>
        </w:rPr>
        <w:t>ဒုတိယအကြိမ်</w:t>
      </w:r>
      <w:r>
        <w:rPr>
          <w:rFonts w:ascii="Times New Roman" w:hAnsi="Times New Roman" w:eastAsia="Times New Roman" w:cs="Times New Roman"/>
        </w:rPr>
        <w:t xml:space="preserve"> </w:t>
      </w:r>
      <w:r>
        <w:rPr>
          <w:rFonts w:ascii="Myanmar Text" w:hAnsi="Myanmar Text" w:eastAsia="Myanmar Text" w:cs="Myanmar Text"/>
        </w:rPr>
        <w:t>ကြွလာတော်မူခြင်း၌</w:t>
      </w:r>
      <w:r>
        <w:rPr>
          <w:rFonts w:ascii="Times New Roman" w:hAnsi="Times New Roman" w:eastAsia="Times New Roman" w:cs="Times New Roman"/>
        </w:rPr>
        <w:t xml:space="preserve"> </w:t>
      </w:r>
      <w:r>
        <w:rPr>
          <w:rFonts w:ascii="Myanmar Text" w:hAnsi="Myanmar Text" w:eastAsia="Myanmar Text" w:cs="Myanmar Text"/>
        </w:rPr>
        <w:t>မျက်စိတစ်ချက်ခတ်အတွင်း</w:t>
      </w:r>
      <w:r>
        <w:rPr>
          <w:rFonts w:ascii="Times New Roman" w:hAnsi="Times New Roman" w:eastAsia="Times New Roman" w:cs="Times New Roman"/>
        </w:rPr>
        <w:t xml:space="preserve"> </w:t>
      </w:r>
      <w:r>
        <w:rPr>
          <w:rFonts w:ascii="Myanmar Text" w:hAnsi="Myanmar Text" w:eastAsia="Myanmar Text" w:cs="Myanmar Text"/>
        </w:rPr>
        <w:t>ပြောင်းလဲခြင်းခံရရန်</w:t>
      </w:r>
      <w:r>
        <w:rPr>
          <w:rFonts w:ascii="Times New Roman" w:hAnsi="Times New Roman" w:eastAsia="Times New Roman" w:cs="Times New Roman"/>
        </w:rPr>
        <w:t xml:space="preserve"> </w:t>
      </w:r>
      <w:r>
        <w:rPr>
          <w:rFonts w:ascii="Myanmar Text" w:hAnsi="Myanmar Text" w:eastAsia="Myanmar Text" w:cs="Myanmar Text"/>
        </w:rPr>
        <w:t>လိုအပ်သည်။</w:t>
      </w:r>
      <w:r>
        <w:rPr>
          <w:rFonts w:ascii="Times New Roman" w:hAnsi="Times New Roman" w:eastAsia="Times New Roman" w:cs="Times New Roman"/>
        </w:rPr>
        <w:t xml:space="preserve"> “</w:t>
      </w:r>
      <w:r>
        <w:rPr>
          <w:rFonts w:ascii="Myanmar Text" w:hAnsi="Myanmar Text" w:eastAsia="Myanmar Text" w:cs="Myanmar Text"/>
        </w:rPr>
        <w:t>ဦးခေါင်း</w:t>
      </w:r>
      <w:r>
        <w:rPr>
          <w:rFonts w:ascii="Times New Roman" w:hAnsi="Times New Roman" w:eastAsia="Times New Roman" w:cs="Times New Roman"/>
        </w:rPr>
        <w:t xml:space="preserve">” </w:t>
      </w:r>
      <w:r>
        <w:rPr>
          <w:rFonts w:ascii="Myanmar Text" w:hAnsi="Myanmar Text" w:eastAsia="Myanmar Text" w:cs="Myanmar Text"/>
        </w:rPr>
        <w:t>ဖြစ်သော</w:t>
      </w:r>
      <w:r>
        <w:rPr>
          <w:rFonts w:ascii="Times New Roman" w:hAnsi="Times New Roman" w:eastAsia="Times New Roman" w:cs="Times New Roman"/>
        </w:rPr>
        <w:t xml:space="preserve"> </w:t>
      </w:r>
      <w:r>
        <w:rPr>
          <w:rFonts w:ascii="Myanmar Text" w:hAnsi="Myanmar Text" w:eastAsia="Myanmar Text" w:cs="Myanmar Text"/>
        </w:rPr>
        <w:t>ယေရုရှလင်ကိုလည်းကောင်း၊</w:t>
      </w:r>
      <w:r>
        <w:rPr>
          <w:rFonts w:ascii="Times New Roman" w:hAnsi="Times New Roman" w:eastAsia="Times New Roman" w:cs="Times New Roman"/>
        </w:rPr>
        <w:t xml:space="preserve"> “</w:t>
      </w:r>
      <w:r>
        <w:rPr>
          <w:rFonts w:ascii="Myanmar Text" w:hAnsi="Myanmar Text" w:eastAsia="Myanmar Text" w:cs="Myanmar Text"/>
        </w:rPr>
        <w:t>ဦးခေါင်း</w:t>
      </w:r>
      <w:r>
        <w:rPr>
          <w:rFonts w:ascii="Times New Roman" w:hAnsi="Times New Roman" w:eastAsia="Times New Roman" w:cs="Times New Roman"/>
        </w:rPr>
        <w:t xml:space="preserve">” </w:t>
      </w:r>
      <w:r>
        <w:rPr>
          <w:rFonts w:ascii="Myanmar Text" w:hAnsi="Myanmar Text" w:eastAsia="Myanmar Text" w:cs="Myanmar Text"/>
        </w:rPr>
        <w:t>ဖြစ်သော</w:t>
      </w:r>
      <w:r>
        <w:rPr>
          <w:rFonts w:ascii="Times New Roman" w:hAnsi="Times New Roman" w:eastAsia="Times New Roman" w:cs="Times New Roman"/>
        </w:rPr>
        <w:t xml:space="preserve"> </w:t>
      </w:r>
      <w:r>
        <w:rPr>
          <w:rFonts w:ascii="Myanmar Text" w:hAnsi="Myanmar Text" w:eastAsia="Myanmar Text" w:cs="Myanmar Text"/>
        </w:rPr>
        <w:t>သန့်ရှင်းရာဌာနကိုလည်းကောင်း</w:t>
      </w:r>
      <w:r>
        <w:rPr>
          <w:rFonts w:ascii="Times New Roman" w:hAnsi="Times New Roman" w:eastAsia="Times New Roman" w:cs="Times New Roman"/>
        </w:rPr>
        <w:t xml:space="preserve"> </w:t>
      </w:r>
      <w:r>
        <w:rPr>
          <w:rFonts w:ascii="Myanmar Text" w:hAnsi="Myanmar Text" w:eastAsia="Myanmar Text" w:cs="Myanmar Text"/>
        </w:rPr>
        <w:t>ပါဝင်ထားသော</w:t>
      </w:r>
      <w:r>
        <w:rPr>
          <w:rFonts w:ascii="Times New Roman" w:hAnsi="Times New Roman" w:eastAsia="Times New Roman" w:cs="Times New Roman"/>
        </w:rPr>
        <w:t xml:space="preserve"> </w:t>
      </w:r>
      <w:r>
        <w:rPr>
          <w:rFonts w:ascii="Myanmar Text" w:hAnsi="Myanmar Text" w:eastAsia="Myanmar Text" w:cs="Myanmar Text"/>
        </w:rPr>
        <w:t>တောင်နိုင်ငံတော်သည်</w:t>
      </w:r>
      <w:r>
        <w:rPr>
          <w:rFonts w:ascii="Times New Roman" w:hAnsi="Times New Roman" w:eastAsia="Times New Roman" w:cs="Times New Roman"/>
        </w:rPr>
        <w:t xml:space="preserve"> 1844 </w:t>
      </w:r>
      <w:r>
        <w:rPr>
          <w:rFonts w:ascii="Myanmar Text" w:hAnsi="Myanmar Text" w:eastAsia="Myanmar Text" w:cs="Myanmar Text"/>
        </w:rPr>
        <w:t>အထိ</w:t>
      </w:r>
      <w:r>
        <w:rPr>
          <w:rFonts w:ascii="Times New Roman" w:hAnsi="Times New Roman" w:eastAsia="Times New Roman" w:cs="Times New Roman"/>
        </w:rPr>
        <w:t xml:space="preserve"> </w:t>
      </w:r>
      <w:r>
        <w:rPr>
          <w:rFonts w:ascii="Myanmar Text" w:hAnsi="Myanmar Text" w:eastAsia="Myanmar Text" w:cs="Myanmar Text"/>
        </w:rPr>
        <w:t>ရောက်ရှိခဲ့သည်။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ဇာတိကို</w:t>
      </w:r>
      <w:r>
        <w:rPr>
          <w:rFonts w:ascii="Times New Roman" w:hAnsi="Times New Roman" w:eastAsia="Times New Roman" w:cs="Times New Roman"/>
        </w:rPr>
        <w:t xml:space="preserve"> </w:t>
      </w:r>
      <w:r>
        <w:rPr>
          <w:rFonts w:ascii="Myanmar Text" w:hAnsi="Myanmar Text" w:eastAsia="Myanmar Text" w:cs="Myanmar Text"/>
        </w:rPr>
        <w:t>လက်ဝါးကပ်တိုင်ပေါ်၌</w:t>
      </w:r>
      <w:r>
        <w:rPr>
          <w:rFonts w:ascii="Times New Roman" w:hAnsi="Times New Roman" w:eastAsia="Times New Roman" w:cs="Times New Roman"/>
        </w:rPr>
        <w:t xml:space="preserve"> </w:t>
      </w:r>
      <w:r>
        <w:rPr>
          <w:rFonts w:ascii="Myanmar Text" w:hAnsi="Myanmar Text" w:eastAsia="Myanmar Text" w:cs="Myanmar Text"/>
        </w:rPr>
        <w:t>တင်သတ်ရန်</w:t>
      </w:r>
      <w:r>
        <w:rPr>
          <w:rFonts w:ascii="Times New Roman" w:hAnsi="Times New Roman" w:eastAsia="Times New Roman" w:cs="Times New Roman"/>
        </w:rPr>
        <w:t xml:space="preserve"> </w:t>
      </w:r>
      <w:r>
        <w:rPr>
          <w:rFonts w:ascii="Myanmar Text" w:hAnsi="Myanmar Text" w:eastAsia="Myanmar Text" w:cs="Myanmar Text"/>
        </w:rPr>
        <w:t>ရွေးချယ်နိုင်ပြီး၊</w:t>
      </w:r>
      <w:r>
        <w:rPr>
          <w:rFonts w:ascii="Times New Roman" w:hAnsi="Times New Roman" w:eastAsia="Times New Roman" w:cs="Times New Roman"/>
        </w:rPr>
        <w:t xml:space="preserve"> </w:t>
      </w:r>
      <w:r>
        <w:rPr>
          <w:rFonts w:ascii="Myanmar Text" w:hAnsi="Myanmar Text" w:eastAsia="Myanmar Text" w:cs="Myanmar Text"/>
        </w:rPr>
        <w:t>ယုံကြည်ခြင်းအားဖြင့်</w:t>
      </w:r>
      <w:r>
        <w:rPr>
          <w:rFonts w:ascii="Times New Roman" w:hAnsi="Times New Roman" w:eastAsia="Times New Roman" w:cs="Times New Roman"/>
        </w:rPr>
        <w:t xml:space="preserve"> </w:t>
      </w:r>
      <w:r>
        <w:rPr>
          <w:rFonts w:ascii="Myanmar Text" w:hAnsi="Myanmar Text" w:eastAsia="Myanmar Text" w:cs="Myanmar Text"/>
        </w:rPr>
        <w:t>အလွန်သန့်ရှင်းရာဌာန၏</w:t>
      </w:r>
      <w:r>
        <w:rPr>
          <w:rFonts w:ascii="Times New Roman" w:hAnsi="Times New Roman" w:eastAsia="Times New Roman" w:cs="Times New Roman"/>
        </w:rPr>
        <w:t xml:space="preserve"> </w:t>
      </w:r>
      <w:r>
        <w:rPr>
          <w:rFonts w:ascii="Myanmar Text" w:hAnsi="Myanmar Text" w:eastAsia="Myanmar Text" w:cs="Myanmar Text"/>
        </w:rPr>
        <w:t>ခံတပ်မြို့ထဲသို့</w:t>
      </w:r>
      <w:r>
        <w:rPr>
          <w:rFonts w:ascii="Times New Roman" w:hAnsi="Times New Roman" w:eastAsia="Times New Roman" w:cs="Times New Roman"/>
        </w:rPr>
        <w:t xml:space="preserve"> </w:t>
      </w:r>
      <w:r>
        <w:rPr>
          <w:rFonts w:ascii="Myanmar Text" w:hAnsi="Myanmar Text" w:eastAsia="Myanmar Text" w:cs="Myanmar Text"/>
        </w:rPr>
        <w:t>ဝင်ရောက်ကာ၊</w:t>
      </w:r>
      <w:r>
        <w:rPr>
          <w:rFonts w:ascii="Times New Roman" w:hAnsi="Times New Roman" w:eastAsia="Times New Roman" w:cs="Times New Roman"/>
        </w:rPr>
        <w:t xml:space="preserve"> </w:t>
      </w:r>
      <w:r>
        <w:rPr>
          <w:rFonts w:ascii="Myanmar Text" w:hAnsi="Myanmar Text" w:eastAsia="Myanmar Text" w:cs="Myanmar Text"/>
        </w:rPr>
        <w:t>ခရစ်တော်နှင့်အတူ</w:t>
      </w:r>
      <w:r>
        <w:rPr>
          <w:rFonts w:ascii="Times New Roman" w:hAnsi="Times New Roman" w:eastAsia="Times New Roman" w:cs="Times New Roman"/>
        </w:rPr>
        <w:t xml:space="preserve"> </w:t>
      </w:r>
      <w:r>
        <w:rPr>
          <w:rFonts w:ascii="Myanmar Text" w:hAnsi="Myanmar Text" w:eastAsia="Myanmar Text" w:cs="Myanmar Text"/>
        </w:rPr>
        <w:t>ပလ္လင်တော်ပေါ်၌</w:t>
      </w:r>
      <w:r>
        <w:rPr>
          <w:rFonts w:ascii="Times New Roman" w:hAnsi="Times New Roman" w:eastAsia="Times New Roman" w:cs="Times New Roman"/>
        </w:rPr>
        <w:t xml:space="preserve"> </w:t>
      </w:r>
      <w:r>
        <w:rPr>
          <w:rFonts w:ascii="Myanmar Text" w:hAnsi="Myanmar Text" w:eastAsia="Myanmar Text" w:cs="Myanmar Text"/>
        </w:rPr>
        <w:t>ထိုင်နိုင်သော</w:t>
      </w:r>
      <w:r>
        <w:rPr>
          <w:rFonts w:ascii="Times New Roman" w:hAnsi="Times New Roman" w:eastAsia="Times New Roman" w:cs="Times New Roman"/>
        </w:rPr>
        <w:t xml:space="preserve"> </w:t>
      </w:r>
      <w:r>
        <w:rPr>
          <w:rFonts w:ascii="Myanmar Text" w:hAnsi="Myanmar Text" w:eastAsia="Myanmar Text" w:cs="Myanmar Text"/>
        </w:rPr>
        <w:t>အမြင့်သဘာဝကို</w:t>
      </w:r>
      <w:r>
        <w:rPr>
          <w:rFonts w:ascii="Times New Roman" w:hAnsi="Times New Roman" w:eastAsia="Times New Roman" w:cs="Times New Roman"/>
        </w:rPr>
        <w:t xml:space="preserve"> </w:t>
      </w:r>
      <w:r>
        <w:rPr>
          <w:rFonts w:ascii="Myanmar Text" w:hAnsi="Myanmar Text" w:eastAsia="Myanmar Text" w:cs="Myanmar Text"/>
        </w:rPr>
        <w:t>ကိုယ်စားပြုသောကြောင့်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ထိုပေါင်းစည်းခြင်းနှင့်</w:t>
      </w:r>
      <w:r>
        <w:rPr>
          <w:rFonts w:ascii="Times New Roman" w:hAnsi="Times New Roman" w:eastAsia="Times New Roman" w:cs="Times New Roman"/>
        </w:rPr>
        <w:t xml:space="preserve"> </w:t>
      </w:r>
      <w:r>
        <w:rPr>
          <w:rFonts w:ascii="Myanmar Text" w:hAnsi="Myanmar Text" w:eastAsia="Myanmar Text" w:cs="Myanmar Text"/>
        </w:rPr>
        <w:t>ထိုနန်းတင်ခြင်း</w:t>
      </w:r>
      <w:r>
        <w:rPr>
          <w:rFonts w:ascii="Times New Roman" w:hAnsi="Times New Roman" w:eastAsia="Times New Roman" w:cs="Times New Roman"/>
        </w:rPr>
        <w:t xml:space="preserve"> </w:t>
      </w:r>
      <w:r>
        <w:rPr>
          <w:rFonts w:ascii="Myanmar Text" w:hAnsi="Myanmar Text" w:eastAsia="Myanmar Text" w:cs="Myanmar Text"/>
        </w:rPr>
        <w:t>ဖြစ်ပေါ်ရာ</w:t>
      </w:r>
      <w:r>
        <w:rPr>
          <w:rFonts w:ascii="Times New Roman" w:hAnsi="Times New Roman" w:eastAsia="Times New Roman" w:cs="Times New Roman"/>
        </w:rPr>
        <w:t xml:space="preserve"> </w:t>
      </w:r>
      <w:r>
        <w:rPr>
          <w:rFonts w:ascii="Myanmar Text" w:hAnsi="Myanmar Text" w:eastAsia="Myanmar Text" w:cs="Myanmar Text"/>
        </w:rPr>
        <w:t>နေရာသည်</w:t>
      </w:r>
      <w:r>
        <w:rPr>
          <w:rFonts w:ascii="Times New Roman" w:hAnsi="Times New Roman" w:eastAsia="Times New Roman" w:cs="Times New Roman"/>
        </w:rPr>
        <w:t xml:space="preserve"> </w:t>
      </w:r>
      <w:r>
        <w:rPr>
          <w:rFonts w:ascii="Myanmar Text" w:hAnsi="Myanmar Text" w:eastAsia="Myanmar Text" w:cs="Myanmar Text"/>
        </w:rPr>
        <w:t>လူ့ဗိမာန်တော်၏</w:t>
      </w:r>
      <w:r>
        <w:rPr>
          <w:rFonts w:ascii="Times New Roman" w:hAnsi="Times New Roman" w:eastAsia="Times New Roman" w:cs="Times New Roman"/>
        </w:rPr>
        <w:t xml:space="preserve"> </w:t>
      </w:r>
      <w:r>
        <w:rPr>
          <w:rFonts w:ascii="Myanmar Text" w:hAnsi="Myanmar Text" w:eastAsia="Myanmar Text" w:cs="Myanmar Text"/>
        </w:rPr>
        <w:t>ခံတပ်မြို့အတွင်းပင်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အပိုဒ်</w:t>
      </w:r>
      <w:r>
        <w:rPr>
          <w:rFonts w:ascii="Times New Roman" w:hAnsi="Times New Roman" w:eastAsia="Times New Roman" w:cs="Times New Roman"/>
        </w:rPr>
        <w:t xml:space="preserve"> </w:t>
      </w:r>
      <w:r>
        <w:rPr>
          <w:rFonts w:ascii="Myanmar Text" w:hAnsi="Myanmar Text" w:eastAsia="Myanmar Text" w:cs="Myanmar Text"/>
        </w:rPr>
        <w:t>၁၀</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ဦးခေါင်းကို</w:t>
      </w:r>
      <w:r>
        <w:rPr>
          <w:rFonts w:ascii="Times New Roman" w:hAnsi="Times New Roman" w:eastAsia="Times New Roman" w:cs="Times New Roman"/>
        </w:rPr>
        <w:t xml:space="preserve"> </w:t>
      </w:r>
      <w:r>
        <w:rPr>
          <w:rFonts w:ascii="Myanmar Text" w:hAnsi="Myanmar Text" w:eastAsia="Myanmar Text" w:cs="Myanmar Text"/>
        </w:rPr>
        <w:t>ခံတပ်အဖြစ်</w:t>
      </w:r>
      <w:r>
        <w:rPr>
          <w:rFonts w:ascii="Times New Roman" w:hAnsi="Times New Roman" w:eastAsia="Times New Roman" w:cs="Times New Roman"/>
        </w:rPr>
        <w:t xml:space="preserve"> </w:t>
      </w:r>
      <w:r>
        <w:rPr>
          <w:rFonts w:ascii="Myanmar Text" w:hAnsi="Myanmar Text" w:eastAsia="Myanmar Text" w:cs="Myanmar Text"/>
        </w:rPr>
        <w:t>သတ်မှတ်ဖော်ပြထားသော်လည်း၊</w:t>
      </w:r>
      <w:r>
        <w:rPr>
          <w:rFonts w:ascii="Times New Roman" w:hAnsi="Times New Roman" w:eastAsia="Times New Roman" w:cs="Times New Roman"/>
        </w:rPr>
        <w:t xml:space="preserve"> </w:t>
      </w:r>
      <w:r>
        <w:rPr>
          <w:rFonts w:ascii="Myanmar Text" w:hAnsi="Myanmar Text" w:eastAsia="Myanmar Text" w:cs="Myanmar Text"/>
        </w:rPr>
        <w:t>ထိုအမှန်တရားသည်</w:t>
      </w:r>
      <w:r>
        <w:rPr>
          <w:rFonts w:ascii="Times New Roman" w:hAnsi="Times New Roman" w:eastAsia="Times New Roman" w:cs="Times New Roman"/>
        </w:rPr>
        <w:t xml:space="preserve"> </w:t>
      </w:r>
      <w:r>
        <w:rPr>
          <w:rFonts w:ascii="Myanmar Text" w:hAnsi="Myanmar Text" w:eastAsia="Myanmar Text" w:cs="Myanmar Text"/>
        </w:rPr>
        <w:t>ဟေရှာယ၏</w:t>
      </w:r>
      <w:r>
        <w:rPr>
          <w:rFonts w:ascii="Times New Roman" w:hAnsi="Times New Roman" w:eastAsia="Times New Roman" w:cs="Times New Roman"/>
        </w:rPr>
        <w:t xml:space="preserve"> </w:t>
      </w:r>
      <w:r>
        <w:rPr>
          <w:rFonts w:ascii="Myanmar Text" w:hAnsi="Myanmar Text" w:eastAsia="Myanmar Text" w:cs="Myanmar Text"/>
        </w:rPr>
        <w:t>သက်သေခံချက်နှင့်အတူသာ</w:t>
      </w:r>
      <w:r>
        <w:rPr>
          <w:rFonts w:ascii="Times New Roman" w:hAnsi="Times New Roman" w:eastAsia="Times New Roman" w:cs="Times New Roman"/>
        </w:rPr>
        <w:t xml:space="preserve"> </w:t>
      </w:r>
      <w:r>
        <w:rPr>
          <w:rFonts w:ascii="Myanmar Text" w:hAnsi="Myanmar Text" w:eastAsia="Myanmar Text" w:cs="Myanmar Text"/>
        </w:rPr>
        <w:t>အတည်ပြုနိုင်သည်။</w:t>
      </w:r>
      <w:r>
        <w:rPr>
          <w:rFonts w:ascii="Times New Roman" w:hAnsi="Times New Roman" w:eastAsia="Times New Roman" w:cs="Times New Roman"/>
        </w:rPr>
        <w:t xml:space="preserve"> </w:t>
      </w:r>
      <w:r>
        <w:rPr>
          <w:rFonts w:ascii="Myanmar Text" w:hAnsi="Myanmar Text" w:eastAsia="Myanmar Text" w:cs="Myanmar Text"/>
        </w:rPr>
        <w:t>ထိုသက်သေခံချက်ကလည်း</w:t>
      </w:r>
      <w:r>
        <w:rPr>
          <w:rFonts w:ascii="Times New Roman" w:hAnsi="Times New Roman" w:eastAsia="Times New Roman" w:cs="Times New Roman"/>
        </w:rPr>
        <w:t xml:space="preserve"> </w:t>
      </w:r>
      <w:r>
        <w:rPr>
          <w:rFonts w:ascii="Myanmar Text" w:hAnsi="Myanmar Text" w:eastAsia="Myanmar Text" w:cs="Myanmar Text"/>
        </w:rPr>
        <w:t>ခံတပ်မြို့နှင့်ဆိုင်သော</w:t>
      </w:r>
      <w:r>
        <w:rPr>
          <w:rFonts w:ascii="Times New Roman" w:hAnsi="Times New Roman" w:eastAsia="Times New Roman" w:cs="Times New Roman"/>
        </w:rPr>
        <w:t xml:space="preserve"> </w:t>
      </w:r>
      <w:r>
        <w:rPr>
          <w:rFonts w:ascii="Myanmar Text" w:hAnsi="Myanmar Text" w:eastAsia="Myanmar Text" w:cs="Myanmar Text"/>
        </w:rPr>
        <w:t>သမ္မာတရားကို</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ပြင်ပဆိုင်ရာ</w:t>
      </w:r>
      <w:r>
        <w:rPr>
          <w:rFonts w:ascii="Times New Roman" w:hAnsi="Times New Roman" w:eastAsia="Times New Roman" w:cs="Times New Roman"/>
        </w:rPr>
        <w:t xml:space="preserve"> </w:t>
      </w:r>
      <w:r>
        <w:rPr>
          <w:rFonts w:ascii="Myanmar Text" w:hAnsi="Myanmar Text" w:eastAsia="Myanmar Text" w:cs="Myanmar Text"/>
        </w:rPr>
        <w:t>အသုံးချမှုနှင့်</w:t>
      </w:r>
      <w:r>
        <w:rPr>
          <w:rFonts w:ascii="Times New Roman" w:hAnsi="Times New Roman" w:eastAsia="Times New Roman" w:cs="Times New Roman"/>
        </w:rPr>
        <w:t xml:space="preserve"> </w:t>
      </w:r>
      <w:r>
        <w:rPr>
          <w:rFonts w:ascii="Myanmar Text" w:hAnsi="Myanmar Text" w:eastAsia="Myanmar Text" w:cs="Myanmar Text"/>
        </w:rPr>
        <w:t>အတွင်းပိုင်းဆိုင်ရာ</w:t>
      </w:r>
      <w:r>
        <w:rPr>
          <w:rFonts w:ascii="Times New Roman" w:hAnsi="Times New Roman" w:eastAsia="Times New Roman" w:cs="Times New Roman"/>
        </w:rPr>
        <w:t xml:space="preserve"> </w:t>
      </w:r>
      <w:r>
        <w:rPr>
          <w:rFonts w:ascii="Myanmar Text" w:hAnsi="Myanmar Text" w:eastAsia="Myanmar Text" w:cs="Myanmar Text"/>
        </w:rPr>
        <w:t>အသုံးချမှု</w:t>
      </w:r>
      <w:r>
        <w:rPr>
          <w:rFonts w:ascii="Times New Roman" w:hAnsi="Times New Roman" w:eastAsia="Times New Roman" w:cs="Times New Roman"/>
        </w:rPr>
        <w:t xml:space="preserve"> </w:t>
      </w:r>
      <w:r>
        <w:rPr>
          <w:rFonts w:ascii="Myanmar Text" w:hAnsi="Myanmar Text" w:eastAsia="Myanmar Text" w:cs="Myanmar Text"/>
        </w:rPr>
        <w:t>နှစ်မျိုးစလုံး၌</w:t>
      </w:r>
      <w:r>
        <w:rPr>
          <w:rFonts w:ascii="Times New Roman" w:hAnsi="Times New Roman" w:eastAsia="Times New Roman" w:cs="Times New Roman"/>
        </w:rPr>
        <w:t xml:space="preserve"> </w:t>
      </w:r>
      <w:r>
        <w:rPr>
          <w:rFonts w:ascii="Myanmar Text" w:hAnsi="Myanmar Text" w:eastAsia="Myanmar Text" w:cs="Myanmar Text"/>
        </w:rPr>
        <w:t>နားလည်ရမည်ဟု</w:t>
      </w:r>
      <w:r>
        <w:rPr>
          <w:rFonts w:ascii="Times New Roman" w:hAnsi="Times New Roman" w:eastAsia="Times New Roman" w:cs="Times New Roman"/>
        </w:rPr>
        <w:t xml:space="preserve"> </w:t>
      </w:r>
      <w:r>
        <w:rPr>
          <w:rFonts w:ascii="Myanmar Text" w:hAnsi="Myanmar Text" w:eastAsia="Myanmar Text" w:cs="Myanmar Text"/>
        </w:rPr>
        <w:t>တောင်းဆိုလျက်ရှိသည်။</w:t>
      </w:r>
    </w:p>
    <w:p>
      <w:pPr>
        <w:pStyle w:val="ArticleScripture"/>
        <w:jc w:val="left"/>
      </w:pPr>
      <w:r>
        <w:rPr>
          <w:rFonts w:ascii="Times New Roman" w:hAnsi="Times New Roman" w:eastAsia="Times New Roman" w:cs="Times New Roman"/>
        </w:rPr>
        <w:t>“Lentšu la Modimo e swanetše go ba dijo tša rena tša semoya. ‘Nna ke senkgwa sa bophelo,’ go boletše Kriste; ‘yo a tlago go nna a ka se ke a swarwa ke tlala le ka mohla; gomme yo a dumelago go nna a ka se ke a nyorwa le ka mohla.’ Lefase le a hwa ka baka la go hloka therešo ye e sekilego, ye e sa tswakwago. Kriste ke therešo. Mantšu a gagwe ke therešo, gomme a na le bohlokwa bjo bo tseneletšego go feta bjo bo bonagalago godimo, le boleng bjo bo fetago ponagalo ya ona ye e se nago boikgantšho. Dikelello tšeo di phedišitšwego ke Moya o Mokgethwa di tla lemoga boleng bja mantšu a. Ge mahlo a rena a tlotšwa ka sehlare sa mahlo se sekgethwa, re tla kgona go lemoga mahumo a bohlokwa a therešo, le ge a ka ba a epetšwe ka tlase ga bokagodimo.”</w:t>
      </w:r>
    </w:p>
    <w:p>
      <w:pPr>
        <w:pStyle w:val="ArticleScripture"/>
        <w:jc w:val="left"/>
      </w:pPr>
      <w:r>
        <w:rPr>
          <w:rFonts w:ascii="Times New Roman" w:hAnsi="Times New Roman" w:eastAsia="Times New Roman" w:cs="Times New Roman"/>
        </w:rPr>
        <w:t>“Ngamdàm, tongsing, aro ong·chapgipa ong·a. Jensalo iara cholonko dakronga, mande janggi Isolni gisikchi ong·gipa nangrimanio dal·bara. Sal sakantio ngamdàmko ka·tongo ra·chakna nang·a. Indake an·ching Kristoni kattarangko cha·a, je·rangko Ua gisik aro janggi ong·a ine agana. Ngamdàmko ra·chakani pilak ra·chakgiparangko Isolni dedrang, salgio man·rikgiparang ong·ata. Ka·tongo simsaksoanichi rakkigimin ngamdàmara sikgipa, sigimin lekka ong·ja, indiba janggi gnang bil ong·a.”</w:t>
      </w:r>
    </w:p>
    <w:p>
      <w:pPr>
        <w:pStyle w:val="ArticleScripture"/>
        <w:jc w:val="left"/>
      </w:pPr>
      <w:r>
        <w:rPr>
          <w:rFonts w:ascii="Times New Roman" w:hAnsi="Times New Roman" w:eastAsia="Times New Roman" w:cs="Times New Roman"/>
        </w:rPr>
        <w:t>“Bocokwadi bo boitshepo, jwa bomodimo. Bo tiile e bile bo na le maatla go feta sengwe le sengwe se sele mo go bopeng semelo go tshwana le sa ga Keresete. Mo go jone go na le botlalo jwa boitumelo. Fa bo tlhokomelwa mo pelong, lorato lwa ga Keresete lo bewa kwa godimo ga lorato lwa motho ope fela. Seno ke Bokeresete. Seno ke lorato lwa Modimo mo moyeng. Ka jalo boammaaruri jo bo itshekileng, jo bo sa tlhakanelwang le sepe, bo tsaya kago e kgolo ya botho. Mafoko ano a a dirafadiwa, ‘Ke tla lo naya pelo e ntšha, ke ba ke tsenya moya o moša mo teng ga lona.’ Go na le seriti mo botshelong jwa yo o tshelang e bile a dira ka fa tlase ga tlhotlheletso e e phedisang ya boammaaruri.” Review and Herald, February 14, 1899.</w:t>
      </w:r>
    </w:p>
    <w:p>
      <w:pPr>
        <w:pStyle w:val="ArticleBody"/>
        <w:jc w:val="left"/>
      </w:pPr>
      <w:r>
        <w:rPr>
          <w:rFonts w:ascii="Times New Roman" w:hAnsi="Times New Roman" w:eastAsia="Times New Roman" w:cs="Times New Roman"/>
        </w:rPr>
        <w:t>Visi sejarah nubuatan dalam Daniel pasal sebelas itu bermula apabila ayat dua, dan presiden yang keenam serta yang terkaya, sejajar dengan kepala, iaitu Rusia dalam ayat sebelas hingga lima belas. Dalam sejarah itu presiden yang keenam akan menjadi yang kelapan, yang berasal daripada yang tujuh itu, dan dia akan memerintah apabila gereja dan negara di Amerika Syarikat bersatu, lalu menyempurnakan percabulan mereka yang tidak suci dalam ayat enam belas, pada undang-undang Ahad yang akan segera datang.</w:t>
      </w:r>
    </w:p>
    <w:p>
      <w:pPr>
        <w:pStyle w:val="ArticleBody"/>
        <w:jc w:val="left"/>
      </w:pPr>
      <w:r>
        <w:rPr>
          <w:rFonts w:ascii="Times New Roman" w:hAnsi="Times New Roman" w:eastAsia="Times New Roman" w:cs="Times New Roman"/>
        </w:rPr>
        <w:t>Topa ya oyo ekotombolama na ntango wana ekolembisama mpe ekokufa mpo na eleko ya mikolo misato na ndambo, oyo na Danyele zomi ezali mikolo ntuku mibale na moko. Na nsuka ya mikolo ntuku mibale na moko ya kolela ya Danyele, oyo ezali nsuka ya mikolo misato na ndambo ya kufa na balabala mpo na batatoli mibale, oyo bazali baoyo ya na lobwaku ya Ezekiele, oyo bazali mikuwa mikauki ekufi—ezali na nsango ya esakweli oyo ezongisaka bakufi na bomoi. Mosala yango na mokapo ya zomi ya Danyele emonisami na biteni misato.</w:t>
      </w:r>
    </w:p>
    <w:p>
      <w:pPr>
        <w:pStyle w:val="ArticleScripture"/>
        <w:jc w:val="left"/>
      </w:pPr>
      <w:r>
        <w:rPr>
          <w:rFonts w:ascii="Times New Roman" w:hAnsi="Times New Roman" w:eastAsia="Times New Roman" w:cs="Times New Roman"/>
        </w:rPr>
        <w:t>Na pada siku ya ishirini na nne ya mwezi wa kwanza, nilipokuwa kando ya ule mto mkuu, uitwao Hidekeli; ndipo nikainua macho yangu, nikaona, na tazama, mtu mmoja alikuwa amevaa kitani, viuno vyake vikiwa vimefungwa kwa dhahabu safi ya Ufas. Mwili wake nao ulikuwa kama zabarajadi, na uso wake kama mwonekano wa umeme, na macho yake kama taa za moto, na mikono yake na miguu yake kama rangi ya shaba iliyosuguliwa, na sauti ya maneno yake kama sauti ya umati mkubwa. Nami Danieli peke yangu niliiona njozi hiyo; kwa maana wale watu waliokuwa pamoja nami hawakuiona njozi hiyo; lakini tetemeko kuu liliwaangukia, hata wakakimbia ili kujificha. Basi nikaachwa peke yangu, nikaiona njozi hiyo kubwa, wala nguvu hazikusalia ndani yangu; kwa maana uzuri wangu uligeuka ndani yangu kuwa uharibifu, nami sikubaki na nguvu zozote. Hata hivyo nikaisikia sauti ya maneno yake; na nilipoisikia sauti ya maneno yake, ndipo nikaanguka usingizi mzito kifudifudi, uso wangu ukiielekea nchi. Na tazama, mkono mmoja ukanigusa, nao ukaniinua juu ya magoti yangu na juu ya vitanga vya mikono yangu. Akaniambia, Ee Danieli, mtu upendwaye sana, yafahamu maneno nikuambiayo, usimame wima; kwa maana sasa nimetumwa kwako. Naye alipokwisha kuniambia neno hilo, nikasimama nikitetemeka. Kisha akaniambia, Usiogope, Danieli; kwa maana tangu siku ya kwanza ulipoweka moyo wako ili ufahamu, na kujinyenyekeza mbele za Mungu wako, maneno yako yalisikiwa, nami nimekuja kwa ajili ya maneno yako. Lakini mkuu wa ufalme wa Uajemi alinipinga kwa siku ishirini na moja; lakini tazama, Mikaeli, mmoja wa wakuu wa kwanza, akaja kunisaidia; nami nikabaki huko pamoja na wafalme wa Uajemi. Sasa nimekuja kukufahamisha yatakayowapata watu wako katika siku za mwisho; kwa maana njozi hii ni ya siku nyingi zijazo. Danieli 10:4–14.</w:t>
      </w:r>
    </w:p>
    <w:p>
      <w:pPr>
        <w:pStyle w:val="ArticleBody"/>
        <w:jc w:val="left"/>
      </w:pPr>
      <w:r>
        <w:rPr>
          <w:rFonts w:ascii="Times New Roman" w:hAnsi="Times New Roman" w:eastAsia="Times New Roman" w:cs="Times New Roman"/>
        </w:rPr>
        <w:t>Даниел е на крајот од дваесет и еден ден на тага кога го гледа видението на Христос и ги слуша зборовите Христови. Видението на видливото и изговореното Слово Божјо произведува одвојување на две класи, а Даниел беше мртов на улицата, зашто беше „во длабок сон.“</w:t>
      </w:r>
    </w:p>
    <w:p>
      <w:pPr>
        <w:pStyle w:val="ArticleScripture"/>
        <w:jc w:val="left"/>
      </w:pPr>
      <w:r>
        <w:rPr>
          <w:rFonts w:ascii="Times New Roman" w:hAnsi="Times New Roman" w:eastAsia="Times New Roman" w:cs="Times New Roman"/>
        </w:rPr>
        <w:t>A re: mmea ke dintho tse; mme ka morao ga moo a ba raya a re, Tsala ya rona Lasaro o robetse; mme ke ya gone, gore ke mo tsogose mo borokong. Jaanong barutwa ba gagwe ba re, Morena, fa a robetse, o tla fola. Mme Jesu o ne a bua ka loso lwa gagwe; mme bone ba akanya fa a ne a bua ka go ikhutsafalela mo borokong. Foo Jesu a ba raya phatlalatsa a re, Lasaro o sule. Johane 11:11–14.</w:t>
      </w:r>
    </w:p>
    <w:p>
      <w:pPr>
        <w:pStyle w:val="ArticleBody"/>
        <w:jc w:val="left"/>
      </w:pPr>
      <w:r>
        <w:rPr>
          <w:rFonts w:ascii="Times New Roman" w:hAnsi="Times New Roman" w:eastAsia="Times New Roman" w:cs="Times New Roman"/>
        </w:rPr>
        <w:t>Daniele ko Gabriel a thei hmasa ber hmasak ber a, chu ama chu Daniel a thi (a mu) laiha hremhmun ram rorelna inbuaihna lo thleng tawhte a hrilh a, tichuan amah chu thlârmuang, Daniel chu Krista hmelah lo chantîrtu, a hrilhfiahna pe tûra kal tawh tih a hrilh. Chumi hnuah chuan amah chu hmasa ni lo a ni lovin, Krista amaha thli a ni leh ang.</w:t>
      </w:r>
    </w:p>
    <w:p>
      <w:pPr>
        <w:pStyle w:val="ArticleScripture"/>
        <w:jc w:val="left"/>
      </w:pPr>
      <w:r>
        <w:rPr>
          <w:rFonts w:ascii="Leelawadee UI" w:hAnsi="Leelawadee UI" w:eastAsia="Leelawadee UI" w:cs="Leelawadee UI"/>
        </w:rPr>
        <w:t>បន្ទាប់ពីគាត់បាននិយាយពាក្យទាំងនោះមកកាន់ខ្ញុំ</w:t>
      </w:r>
      <w:r>
        <w:rPr>
          <w:rFonts w:ascii="Times New Roman" w:hAnsi="Times New Roman" w:eastAsia="Times New Roman" w:cs="Times New Roman"/>
        </w:rPr>
        <w:t xml:space="preserve"> </w:t>
      </w:r>
      <w:r>
        <w:rPr>
          <w:rFonts w:ascii="Leelawadee UI" w:hAnsi="Leelawadee UI" w:eastAsia="Leelawadee UI" w:cs="Leelawadee UI"/>
        </w:rPr>
        <w:t>ខ្ញុំក៏បង្វែរមុខទៅដី</w:t>
      </w:r>
      <w:r>
        <w:rPr>
          <w:rFonts w:ascii="Times New Roman" w:hAnsi="Times New Roman" w:eastAsia="Times New Roman" w:cs="Times New Roman"/>
        </w:rPr>
        <w:t xml:space="preserve"> </w:t>
      </w:r>
      <w:r>
        <w:rPr>
          <w:rFonts w:ascii="Leelawadee UI" w:hAnsi="Leelawadee UI" w:eastAsia="Leelawadee UI" w:cs="Leelawadee UI"/>
        </w:rPr>
        <w:t>ហើយខ្ញុំក៏ក្លាយជាមនុស្សស្ងៀម។</w:t>
      </w:r>
      <w:r>
        <w:rPr>
          <w:rFonts w:ascii="Times New Roman" w:hAnsi="Times New Roman" w:eastAsia="Times New Roman" w:cs="Times New Roman"/>
        </w:rPr>
        <w:t xml:space="preserve"> </w:t>
      </w:r>
      <w:r>
        <w:rPr>
          <w:rFonts w:ascii="Leelawadee UI" w:hAnsi="Leelawadee UI" w:eastAsia="Leelawadee UI" w:cs="Leelawadee UI"/>
        </w:rPr>
        <w:t>ហើយ</w:t>
      </w:r>
      <w:r>
        <w:rPr>
          <w:rFonts w:ascii="Times New Roman" w:hAnsi="Times New Roman" w:eastAsia="Times New Roman" w:cs="Times New Roman"/>
        </w:rPr>
        <w:t xml:space="preserve"> </w:t>
      </w:r>
      <w:r>
        <w:rPr>
          <w:rFonts w:ascii="Leelawadee UI" w:hAnsi="Leelawadee UI" w:eastAsia="Leelawadee UI" w:cs="Leelawadee UI"/>
        </w:rPr>
        <w:t>មើល៍</w:t>
      </w:r>
      <w:r>
        <w:rPr>
          <w:rFonts w:ascii="Times New Roman" w:hAnsi="Times New Roman" w:eastAsia="Times New Roman" w:cs="Times New Roman"/>
        </w:rPr>
        <w:t xml:space="preserve"> </w:t>
      </w:r>
      <w:r>
        <w:rPr>
          <w:rFonts w:ascii="Leelawadee UI" w:hAnsi="Leelawadee UI" w:eastAsia="Leelawadee UI" w:cs="Leelawadee UI"/>
        </w:rPr>
        <w:t>មានម្នាក់មួយដូចជារូបសណ្ឋាននៃកូនមនុស្ស</w:t>
      </w:r>
      <w:r>
        <w:rPr>
          <w:rFonts w:ascii="Times New Roman" w:hAnsi="Times New Roman" w:eastAsia="Times New Roman" w:cs="Times New Roman"/>
        </w:rPr>
        <w:t xml:space="preserve"> </w:t>
      </w:r>
      <w:r>
        <w:rPr>
          <w:rFonts w:ascii="Leelawadee UI" w:hAnsi="Leelawadee UI" w:eastAsia="Leelawadee UI" w:cs="Leelawadee UI"/>
        </w:rPr>
        <w:t>បានប៉ះបបូរមាត់ខ្ញុំ។</w:t>
      </w:r>
      <w:r>
        <w:rPr>
          <w:rFonts w:ascii="Times New Roman" w:hAnsi="Times New Roman" w:eastAsia="Times New Roman" w:cs="Times New Roman"/>
        </w:rPr>
        <w:t xml:space="preserve"> </w:t>
      </w:r>
      <w:r>
        <w:rPr>
          <w:rFonts w:ascii="Leelawadee UI" w:hAnsi="Leelawadee UI" w:eastAsia="Leelawadee UI" w:cs="Leelawadee UI"/>
        </w:rPr>
        <w:t>នោះខ្ញុំក៏បើកមាត់និយាយ</w:t>
      </w:r>
      <w:r>
        <w:rPr>
          <w:rFonts w:ascii="Times New Roman" w:hAnsi="Times New Roman" w:eastAsia="Times New Roman" w:cs="Times New Roman"/>
        </w:rPr>
        <w:t xml:space="preserve"> </w:t>
      </w:r>
      <w:r>
        <w:rPr>
          <w:rFonts w:ascii="Leelawadee UI" w:hAnsi="Leelawadee UI" w:eastAsia="Leelawadee UI" w:cs="Leelawadee UI"/>
        </w:rPr>
        <w:t>ហើយទូលទៅអ្នកដែលឈរនៅមុខខ្ញុំថា</w:t>
      </w:r>
      <w:r>
        <w:rPr>
          <w:rFonts w:ascii="Times New Roman" w:hAnsi="Times New Roman" w:eastAsia="Times New Roman" w:cs="Times New Roman"/>
        </w:rPr>
        <w:t xml:space="preserve"> </w:t>
      </w:r>
      <w:r>
        <w:rPr>
          <w:rFonts w:ascii="Leelawadee UI" w:hAnsi="Leelawadee UI" w:eastAsia="Leelawadee UI" w:cs="Leelawadee UI"/>
        </w:rPr>
        <w:t>ឱម្ចាស់នៃខ្ញុំអើយ</w:t>
      </w:r>
      <w:r>
        <w:rPr>
          <w:rFonts w:ascii="Times New Roman" w:hAnsi="Times New Roman" w:eastAsia="Times New Roman" w:cs="Times New Roman"/>
        </w:rPr>
        <w:t xml:space="preserve"> </w:t>
      </w:r>
      <w:r>
        <w:rPr>
          <w:rFonts w:ascii="Leelawadee UI" w:hAnsi="Leelawadee UI" w:eastAsia="Leelawadee UI" w:cs="Leelawadee UI"/>
        </w:rPr>
        <w:t>ដោយសារនិមិត្ត</w:t>
      </w:r>
      <w:r>
        <w:rPr>
          <w:rFonts w:ascii="Times New Roman" w:hAnsi="Times New Roman" w:eastAsia="Times New Roman" w:cs="Times New Roman"/>
        </w:rPr>
        <w:t xml:space="preserve"> </w:t>
      </w:r>
      <w:r>
        <w:rPr>
          <w:rFonts w:ascii="Leelawadee UI" w:hAnsi="Leelawadee UI" w:eastAsia="Leelawadee UI" w:cs="Leelawadee UI"/>
        </w:rPr>
        <w:t>ខ្ញុំត្រូវសេចក្ដីវេទនាគ្របសង្កត់</w:t>
      </w:r>
      <w:r>
        <w:rPr>
          <w:rFonts w:ascii="Times New Roman" w:hAnsi="Times New Roman" w:eastAsia="Times New Roman" w:cs="Times New Roman"/>
        </w:rPr>
        <w:t xml:space="preserve"> </w:t>
      </w:r>
      <w:r>
        <w:rPr>
          <w:rFonts w:ascii="Leelawadee UI" w:hAnsi="Leelawadee UI" w:eastAsia="Leelawadee UI" w:cs="Leelawadee UI"/>
        </w:rPr>
        <w:t>ហើយខ្ញុំមិនសល់កម្លាំងអ្វីឡើយ។</w:t>
      </w:r>
      <w:r>
        <w:rPr>
          <w:rFonts w:ascii="Times New Roman" w:hAnsi="Times New Roman" w:eastAsia="Times New Roman" w:cs="Times New Roman"/>
        </w:rPr>
        <w:t xml:space="preserve"> </w:t>
      </w:r>
      <w:r>
        <w:rPr>
          <w:rFonts w:ascii="Leelawadee UI" w:hAnsi="Leelawadee UI" w:eastAsia="Leelawadee UI" w:cs="Leelawadee UI"/>
        </w:rPr>
        <w:t>ដ្បិត</w:t>
      </w:r>
      <w:r>
        <w:rPr>
          <w:rFonts w:ascii="Times New Roman" w:hAnsi="Times New Roman" w:eastAsia="Times New Roman" w:cs="Times New Roman"/>
        </w:rPr>
        <w:t xml:space="preserve"> </w:t>
      </w:r>
      <w:r>
        <w:rPr>
          <w:rFonts w:ascii="Leelawadee UI" w:hAnsi="Leelawadee UI" w:eastAsia="Leelawadee UI" w:cs="Leelawadee UI"/>
        </w:rPr>
        <w:t>អ្នកបម្រើរបស់ម្ចាស់នៃខ្ញុំនេះ</w:t>
      </w:r>
      <w:r>
        <w:rPr>
          <w:rFonts w:ascii="Times New Roman" w:hAnsi="Times New Roman" w:eastAsia="Times New Roman" w:cs="Times New Roman"/>
        </w:rPr>
        <w:t xml:space="preserve"> </w:t>
      </w:r>
      <w:r>
        <w:rPr>
          <w:rFonts w:ascii="Leelawadee UI" w:hAnsi="Leelawadee UI" w:eastAsia="Leelawadee UI" w:cs="Leelawadee UI"/>
        </w:rPr>
        <w:t>អាចនិយាយជាមួយម្ចាស់នៃខ្ញុំនេះបានយ៉ាងដូចម្តេច</w:t>
      </w:r>
      <w:r>
        <w:rPr>
          <w:rFonts w:ascii="Times New Roman" w:hAnsi="Times New Roman" w:eastAsia="Times New Roman" w:cs="Times New Roman"/>
        </w:rPr>
        <w:t xml:space="preserve">? </w:t>
      </w:r>
      <w:r>
        <w:rPr>
          <w:rFonts w:ascii="Leelawadee UI" w:hAnsi="Leelawadee UI" w:eastAsia="Leelawadee UI" w:cs="Leelawadee UI"/>
        </w:rPr>
        <w:t>ព្រោះសម្រាប់ខ្ញុំវិញ</w:t>
      </w:r>
      <w:r>
        <w:rPr>
          <w:rFonts w:ascii="Times New Roman" w:hAnsi="Times New Roman" w:eastAsia="Times New Roman" w:cs="Times New Roman"/>
        </w:rPr>
        <w:t xml:space="preserve"> </w:t>
      </w:r>
      <w:r>
        <w:rPr>
          <w:rFonts w:ascii="Leelawadee UI" w:hAnsi="Leelawadee UI" w:eastAsia="Leelawadee UI" w:cs="Leelawadee UI"/>
        </w:rPr>
        <w:t>ភ្លាមនោះគ្មានកម្លាំងសល់នៅក្នុងខ្ញុំទៀតទេ</w:t>
      </w:r>
      <w:r>
        <w:rPr>
          <w:rFonts w:ascii="Times New Roman" w:hAnsi="Times New Roman" w:eastAsia="Times New Roman" w:cs="Times New Roman"/>
        </w:rPr>
        <w:t xml:space="preserve"> </w:t>
      </w:r>
      <w:r>
        <w:rPr>
          <w:rFonts w:ascii="Leelawadee UI" w:hAnsi="Leelawadee UI" w:eastAsia="Leelawadee UI" w:cs="Leelawadee UI"/>
        </w:rPr>
        <w:t>ហើយក៏គ្មានដង្ហើមសល់នៅក្នុងខ្ញុំដែរ។</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10:15–17</w:t>
      </w:r>
      <w:r>
        <w:rPr>
          <w:rFonts w:ascii="Leelawadee UI" w:hAnsi="Leelawadee UI" w:eastAsia="Leelawadee UI" w:cs="Leelawadee UI"/>
        </w:rPr>
        <w:t>។</w:t>
      </w:r>
    </w:p>
    <w:p>
      <w:pPr>
        <w:pStyle w:val="ArticleBody"/>
        <w:jc w:val="left"/>
      </w:pPr>
      <w:r>
        <w:rPr>
          <w:rFonts w:ascii="Times New Roman" w:hAnsi="Times New Roman" w:eastAsia="Times New Roman" w:cs="Times New Roman"/>
        </w:rPr>
        <w:t>Hono yi fana tsã na nkɔmhyɛ a edi kan a Hesekiel wɔ ti aduasa nson mu no ho, efisɛ nkɔmhyɛ abien a wɔka kyerɛ Hesekiel sɛ ɔmfa nkɔma nnompe a awu a ɛwɔ bon mu no mu no, nea edi kan no yɛ nipadua no, nanso saa bere no wonnya home, na wonnya ahoɔden a asraafo dɔm kɛse bi wɔ. Ɛyɛ Hesekiel nkɔmhyɛ a ɛto so abien no mu na nipadua no nya home fi mframa anan no mu na egyina so sɛ asraafo dɔm kɛse; na bere a Daniel nyaa nkã a ɛto so abien no, “ahoɔden biara anka me mu bio, na home biara nka me mu.” Afei wɔsan kaa Daniel no bio ne nyinaa mu ne mprɛnsa so, na Gabriel de, ne mprɛnsa no mu ne ne mprenu so.</w:t>
      </w:r>
    </w:p>
    <w:p>
      <w:pPr>
        <w:pStyle w:val="ArticleScripture"/>
        <w:jc w:val="left"/>
      </w:pPr>
      <w:r>
        <w:rPr>
          <w:rFonts w:ascii="Times New Roman" w:hAnsi="Times New Roman" w:eastAsia="Times New Roman" w:cs="Times New Roman"/>
        </w:rPr>
        <w:t>Kemudian datanglah lagi seorang yang rupanya seperti manusia dan menjamah aku, lalu ia menguatkan aku, serta berkata, “Hai engkau yang sangat dikasihi, jangan takut; damai sejahtera bagimu; jadilah kuat, ya, jadilah kuat.” Dan ketika ia telah berbicara kepadaku, aku pun dikuatkan, lalu berkata, “Biarlah tuanku berbicara, sebab engkau telah menguatkan aku.” Daniel 10:18, 19.</w:t>
      </w:r>
    </w:p>
    <w:p>
      <w:pPr>
        <w:pStyle w:val="ArticleBody"/>
        <w:jc w:val="left"/>
      </w:pPr>
      <w:r>
        <w:rPr>
          <w:rFonts w:ascii="Times New Roman" w:hAnsi="Times New Roman" w:eastAsia="Times New Roman" w:cs="Times New Roman"/>
        </w:rPr>
        <w:t>Sentuhan ketiga Daniel ialah nubuat kedua Yehezkiel, yang membuat tubuh-tubuh itu berdiri tegak di atas kakinya sebagai suatu tentara yang sangat besar. Nubuatnya ditujukan kepada suatu umat yang menyadari bahwa mereka telah mati, sebab mereka sedang berkabung, sebagaimana Daniel juga berkabung.</w:t>
      </w:r>
    </w:p>
    <w:p>
      <w:pPr>
        <w:pStyle w:val="ArticleScripture"/>
        <w:jc w:val="left"/>
      </w:pPr>
      <w:r>
        <w:rPr>
          <w:rFonts w:ascii="Times New Roman" w:hAnsi="Times New Roman" w:eastAsia="Times New Roman" w:cs="Times New Roman"/>
        </w:rPr>
        <w:t>Basi Ia berfirman kepadaku: Bernubuatlah kepada angin, bernubuatlah, hai anak manusia, dan katakanlah kepada angin itu: Beginilah firman Tuhan ALLAH; Datanglah dari keempat penjuru angin, hai nafas, dan berhembuslah ke atas orang-orang yang terbunuh ini, supaya mereka hidup. Lalu aku bernubuat seperti yang diperintahkan-Nya kepadaku, dan nafas itu masuk ke dalam mereka, maka hiduplah mereka dan berdiri tegak di atas kaki mereka, suatu tentara yang sangat besar. Kemudian Ia berfirman kepadaku: Hai anak manusia, tulang-tulang ini adalah seluruh kaum Israel; sesungguhnya mereka berkata: Tulang-tulang kami sudah menjadi kering, dan pengharapan kami sudah lenyap; kami sudah terputus. Yehezkiel 37:9–11.</w:t>
      </w:r>
    </w:p>
    <w:p>
      <w:pPr>
        <w:pStyle w:val="ArticleBody"/>
        <w:jc w:val="left"/>
      </w:pPr>
      <w:r>
        <w:rPr>
          <w:rFonts w:ascii="Times New Roman" w:hAnsi="Times New Roman" w:eastAsia="Times New Roman" w:cs="Times New Roman"/>
        </w:rPr>
        <w:t>Tuhan memerintahkan Yehezkiel untuk bernubuat, dan Ia memberitahukan kepada mereka bahwa kesaksian kaum Israel adalah bahwa mereka mati, tanpa pengharapan, dan terputus. Mereka sedang meratap, sebagaimana Daniel, karena mereka kecewa oleh kegagalan prediksi 18 Juli 2020, dan dalam keadaan itu, Yehezkiel diperintahkan untuk bernubuat.</w:t>
      </w:r>
    </w:p>
    <w:p>
      <w:pPr>
        <w:pStyle w:val="ArticleScripture"/>
        <w:jc w:val="left"/>
      </w:pPr>
      <w:r>
        <w:rPr>
          <w:rFonts w:ascii="Microsoft YaHei" w:hAnsi="Microsoft YaHei" w:eastAsia="Microsoft YaHei" w:cs="Microsoft YaHei"/>
        </w:rPr>
        <w:t>故此</w:t>
      </w:r>
      <w:r>
        <w:rPr>
          <w:rFonts w:ascii="Times New Roman" w:hAnsi="Times New Roman" w:eastAsia="Times New Roman" w:cs="Times New Roman"/>
        </w:rPr>
        <w:t>,</w:t>
      </w:r>
      <w:r>
        <w:rPr>
          <w:rFonts w:ascii="Microsoft YaHei" w:hAnsi="Microsoft YaHei" w:eastAsia="Microsoft YaHei" w:cs="Microsoft YaHei"/>
        </w:rPr>
        <w:t>你要向他们发预言</w:t>
      </w:r>
      <w:r>
        <w:rPr>
          <w:rFonts w:ascii="Times New Roman" w:hAnsi="Times New Roman" w:eastAsia="Times New Roman" w:cs="Times New Roman"/>
        </w:rPr>
        <w:t>,</w:t>
      </w:r>
      <w:r>
        <w:rPr>
          <w:rFonts w:ascii="Microsoft YaHei" w:hAnsi="Microsoft YaHei" w:eastAsia="Microsoft YaHei" w:cs="Microsoft YaHei"/>
        </w:rPr>
        <w:t>对他们说：主耶和华如此说：看哪</w:t>
      </w:r>
      <w:r>
        <w:rPr>
          <w:rFonts w:ascii="Times New Roman" w:hAnsi="Times New Roman" w:eastAsia="Times New Roman" w:cs="Times New Roman"/>
        </w:rPr>
        <w:t>,</w:t>
      </w:r>
      <w:r>
        <w:rPr>
          <w:rFonts w:ascii="Microsoft YaHei" w:hAnsi="Microsoft YaHei" w:eastAsia="Microsoft YaHei" w:cs="Microsoft YaHei"/>
        </w:rPr>
        <w:t>我的民哪</w:t>
      </w:r>
      <w:r>
        <w:rPr>
          <w:rFonts w:ascii="Times New Roman" w:hAnsi="Times New Roman" w:eastAsia="Times New Roman" w:cs="Times New Roman"/>
        </w:rPr>
        <w:t>,</w:t>
      </w:r>
      <w:r>
        <w:rPr>
          <w:rFonts w:ascii="Microsoft YaHei" w:hAnsi="Microsoft YaHei" w:eastAsia="Microsoft YaHei" w:cs="Microsoft YaHei"/>
        </w:rPr>
        <w:t>我必开你们的坟墓</w:t>
      </w:r>
      <w:r>
        <w:rPr>
          <w:rFonts w:ascii="Times New Roman" w:hAnsi="Times New Roman" w:eastAsia="Times New Roman" w:cs="Times New Roman"/>
        </w:rPr>
        <w:t>,</w:t>
      </w:r>
      <w:r>
        <w:rPr>
          <w:rFonts w:ascii="Microsoft YaHei" w:hAnsi="Microsoft YaHei" w:eastAsia="Microsoft YaHei" w:cs="Microsoft YaHei"/>
        </w:rPr>
        <w:t>使你们从坟墓中出来</w:t>
      </w:r>
      <w:r>
        <w:rPr>
          <w:rFonts w:ascii="Times New Roman" w:hAnsi="Times New Roman" w:eastAsia="Times New Roman" w:cs="Times New Roman"/>
        </w:rPr>
        <w:t>,</w:t>
      </w:r>
      <w:r>
        <w:rPr>
          <w:rFonts w:ascii="Microsoft YaHei" w:hAnsi="Microsoft YaHei" w:eastAsia="Microsoft YaHei" w:cs="Microsoft YaHei"/>
        </w:rPr>
        <w:t>领你们进入以色列地</w:t>
      </w:r>
      <w:r>
        <w:rPr>
          <w:rFonts w:ascii="Times New Roman" w:hAnsi="Times New Roman" w:eastAsia="Times New Roman" w:cs="Times New Roman"/>
        </w:rPr>
        <w:t>.</w:t>
      </w:r>
      <w:r>
        <w:rPr>
          <w:rFonts w:ascii="Microsoft YaHei" w:hAnsi="Microsoft YaHei" w:eastAsia="Microsoft YaHei" w:cs="Microsoft YaHei"/>
        </w:rPr>
        <w:t>我的民哪</w:t>
      </w:r>
      <w:r>
        <w:rPr>
          <w:rFonts w:ascii="Times New Roman" w:hAnsi="Times New Roman" w:eastAsia="Times New Roman" w:cs="Times New Roman"/>
        </w:rPr>
        <w:t>,</w:t>
      </w:r>
      <w:r>
        <w:rPr>
          <w:rFonts w:ascii="Microsoft YaHei" w:hAnsi="Microsoft YaHei" w:eastAsia="Microsoft YaHei" w:cs="Microsoft YaHei"/>
        </w:rPr>
        <w:t>我开你们的坟墓</w:t>
      </w:r>
      <w:r>
        <w:rPr>
          <w:rFonts w:ascii="Times New Roman" w:hAnsi="Times New Roman" w:eastAsia="Times New Roman" w:cs="Times New Roman"/>
        </w:rPr>
        <w:t>,</w:t>
      </w:r>
      <w:r>
        <w:rPr>
          <w:rFonts w:ascii="Microsoft YaHei" w:hAnsi="Microsoft YaHei" w:eastAsia="Microsoft YaHei" w:cs="Microsoft YaHei"/>
        </w:rPr>
        <w:t>使你们从坟墓中上来</w:t>
      </w:r>
      <w:r>
        <w:rPr>
          <w:rFonts w:ascii="Times New Roman" w:hAnsi="Times New Roman" w:eastAsia="Times New Roman" w:cs="Times New Roman"/>
        </w:rPr>
        <w:t>,</w:t>
      </w:r>
      <w:r>
        <w:rPr>
          <w:rFonts w:ascii="Microsoft YaHei" w:hAnsi="Microsoft YaHei" w:eastAsia="Microsoft YaHei" w:cs="Microsoft YaHei"/>
        </w:rPr>
        <w:t>你们就知道我是耶和华</w:t>
      </w:r>
      <w:r>
        <w:rPr>
          <w:rFonts w:ascii="Times New Roman" w:hAnsi="Times New Roman" w:eastAsia="Times New Roman" w:cs="Times New Roman"/>
        </w:rPr>
        <w:t>.</w:t>
      </w:r>
      <w:r>
        <w:rPr>
          <w:rFonts w:ascii="Microsoft YaHei" w:hAnsi="Microsoft YaHei" w:eastAsia="Microsoft YaHei" w:cs="Microsoft YaHei"/>
        </w:rPr>
        <w:t>我必将我的灵放在你们里面</w:t>
      </w:r>
      <w:r>
        <w:rPr>
          <w:rFonts w:ascii="Times New Roman" w:hAnsi="Times New Roman" w:eastAsia="Times New Roman" w:cs="Times New Roman"/>
        </w:rPr>
        <w:t>,</w:t>
      </w:r>
      <w:r>
        <w:rPr>
          <w:rFonts w:ascii="Microsoft YaHei" w:hAnsi="Microsoft YaHei" w:eastAsia="Microsoft YaHei" w:cs="Microsoft YaHei"/>
        </w:rPr>
        <w:t>你们就要活了</w:t>
      </w:r>
      <w:r>
        <w:rPr>
          <w:rFonts w:ascii="Times New Roman" w:hAnsi="Times New Roman" w:eastAsia="Times New Roman" w:cs="Times New Roman"/>
        </w:rPr>
        <w:t>;</w:t>
      </w:r>
      <w:r>
        <w:rPr>
          <w:rFonts w:ascii="Microsoft YaHei" w:hAnsi="Microsoft YaHei" w:eastAsia="Microsoft YaHei" w:cs="Microsoft YaHei"/>
        </w:rPr>
        <w:t>我必将你们安置在你们自己的地上</w:t>
      </w:r>
      <w:r>
        <w:rPr>
          <w:rFonts w:ascii="Times New Roman" w:hAnsi="Times New Roman" w:eastAsia="Times New Roman" w:cs="Times New Roman"/>
        </w:rPr>
        <w:t>.</w:t>
      </w:r>
      <w:r>
        <w:rPr>
          <w:rFonts w:ascii="Microsoft YaHei" w:hAnsi="Microsoft YaHei" w:eastAsia="Microsoft YaHei" w:cs="Microsoft YaHei"/>
        </w:rPr>
        <w:t>那时</w:t>
      </w:r>
      <w:r>
        <w:rPr>
          <w:rFonts w:ascii="Times New Roman" w:hAnsi="Times New Roman" w:eastAsia="Times New Roman" w:cs="Times New Roman"/>
        </w:rPr>
        <w:t>,</w:t>
      </w:r>
      <w:r>
        <w:rPr>
          <w:rFonts w:ascii="Microsoft YaHei" w:hAnsi="Microsoft YaHei" w:eastAsia="Microsoft YaHei" w:cs="Microsoft YaHei"/>
        </w:rPr>
        <w:t>你们就知道我耶和华如此说</w:t>
      </w:r>
      <w:r>
        <w:rPr>
          <w:rFonts w:ascii="Times New Roman" w:hAnsi="Times New Roman" w:eastAsia="Times New Roman" w:cs="Times New Roman"/>
        </w:rPr>
        <w:t>,</w:t>
      </w:r>
      <w:r>
        <w:rPr>
          <w:rFonts w:ascii="Microsoft YaHei" w:hAnsi="Microsoft YaHei" w:eastAsia="Microsoft YaHei" w:cs="Microsoft YaHei"/>
        </w:rPr>
        <w:t>也如此成就了</w:t>
      </w:r>
      <w:r>
        <w:rPr>
          <w:rFonts w:ascii="Times New Roman" w:hAnsi="Times New Roman" w:eastAsia="Times New Roman" w:cs="Times New Roman"/>
        </w:rPr>
        <w:t>.</w:t>
      </w:r>
      <w:r>
        <w:rPr>
          <w:rFonts w:ascii="Microsoft YaHei" w:hAnsi="Microsoft YaHei" w:eastAsia="Microsoft YaHei" w:cs="Microsoft YaHei"/>
        </w:rPr>
        <w:t>这是耶和华说的</w:t>
      </w:r>
      <w:r>
        <w:rPr>
          <w:rFonts w:ascii="Times New Roman" w:hAnsi="Times New Roman" w:eastAsia="Times New Roman" w:cs="Times New Roman"/>
        </w:rPr>
        <w:t>.</w:t>
      </w:r>
      <w:r>
        <w:rPr>
          <w:rFonts w:ascii="Microsoft YaHei" w:hAnsi="Microsoft YaHei" w:eastAsia="Microsoft YaHei" w:cs="Microsoft YaHei"/>
        </w:rPr>
        <w:t>以西结书</w:t>
      </w:r>
      <w:r>
        <w:rPr>
          <w:rFonts w:ascii="Times New Roman" w:hAnsi="Times New Roman" w:eastAsia="Times New Roman" w:cs="Times New Roman"/>
        </w:rPr>
        <w:t xml:space="preserve"> 37:12–14.</w:t>
      </w:r>
    </w:p>
    <w:p>
      <w:pPr>
        <w:pStyle w:val="ArticleBody"/>
        <w:jc w:val="left"/>
      </w:pPr>
      <w:r>
        <w:rPr>
          <w:rFonts w:ascii="Times New Roman" w:hAnsi="Times New Roman" w:eastAsia="Times New Roman" w:cs="Times New Roman"/>
        </w:rPr>
        <w:t>Tuhan, yang ialah Mikhael, penghulu malaikat, membuka kubur mereka, dan kedua-dua saksi dalam Wahyu sebelas, yang kemudian dibangkitkan dan dikurniai Roh Kudus lalu bangkit berdiri, sama seperti Roh Kudus dikurniakan kepada mereka yang bangkit berdiri apabila mereka dibawa keluar dari kubur mereka dalam nubuat kedua Yehezkiel.</w:t>
      </w:r>
    </w:p>
    <w:p>
      <w:pPr>
        <w:pStyle w:val="ArticleScripture"/>
        <w:jc w:val="left"/>
      </w:pPr>
      <w:r>
        <w:rPr>
          <w:rFonts w:ascii="Times New Roman" w:hAnsi="Times New Roman" w:eastAsia="Times New Roman" w:cs="Times New Roman"/>
        </w:rPr>
        <w:t>Baðite duŋšoyamgiri abaŋ ape ci simi sal gi Jisu Kristo on·sara janggipa gisik ong·a, aro uamang an·chingni ja·mano chadengaha; aro uamangko nikgiparangni kosako dal·bea kenani ga·akaha. Parape·ani 11:11.</w:t>
      </w:r>
    </w:p>
    <w:p>
      <w:pPr>
        <w:pStyle w:val="ArticleBody"/>
        <w:jc w:val="left"/>
      </w:pPr>
      <w:r>
        <w:rPr>
          <w:rFonts w:ascii="Times New Roman" w:hAnsi="Times New Roman" w:eastAsia="Times New Roman" w:cs="Times New Roman"/>
        </w:rPr>
        <w:t>Bbɛ́lɛ báiná báyá, bákómi lokóla Moïse ná Élie, mpe Moïse mpe asekwisamaki na mongongo ya anzelu mokonzi.</w:t>
      </w:r>
    </w:p>
    <w:p>
      <w:pPr>
        <w:pStyle w:val="ArticleScripture"/>
        <w:jc w:val="left"/>
      </w:pPr>
      <w:r>
        <w:rPr>
          <w:rFonts w:ascii="Times New Roman" w:hAnsi="Times New Roman" w:eastAsia="Times New Roman" w:cs="Times New Roman"/>
        </w:rPr>
        <w:t>Tetapi Mikhael, penghulu malaikat itu, ketika bertengkar dengan Iblis dan berselisih tentang tubuh Musa, tidak berani melontarkan tuduhan yang menghujat terhadapnya, melainkan berkata, “Kiranya Tuhan menghardik engkau.” Yudas 1:9.</w:t>
      </w:r>
    </w:p>
    <w:p>
      <w:pPr>
        <w:pStyle w:val="ArticleBody"/>
        <w:jc w:val="left"/>
      </w:pPr>
      <w:r>
        <w:rPr>
          <w:rFonts w:ascii="Times New Roman" w:hAnsi="Times New Roman" w:eastAsia="Times New Roman" w:cs="Times New Roman"/>
        </w:rPr>
        <w:t>Mikael, Pangeran dan Penghulu Malaikat, ialah Dia yang datang membantu Gabriel dalam Daniel fasal sepuluh, dan suara-Nyalah yang memanggil laki-laki dan perempuan kepada hidup.</w:t>
      </w:r>
    </w:p>
    <w:p>
      <w:pPr>
        <w:pStyle w:val="ArticleScripture"/>
        <w:jc w:val="left"/>
      </w:pPr>
      <w:r>
        <w:rPr>
          <w:rFonts w:ascii="Times New Roman" w:hAnsi="Times New Roman" w:eastAsia="Times New Roman" w:cs="Times New Roman"/>
        </w:rPr>
        <w:t>Gospotši ka boene o tla fologa legodimong ka mokgoši, ka lentšu la morongwa yo mogolo, le ka phalafala ya Modimo; gomme bahu ba ba lego go Kriste ba tla tsošwa pele. 1 Bathesalonika 4:16.</w:t>
      </w:r>
    </w:p>
    <w:p>
      <w:pPr>
        <w:pStyle w:val="ArticleBody"/>
        <w:jc w:val="left"/>
      </w:pPr>
      <w:r>
        <w:rPr>
          <w:rFonts w:ascii="Times New Roman" w:hAnsi="Times New Roman" w:eastAsia="Times New Roman" w:cs="Times New Roman"/>
        </w:rPr>
        <w:t>Tomas em̃anuk ko an Daniel repwe kākatak kin an emōj jepelak in Laodicea kōn menin melele in an jilu anjelo, ngōn emōj jepelak in Philadelphia kōn menin melele in an jilu anjelo; im ilo Daniel juon ñoul, an vision eo me ej kōm̧m̧an an jepelak in image eo an Laodicea ngōn image eo an Philadelphia, ej koba ilo history in prophecy eo emaron bōk menin melele ilo chapter juon ñoul im juon. Vision in ej menin melele ikijen Ezekiel āinwōt vision in Islam in an jilu woe. Ilo 2014, Russia emōj jinoe an second proxy war. Ilo 2015, president eo ejjelok wāween in lale im ej keaḷọk ñan emaron wōr an emōj rikoor, ej jinoe an jerbal ko an bwe en walok armij eo an jiljino president.</w:t>
      </w:r>
    </w:p>
    <w:p>
      <w:pPr>
        <w:pStyle w:val="ArticleBody"/>
        <w:jc w:val="left"/>
      </w:pPr>
      <w:r>
        <w:rPr>
          <w:rFonts w:ascii="Times New Roman" w:hAnsi="Times New Roman" w:eastAsia="Times New Roman" w:cs="Times New Roman"/>
        </w:rPr>
        <w:t>Pada tahun 2020, presiden itu, yang melambangkan tanduk Republik, telah dibunuh oleh binatang ateis yang “woke” dari jurang maut, dan pada tahun yang sama tanduk Protestan Laodikea juga telah dibunuh. Pada tahun 2023, kedua-dua tanduk itu hidup semula, dan kedua-duanya mula beralih kepada yang kelapan, yang berasal daripada yang tujuh. Yang satu beralih kepada gambaran politik binatang itu apabila Gereja dan Negara disatukan di Amerika Syarikat, dan tanduk yang satu lagi beralih daripada gambaran Laodikea kepada gambaran Kristus. Kedua-duanya akan ditinggikan pada undang-undang Ahad yang akan segera datang. Yang satu akan menjadi “Alexander the Great”, raja utama bagi sepuluh raja yang menyerahkan kerajaan ketujuh mereka kepada pelacur Roma, dan yang satu lagi akan ditinggikan sebagai panji-panji.</w:t>
      </w:r>
    </w:p>
    <w:p>
      <w:pPr>
        <w:pStyle w:val="ArticleBody"/>
        <w:jc w:val="left"/>
      </w:pPr>
      <w:r>
        <w:rPr>
          <w:rFonts w:ascii="Times New Roman" w:hAnsi="Times New Roman" w:eastAsia="Times New Roman" w:cs="Times New Roman"/>
        </w:rPr>
        <w:t>Pono e hlahisang diphetoho tsena ka bobedi ke histori e senolehang pakeng tsa la 11 Loetse, 2001 le molao wa Sontaha. Temana ya leshome le motso o mong ya Daniele kgaolo ya leshome le motso o mong e hlaloswa ka ho toba moelelong wa hore haeba le sa dumele, le ke ke la tiiswa.</w:t>
      </w:r>
    </w:p>
    <w:p>
      <w:pPr>
        <w:pStyle w:val="ArticleBody"/>
        <w:jc w:val="left"/>
      </w:pPr>
      <w:r>
        <w:rPr>
          <w:rFonts w:ascii="Times New Roman" w:hAnsi="Times New Roman" w:eastAsia="Times New Roman" w:cs="Times New Roman"/>
        </w:rPr>
        <w:t>Nyalung skren nemba gipe bilag on∙a article-o dakgipa ja∙man tangkange ia skie ra∙aniko jatna dakgen.</w:t>
      </w:r>
    </w:p>
    <w:p>
      <w:pPr>
        <w:pStyle w:val="ArticleScripture"/>
        <w:jc w:val="left"/>
      </w:pPr>
      <w:r>
        <w:rPr>
          <w:rFonts w:ascii="Times New Roman" w:hAnsi="Times New Roman" w:eastAsia="Times New Roman" w:cs="Times New Roman"/>
        </w:rPr>
        <w:t>“Melao ya Baebele e tshwanetse go nna kaelo ya botshelo jwa letsatsi le letsatsi. Sefapaano sa ga Keresete se tshwanetse go nna thitokgang, se senola dithuto tse re tshwanetseng go di ithuta le go di diragatsa. Keresete o tshwanetse go tsenngwa mo dithutong tsotlhe, gore baithuti ba tle ba nwe kitso ya Modimo mme ba mo emele mo semelong. Bogolo jwa gagwe bo tshwanetse go nna thuto ya rona mo nakong eno le mo bosakhutleng. Lefoko la Modimo, le le builweng ke Keresete mo Dikgolaganong tsa Kgale le tse disha, ke senkgwe se se tswang legodimong; mme bontsi jwa se se bidiwang saense bo tshwana le dijo tsa boitlhamedi jwa batho, dijo tse di tsentsweng sengwe se sele; ga se mana ya boammaaruri.”</w:t>
      </w:r>
    </w:p>
    <w:p>
      <w:pPr>
        <w:pStyle w:val="ArticleScripture"/>
        <w:jc w:val="left"/>
      </w:pPr>
      <w:r>
        <w:rPr>
          <w:rFonts w:ascii="Times New Roman" w:hAnsi="Times New Roman" w:eastAsia="Times New Roman" w:cs="Times New Roman"/>
        </w:rPr>
        <w:t>“Dalam firman Allah terdapat hikmat yang tidak dapat disangkal, tidak akan habis—hikmat yang berasal, bukan dari yang terbatas, melainkan dari pikiran Yang Mahatidak Terbatas. Tetapi banyak dari apa yang Allah telah nyatakan dalam firman-Nya menjadi gelap bagi manusia, karena permata-permata kebenaran terkubur di bawah timbunan hikmat dan tradisi manusia. Bagi banyak orang harta-harta firman itu tetap tersembunyi, karena tidak dicari dengan ketekunan yang sungguh-sungguh sampai kaidah-kaidah emas itu dipahami. Firman itu harus diselidiki untuk memurnikan dan mempersiapkan mereka yang menerimanya agar menjadi anggota keluarga kerajaan, anak-anak Raja sorgawi.”</w:t>
      </w:r>
    </w:p>
    <w:p>
      <w:pPr>
        <w:pStyle w:val="ArticleScripture"/>
        <w:jc w:val="left"/>
      </w:pPr>
      <w:r>
        <w:rPr>
          <w:rFonts w:ascii="Nirmala UI" w:hAnsi="Nirmala UI" w:eastAsia="Nirmala UI" w:cs="Nirmala UI"/>
        </w:rPr>
        <w:t>अहारिमोइना</w:t>
      </w:r>
      <w:r>
        <w:rPr>
          <w:rFonts w:ascii="Times New Roman" w:hAnsi="Times New Roman" w:eastAsia="Times New Roman" w:cs="Times New Roman"/>
        </w:rPr>
        <w:t xml:space="preserve"> </w:t>
      </w:r>
      <w:r>
        <w:rPr>
          <w:rFonts w:ascii="Nirmala UI" w:hAnsi="Nirmala UI" w:eastAsia="Nirmala UI" w:cs="Nirmala UI"/>
        </w:rPr>
        <w:t>बाइसोमनो</w:t>
      </w:r>
      <w:r>
        <w:rPr>
          <w:rFonts w:ascii="Times New Roman" w:hAnsi="Times New Roman" w:eastAsia="Times New Roman" w:cs="Times New Roman"/>
        </w:rPr>
        <w:t xml:space="preserve">, </w:t>
      </w:r>
      <w:r>
        <w:rPr>
          <w:rFonts w:ascii="Nirmala UI" w:hAnsi="Nirmala UI" w:eastAsia="Nirmala UI" w:cs="Nirmala UI"/>
        </w:rPr>
        <w:t>मखासे</w:t>
      </w:r>
      <w:r>
        <w:rPr>
          <w:rFonts w:ascii="Times New Roman" w:hAnsi="Times New Roman" w:eastAsia="Times New Roman" w:cs="Times New Roman"/>
        </w:rPr>
        <w:t xml:space="preserve"> </w:t>
      </w:r>
      <w:r>
        <w:rPr>
          <w:rFonts w:ascii="Nirmala UI" w:hAnsi="Nirmala UI" w:eastAsia="Nirmala UI" w:cs="Nirmala UI"/>
        </w:rPr>
        <w:t>बोसोनायनि</w:t>
      </w:r>
      <w:r>
        <w:rPr>
          <w:rFonts w:ascii="Times New Roman" w:hAnsi="Times New Roman" w:eastAsia="Times New Roman" w:cs="Times New Roman"/>
        </w:rPr>
        <w:t xml:space="preserve"> </w:t>
      </w:r>
      <w:r>
        <w:rPr>
          <w:rFonts w:ascii="Nirmala UI" w:hAnsi="Nirmala UI" w:eastAsia="Nirmala UI" w:cs="Nirmala UI"/>
        </w:rPr>
        <w:t>बाइसोमखौ</w:t>
      </w:r>
      <w:r>
        <w:rPr>
          <w:rFonts w:ascii="Times New Roman" w:hAnsi="Times New Roman" w:eastAsia="Times New Roman" w:cs="Times New Roman"/>
        </w:rPr>
        <w:t xml:space="preserve"> </w:t>
      </w:r>
      <w:r>
        <w:rPr>
          <w:rFonts w:ascii="Nirmala UI" w:hAnsi="Nirmala UI" w:eastAsia="Nirmala UI" w:cs="Nirmala UI"/>
        </w:rPr>
        <w:t>थानाय</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मानसिफोरखौ</w:t>
      </w:r>
      <w:r>
        <w:rPr>
          <w:rFonts w:ascii="Times New Roman" w:hAnsi="Times New Roman" w:eastAsia="Times New Roman" w:cs="Times New Roman"/>
        </w:rPr>
        <w:t xml:space="preserve"> </w:t>
      </w:r>
      <w:r>
        <w:rPr>
          <w:rFonts w:ascii="Nirmala UI" w:hAnsi="Nirmala UI" w:eastAsia="Nirmala UI" w:cs="Nirmala UI"/>
        </w:rPr>
        <w:t>मिस्टिसिज्मआव</w:t>
      </w:r>
      <w:r>
        <w:rPr>
          <w:rFonts w:ascii="Times New Roman" w:hAnsi="Times New Roman" w:eastAsia="Times New Roman" w:cs="Times New Roman"/>
        </w:rPr>
        <w:t xml:space="preserve"> </w:t>
      </w:r>
      <w:r>
        <w:rPr>
          <w:rFonts w:ascii="Nirmala UI" w:hAnsi="Nirmala UI" w:eastAsia="Nirmala UI" w:cs="Nirmala UI"/>
        </w:rPr>
        <w:t>लांदांनो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सथानिफ्राय</w:t>
      </w:r>
      <w:r>
        <w:rPr>
          <w:rFonts w:ascii="Times New Roman" w:hAnsi="Times New Roman" w:eastAsia="Times New Roman" w:cs="Times New Roman"/>
        </w:rPr>
        <w:t xml:space="preserve"> </w:t>
      </w:r>
      <w:r>
        <w:rPr>
          <w:rFonts w:ascii="Nirmala UI" w:hAnsi="Nirmala UI" w:eastAsia="Nirmala UI" w:cs="Nirmala UI"/>
        </w:rPr>
        <w:t>गोजांथारनो</w:t>
      </w:r>
      <w:r>
        <w:rPr>
          <w:rFonts w:ascii="Times New Roman" w:hAnsi="Times New Roman" w:eastAsia="Times New Roman" w:cs="Times New Roman"/>
        </w:rPr>
        <w:t xml:space="preserve"> </w:t>
      </w:r>
      <w:r>
        <w:rPr>
          <w:rFonts w:ascii="Nirmala UI" w:hAnsi="Nirmala UI" w:eastAsia="Nirmala UI" w:cs="Nirmala UI"/>
        </w:rPr>
        <w:t>लांदोंमोन।</w:t>
      </w:r>
      <w:r>
        <w:rPr>
          <w:rFonts w:ascii="Times New Roman" w:hAnsi="Times New Roman" w:eastAsia="Times New Roman" w:cs="Times New Roman"/>
        </w:rPr>
        <w:t xml:space="preserve"> </w:t>
      </w:r>
      <w:r>
        <w:rPr>
          <w:rFonts w:ascii="Nirmala UI" w:hAnsi="Nirmala UI" w:eastAsia="Nirmala UI" w:cs="Nirmala UI"/>
        </w:rPr>
        <w:t>बिथांनि</w:t>
      </w:r>
      <w:r>
        <w:rPr>
          <w:rFonts w:ascii="Times New Roman" w:hAnsi="Times New Roman" w:eastAsia="Times New Roman" w:cs="Times New Roman"/>
        </w:rPr>
        <w:t xml:space="preserve"> </w:t>
      </w:r>
      <w:r>
        <w:rPr>
          <w:rFonts w:ascii="Nirmala UI" w:hAnsi="Nirmala UI" w:eastAsia="Nirmala UI" w:cs="Nirmala UI"/>
        </w:rPr>
        <w:t>जिउनथाव</w:t>
      </w:r>
      <w:r>
        <w:rPr>
          <w:rFonts w:ascii="Times New Roman" w:hAnsi="Times New Roman" w:eastAsia="Times New Roman" w:cs="Times New Roman"/>
        </w:rPr>
        <w:t xml:space="preserve"> </w:t>
      </w:r>
      <w:r>
        <w:rPr>
          <w:rFonts w:ascii="Nirmala UI" w:hAnsi="Nirmala UI" w:eastAsia="Nirmala UI" w:cs="Nirmala UI"/>
        </w:rPr>
        <w:t>थाखायनाय</w:t>
      </w:r>
      <w:r>
        <w:rPr>
          <w:rFonts w:ascii="Times New Roman" w:hAnsi="Times New Roman" w:eastAsia="Times New Roman" w:cs="Times New Roman"/>
        </w:rPr>
        <w:t xml:space="preserve"> </w:t>
      </w:r>
      <w:r>
        <w:rPr>
          <w:rFonts w:ascii="Nirmala UI" w:hAnsi="Nirmala UI" w:eastAsia="Nirmala UI" w:cs="Nirmala UI"/>
        </w:rPr>
        <w:t>नीतिफोर</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जिउनाव</w:t>
      </w:r>
      <w:r>
        <w:rPr>
          <w:rFonts w:ascii="Times New Roman" w:hAnsi="Times New Roman" w:eastAsia="Times New Roman" w:cs="Times New Roman"/>
        </w:rPr>
        <w:t xml:space="preserve"> </w:t>
      </w:r>
      <w:r>
        <w:rPr>
          <w:rFonts w:ascii="Nirmala UI" w:hAnsi="Nirmala UI" w:eastAsia="Nirmala UI" w:cs="Nirmala UI"/>
        </w:rPr>
        <w:t>बुहुमै</w:t>
      </w:r>
      <w:r>
        <w:rPr>
          <w:rFonts w:ascii="Times New Roman" w:hAnsi="Times New Roman" w:eastAsia="Times New Roman" w:cs="Times New Roman"/>
        </w:rPr>
        <w:t xml:space="preserve"> </w:t>
      </w:r>
      <w:r>
        <w:rPr>
          <w:rFonts w:ascii="Nirmala UI" w:hAnsi="Nirmala UI" w:eastAsia="Nirmala UI" w:cs="Nirmala UI"/>
        </w:rPr>
        <w:t>जुजिनानै</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जोखांथि</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फोसावनायफोराव</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रक्षाखौ</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बिथांनि</w:t>
      </w:r>
      <w:r>
        <w:rPr>
          <w:rFonts w:ascii="Times New Roman" w:hAnsi="Times New Roman" w:eastAsia="Times New Roman" w:cs="Times New Roman"/>
        </w:rPr>
        <w:t xml:space="preserve"> </w:t>
      </w:r>
      <w:r>
        <w:rPr>
          <w:rFonts w:ascii="Nirmala UI" w:hAnsi="Nirmala UI" w:eastAsia="Nirmala UI" w:cs="Nirmala UI"/>
        </w:rPr>
        <w:t>दैबो</w:t>
      </w:r>
      <w:r>
        <w:rPr>
          <w:rFonts w:ascii="Times New Roman" w:hAnsi="Times New Roman" w:eastAsia="Times New Roman" w:cs="Times New Roman"/>
        </w:rPr>
        <w:t xml:space="preserve"> </w:t>
      </w:r>
      <w:r>
        <w:rPr>
          <w:rFonts w:ascii="Nirmala UI" w:hAnsi="Nirmala UI" w:eastAsia="Nirmala UI" w:cs="Nirmala UI"/>
        </w:rPr>
        <w:t>सिख्लायनायखौ</w:t>
      </w:r>
      <w:r>
        <w:rPr>
          <w:rFonts w:ascii="Times New Roman" w:hAnsi="Times New Roman" w:eastAsia="Times New Roman" w:cs="Times New Roman"/>
        </w:rPr>
        <w:t xml:space="preserve"> </w:t>
      </w:r>
      <w:r>
        <w:rPr>
          <w:rFonts w:ascii="Nirmala UI" w:hAnsi="Nirmala UI" w:eastAsia="Nirmala UI" w:cs="Nirmala UI"/>
        </w:rPr>
        <w:t>सफलतायाव</w:t>
      </w:r>
      <w:r>
        <w:rPr>
          <w:rFonts w:ascii="Times New Roman" w:hAnsi="Times New Roman" w:eastAsia="Times New Roman" w:cs="Times New Roman"/>
        </w:rPr>
        <w:t xml:space="preserve"> </w:t>
      </w:r>
      <w:r>
        <w:rPr>
          <w:rFonts w:ascii="Nirmala UI" w:hAnsi="Nirmala UI" w:eastAsia="Nirmala UI" w:cs="Nirmala UI"/>
        </w:rPr>
        <w:t>लांदांनायनि</w:t>
      </w:r>
      <w:r>
        <w:rPr>
          <w:rFonts w:ascii="Times New Roman" w:hAnsi="Times New Roman" w:eastAsia="Times New Roman" w:cs="Times New Roman"/>
        </w:rPr>
        <w:t xml:space="preserve"> </w:t>
      </w:r>
      <w:r>
        <w:rPr>
          <w:rFonts w:ascii="Nirmala UI" w:hAnsi="Nirmala UI" w:eastAsia="Nirmala UI" w:cs="Nirmala UI"/>
        </w:rPr>
        <w:t>एकलौ</w:t>
      </w:r>
      <w:r>
        <w:rPr>
          <w:rFonts w:ascii="Times New Roman" w:hAnsi="Times New Roman" w:eastAsia="Times New Roman" w:cs="Times New Roman"/>
        </w:rPr>
        <w:t xml:space="preserve"> </w:t>
      </w:r>
      <w:r>
        <w:rPr>
          <w:rFonts w:ascii="Nirmala UI" w:hAnsi="Nirmala UI" w:eastAsia="Nirmala UI" w:cs="Nirmala UI"/>
        </w:rPr>
        <w:t>बातहा।</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परिखाया</w:t>
      </w:r>
      <w:r>
        <w:rPr>
          <w:rFonts w:ascii="Times New Roman" w:hAnsi="Times New Roman" w:eastAsia="Times New Roman" w:cs="Times New Roman"/>
        </w:rPr>
        <w:t xml:space="preserve"> </w:t>
      </w:r>
      <w:r>
        <w:rPr>
          <w:rFonts w:ascii="Nirmala UI" w:hAnsi="Nirmala UI" w:eastAsia="Nirmala UI" w:cs="Nirmala UI"/>
        </w:rPr>
        <w:t>हान्नायनि</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आत्माखौ</w:t>
      </w:r>
      <w:r>
        <w:rPr>
          <w:rFonts w:ascii="Times New Roman" w:hAnsi="Times New Roman" w:eastAsia="Times New Roman" w:cs="Times New Roman"/>
        </w:rPr>
        <w:t xml:space="preserve"> </w:t>
      </w:r>
      <w:r>
        <w:rPr>
          <w:rFonts w:ascii="Nirmala UI" w:hAnsi="Nirmala UI" w:eastAsia="Nirmala UI" w:cs="Nirmala UI"/>
        </w:rPr>
        <w:t>आसे</w:t>
      </w:r>
      <w:r>
        <w:rPr>
          <w:rFonts w:ascii="Times New Roman" w:hAnsi="Times New Roman" w:eastAsia="Times New Roman" w:cs="Times New Roman"/>
        </w:rPr>
        <w:t xml:space="preserve">, </w:t>
      </w:r>
      <w:r>
        <w:rPr>
          <w:rFonts w:ascii="Nirmala UI" w:hAnsi="Nirmala UI" w:eastAsia="Nirmala UI" w:cs="Nirmala UI"/>
        </w:rPr>
        <w:t>बैसमाव</w:t>
      </w:r>
      <w:r>
        <w:rPr>
          <w:rFonts w:ascii="Times New Roman" w:hAnsi="Times New Roman" w:eastAsia="Times New Roman" w:cs="Times New Roman"/>
        </w:rPr>
        <w:t xml:space="preserve"> </w:t>
      </w:r>
      <w:r>
        <w:rPr>
          <w:rFonts w:ascii="Nirmala UI" w:hAnsi="Nirmala UI" w:eastAsia="Nirmala UI" w:cs="Nirmala UI"/>
        </w:rPr>
        <w:t>धर्मत्यागफोर</w:t>
      </w:r>
      <w:r>
        <w:rPr>
          <w:rFonts w:ascii="Times New Roman" w:hAnsi="Times New Roman" w:eastAsia="Times New Roman" w:cs="Times New Roman"/>
        </w:rPr>
        <w:t xml:space="preserve"> </w:t>
      </w:r>
      <w:r>
        <w:rPr>
          <w:rFonts w:ascii="Nirmala UI" w:hAnsi="Nirmala UI" w:eastAsia="Nirmala UI" w:cs="Nirmala UI"/>
        </w:rPr>
        <w:t>जादों।</w:t>
      </w:r>
      <w:r>
        <w:rPr>
          <w:rFonts w:ascii="Times New Roman" w:hAnsi="Times New Roman" w:eastAsia="Times New Roman" w:cs="Times New Roman"/>
        </w:rPr>
        <w:t xml:space="preserve"> </w:t>
      </w:r>
      <w:r>
        <w:rPr>
          <w:rFonts w:ascii="Nirmala UI" w:hAnsi="Nirmala UI" w:eastAsia="Nirmala UI" w:cs="Nirmala UI"/>
        </w:rPr>
        <w:t>गुबुन</w:t>
      </w:r>
      <w:r>
        <w:rPr>
          <w:rFonts w:ascii="Times New Roman" w:hAnsi="Times New Roman" w:eastAsia="Times New Roman" w:cs="Times New Roman"/>
        </w:rPr>
        <w:t xml:space="preserve"> </w:t>
      </w:r>
      <w:r>
        <w:rPr>
          <w:rFonts w:ascii="Nirmala UI" w:hAnsi="Nirmala UI" w:eastAsia="Nirmala UI" w:cs="Nirmala UI"/>
        </w:rPr>
        <w:t>गुबुनसो</w:t>
      </w:r>
      <w:r>
        <w:rPr>
          <w:rFonts w:ascii="Times New Roman" w:hAnsi="Times New Roman" w:eastAsia="Times New Roman" w:cs="Times New Roman"/>
        </w:rPr>
        <w:t xml:space="preserve"> </w:t>
      </w:r>
      <w:r>
        <w:rPr>
          <w:rFonts w:ascii="Nirmala UI" w:hAnsi="Nirmala UI" w:eastAsia="Nirmala UI" w:cs="Nirmala UI"/>
        </w:rPr>
        <w:t>बिसोर</w:t>
      </w:r>
      <w:r>
        <w:rPr>
          <w:rFonts w:ascii="Times New Roman" w:hAnsi="Times New Roman" w:eastAsia="Times New Roman" w:cs="Times New Roman"/>
        </w:rPr>
        <w:t xml:space="preserve"> </w:t>
      </w:r>
      <w:r>
        <w:rPr>
          <w:rFonts w:ascii="Nirmala UI" w:hAnsi="Nirmala UI" w:eastAsia="Nirmala UI" w:cs="Nirmala UI"/>
        </w:rPr>
        <w:t>द्रोहायालि</w:t>
      </w:r>
      <w:r>
        <w:rPr>
          <w:rFonts w:ascii="Times New Roman" w:hAnsi="Times New Roman" w:eastAsia="Times New Roman" w:cs="Times New Roman"/>
        </w:rPr>
        <w:t xml:space="preserve">, </w:t>
      </w:r>
      <w:r>
        <w:rPr>
          <w:rFonts w:ascii="Nirmala UI" w:hAnsi="Nirmala UI" w:eastAsia="Nirmala UI" w:cs="Nirmala UI"/>
        </w:rPr>
        <w:t>हेंथियाव</w:t>
      </w:r>
      <w:r>
        <w:rPr>
          <w:rFonts w:ascii="Times New Roman" w:hAnsi="Times New Roman" w:eastAsia="Times New Roman" w:cs="Times New Roman"/>
        </w:rPr>
        <w:t>-</w:t>
      </w:r>
      <w:r>
        <w:rPr>
          <w:rFonts w:ascii="Nirmala UI" w:hAnsi="Nirmala UI" w:eastAsia="Nirmala UI" w:cs="Nirmala UI"/>
        </w:rPr>
        <w:t>सोरग्रा</w:t>
      </w:r>
      <w:r>
        <w:rPr>
          <w:rFonts w:ascii="Times New Roman" w:hAnsi="Times New Roman" w:eastAsia="Times New Roman" w:cs="Times New Roman"/>
        </w:rPr>
        <w:t xml:space="preserve">, </w:t>
      </w:r>
      <w:r>
        <w:rPr>
          <w:rFonts w:ascii="Nirmala UI" w:hAnsi="Nirmala UI" w:eastAsia="Nirmala UI" w:cs="Nirmala UI"/>
        </w:rPr>
        <w:t>उफ्रामोन</w:t>
      </w:r>
      <w:r>
        <w:rPr>
          <w:rFonts w:ascii="Times New Roman" w:hAnsi="Times New Roman" w:eastAsia="Times New Roman" w:cs="Times New Roman"/>
        </w:rPr>
        <w:t>-</w:t>
      </w:r>
      <w:r>
        <w:rPr>
          <w:rFonts w:ascii="Nirmala UI" w:hAnsi="Nirmala UI" w:eastAsia="Nirmala UI" w:cs="Nirmala UI"/>
        </w:rPr>
        <w:t>मोननाय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गावसोनि</w:t>
      </w:r>
      <w:r>
        <w:rPr>
          <w:rFonts w:ascii="Times New Roman" w:hAnsi="Times New Roman" w:eastAsia="Times New Roman" w:cs="Times New Roman"/>
        </w:rPr>
        <w:t xml:space="preserve"> </w:t>
      </w:r>
      <w:r>
        <w:rPr>
          <w:rFonts w:ascii="Nirmala UI" w:hAnsi="Nirmala UI" w:eastAsia="Nirmala UI" w:cs="Nirmala UI"/>
        </w:rPr>
        <w:t>जोबोर</w:t>
      </w:r>
      <w:r>
        <w:rPr>
          <w:rFonts w:ascii="Times New Roman" w:hAnsi="Times New Roman" w:eastAsia="Times New Roman" w:cs="Times New Roman"/>
        </w:rPr>
        <w:t xml:space="preserve"> </w:t>
      </w:r>
      <w:r>
        <w:rPr>
          <w:rFonts w:ascii="Nirmala UI" w:hAnsi="Nirmala UI" w:eastAsia="Nirmala UI" w:cs="Nirmala UI"/>
        </w:rPr>
        <w:t>फिसाखै</w:t>
      </w:r>
      <w:r>
        <w:rPr>
          <w:rFonts w:ascii="Times New Roman" w:hAnsi="Times New Roman" w:eastAsia="Times New Roman" w:cs="Times New Roman"/>
        </w:rPr>
        <w:t xml:space="preserve"> </w:t>
      </w:r>
      <w:r>
        <w:rPr>
          <w:rFonts w:ascii="Nirmala UI" w:hAnsi="Nirmala UI" w:eastAsia="Nirmala UI" w:cs="Nirmala UI"/>
        </w:rPr>
        <w:t>मोननाय</w:t>
      </w:r>
      <w:r>
        <w:rPr>
          <w:rFonts w:ascii="Times New Roman" w:hAnsi="Times New Roman" w:eastAsia="Times New Roman" w:cs="Times New Roman"/>
        </w:rPr>
        <w:t xml:space="preserve"> </w:t>
      </w:r>
      <w:r>
        <w:rPr>
          <w:rFonts w:ascii="Nirmala UI" w:hAnsi="Nirmala UI" w:eastAsia="Nirmala UI" w:cs="Nirmala UI"/>
        </w:rPr>
        <w:t>जादों</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सथानिफ्राय</w:t>
      </w:r>
      <w:r>
        <w:rPr>
          <w:rFonts w:ascii="Times New Roman" w:hAnsi="Times New Roman" w:eastAsia="Times New Roman" w:cs="Times New Roman"/>
        </w:rPr>
        <w:t xml:space="preserve"> </w:t>
      </w:r>
      <w:r>
        <w:rPr>
          <w:rFonts w:ascii="Nirmala UI" w:hAnsi="Nirmala UI" w:eastAsia="Nirmala UI" w:cs="Nirmala UI"/>
        </w:rPr>
        <w:t>फिन</w:t>
      </w:r>
      <w:r>
        <w:rPr>
          <w:rFonts w:ascii="Times New Roman" w:hAnsi="Times New Roman" w:eastAsia="Times New Roman" w:cs="Times New Roman"/>
        </w:rPr>
        <w:t xml:space="preserve"> </w:t>
      </w:r>
      <w:r>
        <w:rPr>
          <w:rFonts w:ascii="Nirmala UI" w:hAnsi="Nirmala UI" w:eastAsia="Nirmala UI" w:cs="Nirmala UI"/>
        </w:rPr>
        <w:t>गावथारगोन</w:t>
      </w:r>
      <w:r>
        <w:rPr>
          <w:rFonts w:ascii="Times New Roman" w:hAnsi="Times New Roman" w:eastAsia="Times New Roman" w:cs="Times New Roman"/>
        </w:rPr>
        <w:t xml:space="preserve">, </w:t>
      </w:r>
      <w:r>
        <w:rPr>
          <w:rFonts w:ascii="Nirmala UI" w:hAnsi="Nirmala UI" w:eastAsia="Nirmala UI" w:cs="Nirmala UI"/>
        </w:rPr>
        <w:t>बिस्वासखौ</w:t>
      </w:r>
      <w:r>
        <w:rPr>
          <w:rFonts w:ascii="Times New Roman" w:hAnsi="Times New Roman" w:eastAsia="Times New Roman" w:cs="Times New Roman"/>
        </w:rPr>
        <w:t xml:space="preserve"> </w:t>
      </w:r>
      <w:r>
        <w:rPr>
          <w:rFonts w:ascii="Nirmala UI" w:hAnsi="Nirmala UI" w:eastAsia="Nirmala UI" w:cs="Nirmala UI"/>
        </w:rPr>
        <w:t>जहाज</w:t>
      </w:r>
      <w:r>
        <w:rPr>
          <w:rFonts w:ascii="Times New Roman" w:hAnsi="Times New Roman" w:eastAsia="Times New Roman" w:cs="Times New Roman"/>
        </w:rPr>
        <w:t>-</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जोंखारनायाव</w:t>
      </w:r>
      <w:r>
        <w:rPr>
          <w:rFonts w:ascii="Times New Roman" w:hAnsi="Times New Roman" w:eastAsia="Times New Roman" w:cs="Times New Roman"/>
        </w:rPr>
        <w:t xml:space="preserve"> </w:t>
      </w:r>
      <w:r>
        <w:rPr>
          <w:rFonts w:ascii="Nirmala UI" w:hAnsi="Nirmala UI" w:eastAsia="Nirmala UI" w:cs="Nirmala UI"/>
        </w:rPr>
        <w:t>लांदांदों।</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बेखायनो</w:t>
      </w:r>
      <w:r>
        <w:rPr>
          <w:rFonts w:ascii="Times New Roman" w:hAnsi="Times New Roman" w:eastAsia="Times New Roman" w:cs="Times New Roman"/>
        </w:rPr>
        <w:t xml:space="preserve"> </w:t>
      </w:r>
      <w:r>
        <w:rPr>
          <w:rFonts w:ascii="Nirmala UI" w:hAnsi="Nirmala UI" w:eastAsia="Nirmala UI" w:cs="Nirmala UI"/>
        </w:rPr>
        <w:t>होनना</w:t>
      </w:r>
      <w:r>
        <w:rPr>
          <w:rFonts w:ascii="Times New Roman" w:hAnsi="Times New Roman" w:eastAsia="Times New Roman" w:cs="Times New Roman"/>
        </w:rPr>
        <w:t xml:space="preserve"> </w:t>
      </w:r>
      <w:r>
        <w:rPr>
          <w:rFonts w:ascii="Nirmala UI" w:hAnsi="Nirmala UI" w:eastAsia="Nirmala UI" w:cs="Nirmala UI"/>
        </w:rPr>
        <w:t>बिसोरो</w:t>
      </w:r>
      <w:r>
        <w:rPr>
          <w:rFonts w:ascii="Times New Roman" w:hAnsi="Times New Roman" w:eastAsia="Times New Roman" w:cs="Times New Roman"/>
        </w:rPr>
        <w:t xml:space="preserve"> “</w:t>
      </w:r>
      <w:r>
        <w:rPr>
          <w:rFonts w:ascii="Nirmala UI" w:hAnsi="Nirmala UI" w:eastAsia="Nirmala UI" w:cs="Nirmala UI"/>
        </w:rPr>
        <w:t>सोरिनि</w:t>
      </w:r>
      <w:r>
        <w:rPr>
          <w:rFonts w:ascii="Times New Roman" w:hAnsi="Times New Roman" w:eastAsia="Times New Roman" w:cs="Times New Roman"/>
        </w:rPr>
        <w:t xml:space="preserve"> </w:t>
      </w:r>
      <w:r>
        <w:rPr>
          <w:rFonts w:ascii="Nirmala UI" w:hAnsi="Nirmala UI" w:eastAsia="Nirmala UI" w:cs="Nirmala UI"/>
        </w:rPr>
        <w:t>उननि</w:t>
      </w:r>
      <w:r>
        <w:rPr>
          <w:rFonts w:ascii="Times New Roman" w:hAnsi="Times New Roman" w:eastAsia="Times New Roman" w:cs="Times New Roman"/>
        </w:rPr>
        <w:t xml:space="preserve"> </w:t>
      </w:r>
      <w:r>
        <w:rPr>
          <w:rFonts w:ascii="Nirmala UI" w:hAnsi="Nirmala UI" w:eastAsia="Nirmala UI" w:cs="Nirmala UI"/>
        </w:rPr>
        <w:t>नुथायनिफ्राय</w:t>
      </w:r>
      <w:r>
        <w:rPr>
          <w:rFonts w:ascii="Times New Roman" w:hAnsi="Times New Roman" w:eastAsia="Times New Roman" w:cs="Times New Roman"/>
        </w:rPr>
        <w:t xml:space="preserve"> </w:t>
      </w:r>
      <w:r>
        <w:rPr>
          <w:rFonts w:ascii="Nirmala UI" w:hAnsi="Nirmala UI" w:eastAsia="Nirmala UI" w:cs="Nirmala UI"/>
        </w:rPr>
        <w:t>निस्रायनाय</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बोसोनजों</w:t>
      </w:r>
      <w:r>
        <w:rPr>
          <w:rFonts w:ascii="Times New Roman" w:hAnsi="Times New Roman" w:eastAsia="Times New Roman" w:cs="Times New Roman"/>
        </w:rPr>
        <w:t xml:space="preserve">” </w:t>
      </w:r>
      <w:r>
        <w:rPr>
          <w:rFonts w:ascii="Nirmala UI" w:hAnsi="Nirmala UI" w:eastAsia="Nirmala UI" w:cs="Nirmala UI"/>
        </w:rPr>
        <w:t>जिउनो</w:t>
      </w:r>
      <w:r>
        <w:rPr>
          <w:rFonts w:ascii="Times New Roman" w:hAnsi="Times New Roman" w:eastAsia="Times New Roman" w:cs="Times New Roman"/>
        </w:rPr>
        <w:t xml:space="preserve"> </w:t>
      </w:r>
      <w:r>
        <w:rPr>
          <w:rFonts w:ascii="Nirmala UI" w:hAnsi="Nirmala UI" w:eastAsia="Nirmala UI" w:cs="Nirmala UI"/>
        </w:rPr>
        <w:t>थाखायनाय</w:t>
      </w:r>
      <w:r>
        <w:rPr>
          <w:rFonts w:ascii="Times New Roman" w:hAnsi="Times New Roman" w:eastAsia="Times New Roman" w:cs="Times New Roman"/>
        </w:rPr>
        <w:t xml:space="preserve"> </w:t>
      </w:r>
      <w:r>
        <w:rPr>
          <w:rFonts w:ascii="Nirmala UI" w:hAnsi="Nirmala UI" w:eastAsia="Nirmala UI" w:cs="Nirmala UI"/>
        </w:rPr>
        <w:t>नङा।</w:t>
      </w:r>
      <w:r>
        <w:rPr>
          <w:rFonts w:ascii="Times New Roman" w:hAnsi="Times New Roman" w:eastAsia="Times New Roman" w:cs="Times New Roman"/>
        </w:rPr>
        <w:t xml:space="preserve"> </w:t>
      </w:r>
      <w:r>
        <w:rPr>
          <w:rFonts w:ascii="Nirmala UI" w:hAnsi="Nirmala UI" w:eastAsia="Nirmala UI" w:cs="Nirmala UI"/>
        </w:rPr>
        <w:t>बिसोरो</w:t>
      </w:r>
      <w:r>
        <w:rPr>
          <w:rFonts w:ascii="Times New Roman" w:hAnsi="Times New Roman" w:eastAsia="Times New Roman" w:cs="Times New Roman"/>
        </w:rPr>
        <w:t xml:space="preserve"> </w:t>
      </w:r>
      <w:r>
        <w:rPr>
          <w:rFonts w:ascii="Nirmala UI" w:hAnsi="Nirmala UI" w:eastAsia="Nirmala UI" w:cs="Nirmala UI"/>
        </w:rPr>
        <w:t>गहिरायाव</w:t>
      </w:r>
      <w:r>
        <w:rPr>
          <w:rFonts w:ascii="Times New Roman" w:hAnsi="Times New Roman" w:eastAsia="Times New Roman" w:cs="Times New Roman"/>
        </w:rPr>
        <w:t xml:space="preserve"> </w:t>
      </w:r>
      <w:r>
        <w:rPr>
          <w:rFonts w:ascii="Nirmala UI" w:hAnsi="Nirmala UI" w:eastAsia="Nirmala UI" w:cs="Nirmala UI"/>
        </w:rPr>
        <w:t>खननाय</w:t>
      </w:r>
      <w:r>
        <w:rPr>
          <w:rFonts w:ascii="Times New Roman" w:hAnsi="Times New Roman" w:eastAsia="Times New Roman" w:cs="Times New Roman"/>
        </w:rPr>
        <w:t xml:space="preserve"> </w:t>
      </w:r>
      <w:r>
        <w:rPr>
          <w:rFonts w:ascii="Nirmala UI" w:hAnsi="Nirmala UI" w:eastAsia="Nirmala UI" w:cs="Nirmala UI"/>
        </w:rPr>
        <w:t>माखासे</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गावनि</w:t>
      </w:r>
      <w:r>
        <w:rPr>
          <w:rFonts w:ascii="Times New Roman" w:hAnsi="Times New Roman" w:eastAsia="Times New Roman" w:cs="Times New Roman"/>
        </w:rPr>
        <w:t xml:space="preserve"> </w:t>
      </w:r>
      <w:r>
        <w:rPr>
          <w:rFonts w:ascii="Nirmala UI" w:hAnsi="Nirmala UI" w:eastAsia="Nirmala UI" w:cs="Nirmala UI"/>
        </w:rPr>
        <w:t>बुनियादखौ</w:t>
      </w:r>
      <w:r>
        <w:rPr>
          <w:rFonts w:ascii="Times New Roman" w:hAnsi="Times New Roman" w:eastAsia="Times New Roman" w:cs="Times New Roman"/>
        </w:rPr>
        <w:t xml:space="preserve"> </w:t>
      </w:r>
      <w:r>
        <w:rPr>
          <w:rFonts w:ascii="Nirmala UI" w:hAnsi="Nirmala UI" w:eastAsia="Nirmala UI" w:cs="Nirmala UI"/>
        </w:rPr>
        <w:t>जोबोर</w:t>
      </w:r>
      <w:r>
        <w:rPr>
          <w:rFonts w:ascii="Times New Roman" w:hAnsi="Times New Roman" w:eastAsia="Times New Roman" w:cs="Times New Roman"/>
        </w:rPr>
        <w:t xml:space="preserve"> </w:t>
      </w:r>
      <w:r>
        <w:rPr>
          <w:rFonts w:ascii="Nirmala UI" w:hAnsi="Nirmala UI" w:eastAsia="Nirmala UI" w:cs="Nirmala UI"/>
        </w:rPr>
        <w:t>जोंखारनाय</w:t>
      </w:r>
      <w:r>
        <w:rPr>
          <w:rFonts w:ascii="Times New Roman" w:hAnsi="Times New Roman" w:eastAsia="Times New Roman" w:cs="Times New Roman"/>
        </w:rPr>
        <w:t xml:space="preserve"> </w:t>
      </w:r>
      <w:r>
        <w:rPr>
          <w:rFonts w:ascii="Nirmala UI" w:hAnsi="Nirmala UI" w:eastAsia="Nirmala UI" w:cs="Nirmala UI"/>
        </w:rPr>
        <w:t>माखासे।</w:t>
      </w:r>
    </w:p>
    <w:p>
      <w:pPr>
        <w:pStyle w:val="ArticleScripture"/>
        <w:jc w:val="left"/>
      </w:pPr>
      <w:r>
        <w:rPr>
          <w:rFonts w:ascii="Times New Roman" w:hAnsi="Times New Roman" w:eastAsia="Times New Roman" w:cs="Times New Roman"/>
        </w:rPr>
        <w:t>“Tumelo ta ga Morena ka barongwa ba Gagwe ba ba tlhophilweng fa di tlisiwa kwa go bone, ba a ngongorega mme ba akanya gore tsela e dirilwe e le tshesane thata. Mo kgaolong ya borataro ya Johane re bala ka bangwe ba go neng go akanywa gore ke barutwa ba ga Keresete, mme ba neng, fa boammaaruri jo bo tlhamaletseng bo ne bo tlhagisiwa kwa go bone, ba sa bo itumele mme ba se ka ba tlhola ba tsamaya le Ene. Ka mokgwa o o tshwanang, baithuti bano ba ba kwa godimo fela le bone ba tla fapoga Keresete.” Testimonies, volume 6, 132.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Buka ya Daniele - Nomoro ya Lekgolo le Masomešupa</dc:title>
  <dc:subject>Benteng Jiwa: Memahami Penobatan Ilahi dan Transformasi dalam Konteks Kenabian</dc:subject>
  <dc:creator>Jeff Pippenger</dc:creator>
  <cp:keywords/>
  <dc:description>Generated by ArticleDigger from daniel\170_daniel.json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