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Bilangan Seratus Tujuh Puluh Dua</w:t>
      </w:r>
    </w:p>
    <w:p>
      <w:pPr>
        <w:pStyle w:val="ArticleSubtitle"/>
        <w:jc w:val="left"/>
      </w:pPr>
      <w:r>
        <w:rPr>
          <w:rFonts w:ascii="Arial" w:hAnsi="Arial" w:eastAsia="Arial" w:cs="Arial"/>
        </w:rPr>
        <w:t>FATIMA ꞌMUSI: KUBVUMBULULA MUPFIKIZI WO SATHANI MUCILI CYA VISONI VYA CIPOROFITA VYA KEREKE YA KATOLIKA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Porofesi bilong Fatima em wok bilong Seten long redim Katolik Sios long putim oganaisesen bilong ol i go long han bilong em taim em i mekim olsem em Krais, long wanem, em i “namba wan wok bilong strong bilong Seten—wanpela monumen bilong ol traim bilong em long sindaun long sia king bilong bosim graun olsem laik bilong em yet.” Ol husat bai no kisim help long tok profet i makim ples bilong Fatima long stiaim Katolikisam, long wanem ol i no laik bilip long strong bilong Seten long mekim ol mirakel, ol yet i redim rot bilong ol long kisim giaman. Porofesi bilong Fatima i tok long pait insait long Katolikisam, na long pait bilong Katolikisam birua long ol man i no bilip long God.</w:t>
      </w:r>
    </w:p>
    <w:p>
      <w:pPr>
        <w:pStyle w:val="ArticleBody"/>
        <w:jc w:val="left"/>
      </w:pPr>
      <w:r>
        <w:rPr>
          <w:rFonts w:ascii="Times New Roman" w:hAnsi="Times New Roman" w:eastAsia="Times New Roman" w:cs="Times New Roman"/>
        </w:rPr>
        <w:t>Perang Katolik dengan ateisme merupakan pokok ayat empat puluh dari Daniel sebelas. Gambaran tentang pergumulan itu dimulai pada tahun 1798, dalam ayat empat puluh. Hal itu bermula dengan pertempuran ketika Napoleon, raja dari selatan, menawan paus pada tahun 1798, dan kesaksian di dalam ayat itu kemudian berakhir dengan raja dari utara menyapu habis raja dari selatan pada tahun 1989. Di dalam sejarah itu (1798 hingga 1989), kedua pihak yang saling bermusuhan, pada tahun 1917 dan 1918, masing-masing ditandai dengan perlambangan kenabian yang mengikat kesaksian keduanya bersama-sama, sambil tetap mempertahankan tema keseluruhan ayat itu. Nubuat Fatima tidak diragukan lagi adalah suatu nubuat setani, namun nubuat itu merupakan suatu pokok dalam Firman nubuat Allah, dan karena itu merupakan sejarah yang harus dipahami dengan benar.</w:t>
      </w:r>
    </w:p>
    <w:p>
      <w:pPr>
        <w:pStyle w:val="ArticleScripture"/>
        <w:jc w:val="left"/>
      </w:pP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बेऱाय</w:t>
      </w:r>
      <w:r>
        <w:rPr>
          <w:rFonts w:ascii="Times New Roman" w:hAnsi="Times New Roman" w:eastAsia="Times New Roman" w:cs="Times New Roman"/>
        </w:rPr>
        <w:t xml:space="preserve"> </w:t>
      </w:r>
      <w:r>
        <w:rPr>
          <w:rFonts w:ascii="Nirmala UI" w:hAnsi="Nirmala UI" w:eastAsia="Nirmala UI" w:cs="Nirmala UI"/>
        </w:rPr>
        <w:t>चिदांनि</w:t>
      </w:r>
      <w:r>
        <w:rPr>
          <w:rFonts w:ascii="Times New Roman" w:hAnsi="Times New Roman" w:eastAsia="Times New Roman" w:cs="Times New Roman"/>
        </w:rPr>
        <w:t xml:space="preserve"> </w:t>
      </w:r>
      <w:r>
        <w:rPr>
          <w:rFonts w:ascii="Nirmala UI" w:hAnsi="Nirmala UI" w:eastAsia="Nirmala UI" w:cs="Nirmala UI"/>
        </w:rPr>
        <w:t>एखेरेआव</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फिसानो</w:t>
      </w:r>
      <w:r>
        <w:rPr>
          <w:rFonts w:ascii="Times New Roman" w:hAnsi="Times New Roman" w:eastAsia="Times New Roman" w:cs="Times New Roman"/>
        </w:rPr>
        <w:t xml:space="preserve"> </w:t>
      </w:r>
      <w:r>
        <w:rPr>
          <w:rFonts w:ascii="Nirmala UI" w:hAnsi="Nirmala UI" w:eastAsia="Nirmala UI" w:cs="Nirmala UI"/>
        </w:rPr>
        <w:t>बिथाङै</w:t>
      </w:r>
      <w:r>
        <w:rPr>
          <w:rFonts w:ascii="Times New Roman" w:hAnsi="Times New Roman" w:eastAsia="Times New Roman" w:cs="Times New Roman"/>
        </w:rPr>
        <w:t xml:space="preserve"> </w:t>
      </w:r>
      <w:r>
        <w:rPr>
          <w:rFonts w:ascii="Nirmala UI" w:hAnsi="Nirmala UI" w:eastAsia="Nirmala UI" w:cs="Nirmala UI"/>
        </w:rPr>
        <w:t>सोलोंनाय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w:t>
      </w:r>
      <w:r>
        <w:rPr>
          <w:rFonts w:ascii="Nirmala UI" w:hAnsi="Nirmala UI" w:eastAsia="Nirmala UI" w:cs="Nirmala UI"/>
        </w:rPr>
        <w:t>गोसैया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खामानिफोराव</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दासनो</w:t>
      </w:r>
      <w:r>
        <w:rPr>
          <w:rFonts w:ascii="Times New Roman" w:hAnsi="Times New Roman" w:eastAsia="Times New Roman" w:cs="Times New Roman"/>
        </w:rPr>
        <w:t xml:space="preserve"> </w:t>
      </w:r>
      <w:r>
        <w:rPr>
          <w:rFonts w:ascii="Nirmala UI" w:hAnsi="Nirmala UI" w:eastAsia="Nirmala UI" w:cs="Nirmala UI"/>
        </w:rPr>
        <w:t>माबा</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गोसैयानि</w:t>
      </w:r>
      <w:r>
        <w:rPr>
          <w:rFonts w:ascii="Times New Roman" w:hAnsi="Times New Roman" w:eastAsia="Times New Roman" w:cs="Times New Roman"/>
        </w:rPr>
        <w:t xml:space="preserve"> </w:t>
      </w:r>
      <w:r>
        <w:rPr>
          <w:rFonts w:ascii="Nirmala UI" w:hAnsi="Nirmala UI" w:eastAsia="Nirmala UI" w:cs="Nirmala UI"/>
        </w:rPr>
        <w:t>बाथ्रा</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जुगाव</w:t>
      </w:r>
      <w:r>
        <w:rPr>
          <w:rFonts w:ascii="Times New Roman" w:hAnsi="Times New Roman" w:eastAsia="Times New Roman" w:cs="Times New Roman"/>
        </w:rPr>
        <w:t xml:space="preserve"> </w:t>
      </w:r>
      <w:r>
        <w:rPr>
          <w:rFonts w:ascii="Nirmala UI" w:hAnsi="Nirmala UI" w:eastAsia="Nirmala UI" w:cs="Nirmala UI"/>
        </w:rPr>
        <w:t>थांनो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लांजाब</w:t>
      </w:r>
      <w:r>
        <w:rPr>
          <w:rFonts w:ascii="Times New Roman" w:hAnsi="Times New Roman" w:eastAsia="Times New Roman" w:cs="Times New Roman"/>
        </w:rPr>
        <w:t xml:space="preserve"> </w:t>
      </w:r>
      <w:r>
        <w:rPr>
          <w:rFonts w:ascii="Nirmala UI" w:hAnsi="Nirmala UI" w:eastAsia="Nirmala UI" w:cs="Nirmala UI"/>
        </w:rPr>
        <w:t>बुगुना</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बुद्थि</w:t>
      </w:r>
      <w:r>
        <w:rPr>
          <w:rFonts w:ascii="Times New Roman" w:hAnsi="Times New Roman" w:eastAsia="Times New Roman" w:cs="Times New Roman"/>
        </w:rPr>
        <w:t xml:space="preserve"> </w:t>
      </w:r>
      <w:r>
        <w:rPr>
          <w:rFonts w:ascii="Nirmala UI" w:hAnsi="Nirmala UI" w:eastAsia="Nirmala UI" w:cs="Nirmala UI"/>
        </w:rPr>
        <w:t>सोंथायनायनि</w:t>
      </w:r>
      <w:r>
        <w:rPr>
          <w:rFonts w:ascii="Times New Roman" w:hAnsi="Times New Roman" w:eastAsia="Times New Roman" w:cs="Times New Roman"/>
        </w:rPr>
        <w:t xml:space="preserve"> </w:t>
      </w:r>
      <w:r>
        <w:rPr>
          <w:rFonts w:ascii="Nirmala UI" w:hAnsi="Nirmala UI" w:eastAsia="Nirmala UI" w:cs="Nirmala UI"/>
        </w:rPr>
        <w:t>सोलाय</w:t>
      </w:r>
      <w:r>
        <w:rPr>
          <w:rFonts w:ascii="Times New Roman" w:hAnsi="Times New Roman" w:eastAsia="Times New Roman" w:cs="Times New Roman"/>
        </w:rPr>
        <w:t xml:space="preserve">, </w:t>
      </w:r>
      <w:r>
        <w:rPr>
          <w:rFonts w:ascii="Nirmala UI" w:hAnsi="Nirmala UI" w:eastAsia="Nirmala UI" w:cs="Nirmala UI"/>
        </w:rPr>
        <w:t>सानफ्रोम</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बिथांफोरखौ</w:t>
      </w:r>
      <w:r>
        <w:rPr>
          <w:rFonts w:ascii="Times New Roman" w:hAnsi="Times New Roman" w:eastAsia="Times New Roman" w:cs="Times New Roman"/>
        </w:rPr>
        <w:t xml:space="preserve"> </w:t>
      </w:r>
      <w:r>
        <w:rPr>
          <w:rFonts w:ascii="Nirmala UI" w:hAnsi="Nirmala UI" w:eastAsia="Nirmala UI" w:cs="Nirmala UI"/>
        </w:rPr>
        <w:t>बिथाङै</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लाबोनायनि</w:t>
      </w:r>
      <w:r>
        <w:rPr>
          <w:rFonts w:ascii="Times New Roman" w:hAnsi="Times New Roman" w:eastAsia="Times New Roman" w:cs="Times New Roman"/>
        </w:rPr>
        <w:t xml:space="preserve"> </w:t>
      </w:r>
      <w:r>
        <w:rPr>
          <w:rFonts w:ascii="Nirmala UI" w:hAnsi="Nirmala UI" w:eastAsia="Nirmala UI" w:cs="Nirmala UI"/>
        </w:rPr>
        <w:t>सोलाय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बिश्वासजोग</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 xml:space="preserve"> </w:t>
      </w:r>
      <w:r>
        <w:rPr>
          <w:rFonts w:ascii="Nirmala UI" w:hAnsi="Nirmala UI" w:eastAsia="Nirmala UI" w:cs="Nirmala UI"/>
        </w:rPr>
        <w:t>बिथांखौ</w:t>
      </w:r>
      <w:r>
        <w:rPr>
          <w:rFonts w:ascii="Times New Roman" w:hAnsi="Times New Roman" w:eastAsia="Times New Roman" w:cs="Times New Roman"/>
        </w:rPr>
        <w:t xml:space="preserve"> </w:t>
      </w:r>
      <w:r>
        <w:rPr>
          <w:rFonts w:ascii="Nirmala UI" w:hAnsi="Nirmala UI" w:eastAsia="Nirmala UI" w:cs="Nirmala UI"/>
        </w:rPr>
        <w:t>नागिरनांगौ।</w:t>
      </w:r>
      <w:r>
        <w:rPr>
          <w:rFonts w:ascii="Times New Roman" w:hAnsi="Times New Roman" w:eastAsia="Times New Roman" w:cs="Times New Roman"/>
        </w:rPr>
        <w:t xml:space="preserve"> </w:t>
      </w:r>
      <w:r>
        <w:rPr>
          <w:rFonts w:ascii="Nirmala UI" w:hAnsi="Nirmala UI" w:eastAsia="Nirmala UI" w:cs="Nirmala UI"/>
        </w:rPr>
        <w:t>इसोरे</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सानदों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बाथ्रा</w:t>
      </w:r>
      <w:r>
        <w:rPr>
          <w:rFonts w:ascii="Times New Roman" w:hAnsi="Times New Roman" w:eastAsia="Times New Roman" w:cs="Times New Roman"/>
        </w:rPr>
        <w:t xml:space="preserve"> </w:t>
      </w:r>
      <w:r>
        <w:rPr>
          <w:rFonts w:ascii="Nirmala UI" w:hAnsi="Nirmala UI" w:eastAsia="Nirmala UI" w:cs="Nirmala UI"/>
        </w:rPr>
        <w:t>भरोसाजोग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बिश्वासखौ</w:t>
      </w:r>
      <w:r>
        <w:rPr>
          <w:rFonts w:ascii="Times New Roman" w:hAnsi="Times New Roman" w:eastAsia="Times New Roman" w:cs="Times New Roman"/>
        </w:rPr>
        <w:t xml:space="preserve"> ‘</w:t>
      </w:r>
      <w:r>
        <w:rPr>
          <w:rFonts w:ascii="Nirmala UI" w:hAnsi="Nirmala UI" w:eastAsia="Nirmala UI" w:cs="Nirmala UI"/>
        </w:rPr>
        <w:t>गोसैया</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सानदों</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आंथोनांगौ।</w:t>
      </w:r>
      <w:r>
        <w:rPr>
          <w:rFonts w:ascii="Times New Roman" w:hAnsi="Times New Roman" w:eastAsia="Times New Roman" w:cs="Times New Roman"/>
        </w:rPr>
        <w:t xml:space="preserve"> </w:t>
      </w:r>
      <w:r>
        <w:rPr>
          <w:rFonts w:ascii="Nirmala UI" w:hAnsi="Nirmala UI" w:eastAsia="Nirmala UI" w:cs="Nirmala UI"/>
        </w:rPr>
        <w:t>इसोरे</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गाबाव</w:t>
      </w:r>
      <w:r>
        <w:rPr>
          <w:rFonts w:ascii="Times New Roman" w:hAnsi="Times New Roman" w:eastAsia="Times New Roman" w:cs="Times New Roman"/>
        </w:rPr>
        <w:t xml:space="preserve"> </w:t>
      </w:r>
      <w:r>
        <w:rPr>
          <w:rFonts w:ascii="Nirmala UI" w:hAnsi="Nirmala UI" w:eastAsia="Nirmala UI" w:cs="Nirmala UI"/>
        </w:rPr>
        <w:t>गासैफोराव</w:t>
      </w:r>
      <w:r>
        <w:rPr>
          <w:rFonts w:ascii="Times New Roman" w:hAnsi="Times New Roman" w:eastAsia="Times New Roman" w:cs="Times New Roman"/>
        </w:rPr>
        <w:t xml:space="preserve"> </w:t>
      </w:r>
      <w:r>
        <w:rPr>
          <w:rFonts w:ascii="Nirmala UI" w:hAnsi="Nirmala UI" w:eastAsia="Nirmala UI" w:cs="Nirmala UI"/>
        </w:rPr>
        <w:t>जादोंनि</w:t>
      </w:r>
      <w:r>
        <w:rPr>
          <w:rFonts w:ascii="Times New Roman" w:hAnsi="Times New Roman" w:eastAsia="Times New Roman" w:cs="Times New Roman"/>
        </w:rPr>
        <w:t xml:space="preserve"> </w:t>
      </w:r>
      <w:r>
        <w:rPr>
          <w:rFonts w:ascii="Nirmala UI" w:hAnsi="Nirmala UI" w:eastAsia="Nirmala UI" w:cs="Nirmala UI"/>
        </w:rPr>
        <w:t>घोसानिफोरखौ</w:t>
      </w:r>
      <w:r>
        <w:rPr>
          <w:rFonts w:ascii="Times New Roman" w:hAnsi="Times New Roman" w:eastAsia="Times New Roman" w:cs="Times New Roman"/>
        </w:rPr>
        <w:t xml:space="preserve"> </w:t>
      </w:r>
      <w:r>
        <w:rPr>
          <w:rFonts w:ascii="Nirmala UI" w:hAnsi="Nirmala UI" w:eastAsia="Nirmala UI" w:cs="Nirmala UI"/>
        </w:rPr>
        <w:t>फिसाजों</w:t>
      </w:r>
      <w:r>
        <w:rPr>
          <w:rFonts w:ascii="Times New Roman" w:hAnsi="Times New Roman" w:eastAsia="Times New Roman" w:cs="Times New Roman"/>
        </w:rPr>
        <w:t xml:space="preserve"> </w:t>
      </w:r>
      <w:r>
        <w:rPr>
          <w:rFonts w:ascii="Nirmala UI" w:hAnsi="Nirmala UI" w:eastAsia="Nirmala UI" w:cs="Nirmala UI"/>
        </w:rPr>
        <w:t>सोद्रोमनायखौ</w:t>
      </w:r>
      <w:r>
        <w:rPr>
          <w:rFonts w:ascii="Times New Roman" w:hAnsi="Times New Roman" w:eastAsia="Times New Roman" w:cs="Times New Roman"/>
        </w:rPr>
        <w:t xml:space="preserve"> </w:t>
      </w:r>
      <w:r>
        <w:rPr>
          <w:rFonts w:ascii="Nirmala UI" w:hAnsi="Nirmala UI" w:eastAsia="Nirmala UI" w:cs="Nirmala UI"/>
        </w:rPr>
        <w:t>सोलोंनो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बाथ्रानि</w:t>
      </w:r>
      <w:r>
        <w:rPr>
          <w:rFonts w:ascii="Times New Roman" w:hAnsi="Times New Roman" w:eastAsia="Times New Roman" w:cs="Times New Roman"/>
        </w:rPr>
        <w:t xml:space="preserve"> </w:t>
      </w:r>
      <w:r>
        <w:rPr>
          <w:rFonts w:ascii="Nirmala UI" w:hAnsi="Nirmala UI" w:eastAsia="Nirmala UI" w:cs="Nirmala UI"/>
        </w:rPr>
        <w:t>बाखानाफोरजों</w:t>
      </w:r>
      <w:r>
        <w:rPr>
          <w:rFonts w:ascii="Times New Roman" w:hAnsi="Times New Roman" w:eastAsia="Times New Roman" w:cs="Times New Roman"/>
        </w:rPr>
        <w:t xml:space="preserve"> </w:t>
      </w:r>
      <w:r>
        <w:rPr>
          <w:rFonts w:ascii="Nirmala UI" w:hAnsi="Nirmala UI" w:eastAsia="Nirmala UI" w:cs="Nirmala UI"/>
        </w:rPr>
        <w:t>मेख्लाबनो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बुजिनो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जोबोदोननि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फोराव</w:t>
      </w:r>
      <w:r>
        <w:rPr>
          <w:rFonts w:ascii="Times New Roman" w:hAnsi="Times New Roman" w:eastAsia="Times New Roman" w:cs="Times New Roman"/>
        </w:rPr>
        <w:t xml:space="preserve"> </w:t>
      </w:r>
      <w:r>
        <w:rPr>
          <w:rFonts w:ascii="Nirmala UI" w:hAnsi="Nirmala UI" w:eastAsia="Nirmala UI" w:cs="Nirmala UI"/>
        </w:rPr>
        <w:t>थांदों।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फोरखौ</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लुबैयो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बेयाव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ओंखाम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बुजिनो</w:t>
      </w:r>
      <w:r>
        <w:rPr>
          <w:rFonts w:ascii="Times New Roman" w:hAnsi="Times New Roman" w:eastAsia="Times New Roman" w:cs="Times New Roman"/>
        </w:rPr>
        <w:t xml:space="preserve"> </w:t>
      </w:r>
      <w:r>
        <w:rPr>
          <w:rFonts w:ascii="Nirmala UI" w:hAnsi="Nirmala UI" w:eastAsia="Nirmala UI" w:cs="Nirmala UI"/>
        </w:rPr>
        <w:t>लुबैयो।</w:t>
      </w:r>
      <w:r>
        <w:rPr>
          <w:rFonts w:ascii="Times New Roman" w:hAnsi="Times New Roman" w:eastAsia="Times New Roman" w:cs="Times New Roman"/>
        </w:rPr>
        <w:t xml:space="preserve"> </w:t>
      </w:r>
      <w:r>
        <w:rPr>
          <w:rFonts w:ascii="Nirmala UI" w:hAnsi="Nirmala UI" w:eastAsia="Nirmala UI" w:cs="Nirmala UI"/>
        </w:rPr>
        <w:t>बाखानानि</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बौसिन</w:t>
      </w:r>
      <w:r>
        <w:rPr>
          <w:rFonts w:ascii="Times New Roman" w:hAnsi="Times New Roman" w:eastAsia="Times New Roman" w:cs="Times New Roman"/>
        </w:rPr>
        <w:t>-</w:t>
      </w:r>
      <w:r>
        <w:rPr>
          <w:rFonts w:ascii="Nirmala UI" w:hAnsi="Nirmala UI" w:eastAsia="Nirmala UI" w:cs="Nirmala UI"/>
        </w:rPr>
        <w:t>गाहाय</w:t>
      </w:r>
      <w:r>
        <w:rPr>
          <w:rFonts w:ascii="Times New Roman" w:hAnsi="Times New Roman" w:eastAsia="Times New Roman" w:cs="Times New Roman"/>
        </w:rPr>
        <w:t xml:space="preserve"> </w:t>
      </w:r>
      <w:r>
        <w:rPr>
          <w:rFonts w:ascii="Nirmala UI" w:hAnsi="Nirmala UI" w:eastAsia="Nirmala UI" w:cs="Nirmala UI"/>
        </w:rPr>
        <w:t>सोलोंथियाया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फोरोंथाय</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जिशुया</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सानदों</w:t>
      </w:r>
      <w:r>
        <w:rPr>
          <w:rFonts w:ascii="Times New Roman" w:hAnsi="Times New Roman" w:eastAsia="Times New Roman" w:cs="Times New Roman"/>
        </w:rPr>
        <w:t>, ‘</w:t>
      </w:r>
      <w:r>
        <w:rPr>
          <w:rFonts w:ascii="Nirmala UI" w:hAnsi="Nirmala UI" w:eastAsia="Nirmala UI" w:cs="Nirmala UI"/>
        </w:rPr>
        <w:t>नोंनि</w:t>
      </w:r>
      <w:r>
        <w:rPr>
          <w:rFonts w:ascii="Times New Roman" w:hAnsi="Times New Roman" w:eastAsia="Times New Roman" w:cs="Times New Roman"/>
        </w:rPr>
        <w:t xml:space="preserve"> </w:t>
      </w:r>
      <w:r>
        <w:rPr>
          <w:rFonts w:ascii="Nirmala UI" w:hAnsi="Nirmala UI" w:eastAsia="Nirmala UI" w:cs="Nirmala UI"/>
        </w:rPr>
        <w:t>बाथ्राया</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Signs of the Times, October 1, 1894.</w:t>
      </w:r>
    </w:p>
    <w:p>
      <w:pPr>
        <w:pStyle w:val="ArticleBody"/>
        <w:jc w:val="left"/>
      </w:pPr>
      <w:r>
        <w:rPr>
          <w:rFonts w:ascii="Times New Roman" w:hAnsi="Times New Roman" w:eastAsia="Times New Roman" w:cs="Times New Roman"/>
        </w:rPr>
        <w:t>Ka proxy adaanza thumna, dzomwe zikuimiridwa m’ma vesi khumi na zitatu kufikira khumi na zisanu a Danielo eleveni, mphamvu imene imadzikweza yokhazikitsa masomphenya imayambitsidwa. Vesi limenelo linakwaniritsidwa m’chaka cha 200 BC, pamene “Aroma analowererapo m’malo mwa mfumu yachinyamata ya Iguputo,” ndipo “anatsimikiza kuti ayenera kutetezedwa ku chiwonongeko chimene Antiochus ndi Filipo anali atakonza.” Vesi limenelo ndi mbiri ya 200 BC zikuzindikiritsa kuti, pang’ono chabe lisanafike lamulo la Sabata, pa maziko oteteza wolowa m’malo wofooka wa Putin, pa nthawi imene United States ndi United Nations (Seleucus ndi Filipo wa Makedoniya) atsimitiza kutenga madera a Russia ndi kuwagawa kuti apindule limodzi, Roma ya upapa (hule la Turo) idzayamba kuimba nyimbo yake, pamene iyamba kutuluka kukachita chigololo ndi mafumu a dziko lapansi.</w:t>
      </w:r>
    </w:p>
    <w:p>
      <w:pPr>
        <w:pStyle w:val="ArticleBody"/>
        <w:jc w:val="left"/>
      </w:pPr>
      <w:r>
        <w:rPr>
          <w:rFonts w:ascii="Times New Roman" w:hAnsi="Times New Roman" w:eastAsia="Times New Roman" w:cs="Times New Roman"/>
        </w:rPr>
        <w:t>Tahun 533, dan dekret Justinianus pada waktu itu akan diulangi sebagaimana dilambangkan secara nubuat dalam Wahyu pasal tiga belas, ayat dua, yang menyatakan bahwa naga itu (Roma kafir) akan memberikan tiga hal kepada kepausan.</w:t>
      </w:r>
    </w:p>
    <w:p>
      <w:pPr>
        <w:pStyle w:val="ArticleScripture"/>
        <w:jc w:val="left"/>
      </w:pPr>
      <w:r>
        <w:rPr>
          <w:rFonts w:ascii="Times New Roman" w:hAnsi="Times New Roman" w:eastAsia="Times New Roman" w:cs="Times New Roman"/>
        </w:rPr>
        <w:t>Dan binatang yang kulihat itu serupa dengan seekor macan tutul, dan kakinya seperti kaki beruang, dan mulutnya seperti mulut singa; dan naga itu memberikan kepadanya kuasanya, takhtanya, dan wewenang yang besar. Wahyu 13:2.</w:t>
      </w:r>
    </w:p>
    <w:p>
      <w:pPr>
        <w:pStyle w:val="ArticleBody"/>
        <w:jc w:val="left"/>
      </w:pPr>
      <w:r>
        <w:rPr>
          <w:rFonts w:ascii="Leelawadee UI" w:hAnsi="Leelawadee UI" w:eastAsia="Leelawadee UI" w:cs="Leelawadee UI"/>
        </w:rPr>
        <w:t>នាគនៃរ៉ូមបូជាព្រះរូបបានប្រគល់</w:t>
      </w:r>
      <w:r>
        <w:rPr>
          <w:rFonts w:ascii="Times New Roman" w:hAnsi="Times New Roman" w:eastAsia="Times New Roman" w:cs="Times New Roman"/>
        </w:rPr>
        <w:t xml:space="preserve"> «</w:t>
      </w:r>
      <w:r>
        <w:rPr>
          <w:rFonts w:ascii="Leelawadee UI" w:hAnsi="Leelawadee UI" w:eastAsia="Leelawadee UI" w:cs="Leelawadee UI"/>
        </w:rPr>
        <w:t>អាសនៈ</w:t>
      </w:r>
      <w:r>
        <w:rPr>
          <w:rFonts w:ascii="Times New Roman" w:hAnsi="Times New Roman" w:eastAsia="Times New Roman" w:cs="Times New Roman"/>
        </w:rPr>
        <w:t xml:space="preserve">» </w:t>
      </w:r>
      <w:r>
        <w:rPr>
          <w:rFonts w:ascii="Leelawadee UI" w:hAnsi="Leelawadee UI" w:eastAsia="Leelawadee UI" w:cs="Leelawadee UI"/>
        </w:rPr>
        <w:t>របស់ខ្លួន</w:t>
      </w:r>
      <w:r>
        <w:rPr>
          <w:rFonts w:ascii="Times New Roman" w:hAnsi="Times New Roman" w:eastAsia="Times New Roman" w:cs="Times New Roman"/>
        </w:rPr>
        <w:t xml:space="preserve"> (</w:t>
      </w:r>
      <w:r>
        <w:rPr>
          <w:rFonts w:ascii="Leelawadee UI" w:hAnsi="Leelawadee UI" w:eastAsia="Leelawadee UI" w:cs="Leelawadee UI"/>
        </w:rPr>
        <w:t>គឺទីក្រុងរ៉ូម</w:t>
      </w:r>
      <w:r>
        <w:rPr>
          <w:rFonts w:ascii="Times New Roman" w:hAnsi="Times New Roman" w:eastAsia="Times New Roman" w:cs="Times New Roman"/>
        </w:rPr>
        <w:t xml:space="preserve">) </w:t>
      </w:r>
      <w:r>
        <w:rPr>
          <w:rFonts w:ascii="Leelawadee UI" w:hAnsi="Leelawadee UI" w:eastAsia="Leelawadee UI" w:cs="Leelawadee UI"/>
        </w:rPr>
        <w:t>ទៅឲ្យសម្តេចប៉ាប</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330 </w:t>
      </w:r>
      <w:r>
        <w:rPr>
          <w:rFonts w:ascii="Leelawadee UI" w:hAnsi="Leelawadee UI" w:eastAsia="Leelawadee UI" w:cs="Leelawadee UI"/>
        </w:rPr>
        <w:t>នៅពេលដែលកុងស្តង់ទីនបានផ្លាស់ទីរាជធានីរបស់គាត់ទៅកាន់កុងស្តង់ទីនូបល។</w:t>
      </w:r>
      <w:r>
        <w:rPr>
          <w:rFonts w:ascii="Times New Roman" w:hAnsi="Times New Roman" w:eastAsia="Times New Roman" w:cs="Times New Roman"/>
        </w:rPr>
        <w:t xml:space="preserve"> </w:t>
      </w:r>
      <w:r>
        <w:rPr>
          <w:rFonts w:ascii="Leelawadee UI" w:hAnsi="Leelawadee UI" w:eastAsia="Leelawadee UI" w:cs="Leelawadee UI"/>
        </w:rPr>
        <w:t>ក្លូវីសបានប្រគល់</w:t>
      </w:r>
      <w:r>
        <w:rPr>
          <w:rFonts w:ascii="Times New Roman" w:hAnsi="Times New Roman" w:eastAsia="Times New Roman" w:cs="Times New Roman"/>
        </w:rPr>
        <w:t xml:space="preserve"> «</w:t>
      </w:r>
      <w:r>
        <w:rPr>
          <w:rFonts w:ascii="Leelawadee UI" w:hAnsi="Leelawadee UI" w:eastAsia="Leelawadee UI" w:cs="Leelawadee UI"/>
        </w:rPr>
        <w:t>អំណាច</w:t>
      </w:r>
      <w:r>
        <w:rPr>
          <w:rFonts w:ascii="Times New Roman" w:hAnsi="Times New Roman" w:eastAsia="Times New Roman" w:cs="Times New Roman"/>
        </w:rPr>
        <w:t xml:space="preserve">» </w:t>
      </w:r>
      <w:r>
        <w:rPr>
          <w:rFonts w:ascii="Leelawadee UI" w:hAnsi="Leelawadee UI" w:eastAsia="Leelawadee UI" w:cs="Leelawadee UI"/>
        </w:rPr>
        <w:t>ខាងយោធារបស់ខ្លួនទៅឲ្យសម្តេចប៉ាប</w:t>
      </w:r>
      <w:r>
        <w:rPr>
          <w:rFonts w:ascii="Times New Roman" w:hAnsi="Times New Roman" w:eastAsia="Times New Roman" w:cs="Times New Roman"/>
        </w:rPr>
        <w:t xml:space="preserve"> </w:t>
      </w:r>
      <w:r>
        <w:rPr>
          <w:rFonts w:ascii="Leelawadee UI" w:hAnsi="Leelawadee UI" w:eastAsia="Leelawadee UI" w:cs="Leelawadee UI"/>
        </w:rPr>
        <w:t>ចាប់ផ្តើមនៅឆ្នាំ</w:t>
      </w:r>
      <w:r>
        <w:rPr>
          <w:rFonts w:ascii="Times New Roman" w:hAnsi="Times New Roman" w:eastAsia="Times New Roman" w:cs="Times New Roman"/>
        </w:rPr>
        <w:t xml:space="preserve"> 496 </w:t>
      </w:r>
      <w:r>
        <w:rPr>
          <w:rFonts w:ascii="Leelawadee UI" w:hAnsi="Leelawadee UI" w:eastAsia="Leelawadee UI" w:cs="Leelawadee UI"/>
        </w:rPr>
        <w:t>ហើយនៅឆ្នាំ</w:t>
      </w:r>
      <w:r>
        <w:rPr>
          <w:rFonts w:ascii="Times New Roman" w:hAnsi="Times New Roman" w:eastAsia="Times New Roman" w:cs="Times New Roman"/>
        </w:rPr>
        <w:t xml:space="preserve"> 533 </w:t>
      </w:r>
      <w:r>
        <w:rPr>
          <w:rFonts w:ascii="Leelawadee UI" w:hAnsi="Leelawadee UI" w:eastAsia="Leelawadee UI" w:cs="Leelawadee UI"/>
        </w:rPr>
        <w:t>យូស្ទីនៀនបានប្រគល់</w:t>
      </w:r>
      <w:r>
        <w:rPr>
          <w:rFonts w:ascii="Times New Roman" w:hAnsi="Times New Roman" w:eastAsia="Times New Roman" w:cs="Times New Roman"/>
        </w:rPr>
        <w:t xml:space="preserve"> «</w:t>
      </w:r>
      <w:r>
        <w:rPr>
          <w:rFonts w:ascii="Leelawadee UI" w:hAnsi="Leelawadee UI" w:eastAsia="Leelawadee UI" w:cs="Leelawadee UI"/>
        </w:rPr>
        <w:t>សិទ្ធិអំណាច</w:t>
      </w:r>
      <w:r>
        <w:rPr>
          <w:rFonts w:ascii="Times New Roman" w:hAnsi="Times New Roman" w:eastAsia="Times New Roman" w:cs="Times New Roman"/>
        </w:rPr>
        <w:t xml:space="preserve">» </w:t>
      </w:r>
      <w:r>
        <w:rPr>
          <w:rFonts w:ascii="Leelawadee UI" w:hAnsi="Leelawadee UI" w:eastAsia="Leelawadee UI" w:cs="Leelawadee UI"/>
        </w:rPr>
        <w:t>ខាងរដ្ឋបាលទៅឲ្យសម្តេចប៉ាប។</w:t>
      </w:r>
      <w:r>
        <w:rPr>
          <w:rFonts w:ascii="Times New Roman" w:hAnsi="Times New Roman" w:eastAsia="Times New Roman" w:cs="Times New Roman"/>
        </w:rPr>
        <w:t xml:space="preserve"> </w:t>
      </w:r>
      <w:r>
        <w:rPr>
          <w:rFonts w:ascii="Leelawadee UI" w:hAnsi="Leelawadee UI" w:eastAsia="Leelawadee UI" w:cs="Leelawadee UI"/>
        </w:rPr>
        <w:t>ប្រាំឆ្នាំក្រោយមក</w:t>
      </w:r>
      <w:r>
        <w:rPr>
          <w:rFonts w:ascii="Times New Roman" w:hAnsi="Times New Roman" w:eastAsia="Times New Roman" w:cs="Times New Roman"/>
        </w:rPr>
        <w:t xml:space="preserve"> </w:t>
      </w:r>
      <w:r>
        <w:rPr>
          <w:rFonts w:ascii="Leelawadee UI" w:hAnsi="Leelawadee UI" w:eastAsia="Leelawadee UI" w:cs="Leelawadee UI"/>
        </w:rPr>
        <w:t>រ៉ូមបូជាព្រះរូបបានលើកសម្តេចប៉ាបឡើងអង្គុយលើបល្ល័ង្ក</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ដូចដែលត្រូវបានតំណាងនៅក្នុងខទីដប់ប្រាំមួយ</w:t>
      </w:r>
      <w:r>
        <w:rPr>
          <w:rFonts w:ascii="Times New Roman" w:hAnsi="Times New Roman" w:eastAsia="Times New Roman" w:cs="Times New Roman"/>
        </w:rPr>
        <w:t xml:space="preserve"> </w:t>
      </w:r>
      <w:r>
        <w:rPr>
          <w:rFonts w:ascii="Leelawadee UI" w:hAnsi="Leelawadee UI" w:eastAsia="Leelawadee UI" w:cs="Leelawadee UI"/>
        </w:rPr>
        <w:t>ទីសាមសិបមួយ</w:t>
      </w:r>
      <w:r>
        <w:rPr>
          <w:rFonts w:ascii="Times New Roman" w:hAnsi="Times New Roman" w:eastAsia="Times New Roman" w:cs="Times New Roman"/>
        </w:rPr>
        <w:t xml:space="preserve"> </w:t>
      </w:r>
      <w:r>
        <w:rPr>
          <w:rFonts w:ascii="Leelawadee UI" w:hAnsi="Leelawadee UI" w:eastAsia="Leelawadee UI" w:cs="Leelawadee UI"/>
        </w:rPr>
        <w:t>និងទីសែសិបមួយ</w:t>
      </w:r>
      <w:r>
        <w:rPr>
          <w:rFonts w:ascii="Times New Roman" w:hAnsi="Times New Roman" w:eastAsia="Times New Roman" w:cs="Times New Roman"/>
        </w:rPr>
        <w:t xml:space="preserve"> </w:t>
      </w:r>
      <w:r>
        <w:rPr>
          <w:rFonts w:ascii="Leelawadee UI" w:hAnsi="Leelawadee UI" w:eastAsia="Leelawadee UI" w:cs="Leelawadee UI"/>
        </w:rPr>
        <w:t>នៃដានីយ៉ែល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នៅពេលសហរដ្ឋអាមេរិកឈ្នះសង្គ្រាមប្រូកស៊ីលើកទីបី</w:t>
      </w:r>
      <w:r>
        <w:rPr>
          <w:rFonts w:ascii="Times New Roman" w:hAnsi="Times New Roman" w:eastAsia="Times New Roman" w:cs="Times New Roman"/>
        </w:rPr>
        <w:t xml:space="preserve"> </w:t>
      </w:r>
      <w:r>
        <w:rPr>
          <w:rFonts w:ascii="Leelawadee UI" w:hAnsi="Leelawadee UI" w:eastAsia="Leelawadee UI" w:cs="Leelawadee UI"/>
        </w:rPr>
        <w:t>សម្តេចប៉ាបនឹងបានយកឈ្នះអំណាចកុម្មុយនិស្តរបស់រុស្ស៊ី</w:t>
      </w:r>
      <w:r>
        <w:rPr>
          <w:rFonts w:ascii="Times New Roman" w:hAnsi="Times New Roman" w:eastAsia="Times New Roman" w:cs="Times New Roman"/>
        </w:rPr>
        <w:t xml:space="preserve"> </w:t>
      </w:r>
      <w:r>
        <w:rPr>
          <w:rFonts w:ascii="Leelawadee UI" w:hAnsi="Leelawadee UI" w:eastAsia="Leelawadee UI" w:cs="Leelawadee UI"/>
        </w:rPr>
        <w:t>ដែលជាប្រធានបទនៃទំនាយហ្វាទីម៉ា។</w:t>
      </w:r>
      <w:r>
        <w:rPr>
          <w:rFonts w:ascii="Times New Roman" w:hAnsi="Times New Roman" w:eastAsia="Times New Roman" w:cs="Times New Roman"/>
        </w:rPr>
        <w:t xml:space="preserve"> </w:t>
      </w:r>
      <w:r>
        <w:rPr>
          <w:rFonts w:ascii="Leelawadee UI" w:hAnsi="Leelawadee UI" w:eastAsia="Leelawadee UI" w:cs="Leelawadee UI"/>
        </w:rPr>
        <w:t>សង្គ្រាមប្រូកស៊ីទាំងនោះមានហត្ថលេខានៃសេចក្តីពិត</w:t>
      </w:r>
      <w:r>
        <w:rPr>
          <w:rFonts w:ascii="Times New Roman" w:hAnsi="Times New Roman" w:eastAsia="Times New Roman" w:cs="Times New Roman"/>
        </w:rPr>
        <w:t xml:space="preserve"> </w:t>
      </w:r>
      <w:r>
        <w:rPr>
          <w:rFonts w:ascii="Leelawadee UI" w:hAnsi="Leelawadee UI" w:eastAsia="Leelawadee UI" w:cs="Leelawadee UI"/>
        </w:rPr>
        <w:t>ដ្បិតសមរភូមិទាំងបីត្រូវបានសម្រេចដោយកងទ័ពប្រូកស៊ីរបស់សម្តេចប៉ាប។</w:t>
      </w:r>
    </w:p>
    <w:p>
      <w:pPr>
        <w:pStyle w:val="ArticleBody"/>
        <w:jc w:val="left"/>
      </w:pPr>
      <w:r>
        <w:rPr>
          <w:rFonts w:ascii="Times New Roman" w:hAnsi="Times New Roman" w:eastAsia="Times New Roman" w:cs="Times New Roman"/>
        </w:rPr>
        <w:t>Tentera proksi kepausan yang pertama dan yang terakhir ialah Amerika Syarikat (Protestantisme yang murtad). Tentera proksi yang di tengah ialah golongan Nazi di Ukraine, yang juga merupakan tentera proksi Katolik menentang Rusia Komunis dalam perang dunia kedua. Terdapat tiga perang dunia, dan terdapat tiga perang proksi. Perang yang kedua bagi kedua-dua perang dunia dan perang proksi ialah Nazisme. Perang semasa di Ukraine ialah perang sempadan yang mula-mula menggenapi ayat sebelas dan dua belas pada pertempuran Raphia. Perang di Ukraine kini sedang dilaksanakan pada masa serangan yang kedua daripada tiga serangan Islam bagi malapetaka yang ketiga, walaupun Islam tidak terlibat dalam perang tertentu itu.</w:t>
      </w:r>
    </w:p>
    <w:p>
      <w:pPr>
        <w:pStyle w:val="ArticleBody"/>
        <w:jc w:val="left"/>
      </w:pPr>
      <w:r>
        <w:rPr>
          <w:rFonts w:ascii="Times New Roman" w:hAnsi="Times New Roman" w:eastAsia="Times New Roman" w:cs="Times New Roman"/>
        </w:rPr>
        <w:t>Kgwetšo ya pele e be e lebane le naga ya letago ya semoya ka la 11 September 2001, gomme ya mafelelo ya dikgwetšo tše tharo e tla tla molaong wa Lamorena, gape e lebane le naga ya letago ya semoya. Kgwetšo ya bobedi go tše tharo ya Boislamo ya masetlapelo a boraro e be e lebane le naga ya bogologolo ya kgonthe ya letago ka la 7 October 2023. Ntwa yeo e direga lefelong leo le swanago ka mo go feletšego leo go lona Ptolemy a fentšego ntweng ya Raphia. Jesu o boletše gore mehleng ya bofelo go tla ba le dintwa le ditaba tša dintwa.</w:t>
      </w:r>
    </w:p>
    <w:p>
      <w:pPr>
        <w:pStyle w:val="ArticleBody"/>
        <w:jc w:val="left"/>
      </w:pPr>
      <w:r>
        <w:rPr>
          <w:rFonts w:ascii="Times New Roman" w:hAnsi="Times New Roman" w:eastAsia="Times New Roman" w:cs="Times New Roman"/>
        </w:rPr>
        <w:t>Dibanta tsa ntwa tse Jesu a neng a bua ka tsona di direga mo hisitoring fa phello ya pono nngwe le nngwe e diragadiwa, mme ke Hesekiele yo o neng a kwala ntlha eo. Mo hisitoring eo, go emelwa go goroga ga tatlhego ya boraro ya Islamo, ntwa ya bobedi le ya boraro ya dintwa tsa baemedi, go boelediwa ga Ntwa ya Selegae ya Amerika, le go boelediwa ga Ntwa ya Phetogo ya Amerika. Dintwa tseno di diragadiwa mo nakong ya hisitori ya go kanela ba le dikete di le lekgolo le masome a mane a bone, mme mo molaweng wa Tshipi o o tla tlang go ise go ye kae Morena o tla tsosa lesole la Gagwe jaaka sefoka fa ntwa ya bofelo, e leng ntwa ya boraro ya lefatshe, e simologa, le fa Islamo ya tatlhego ya boraro e oketsa go galefisa ditšhaba.</w:t>
      </w:r>
    </w:p>
    <w:p>
      <w:pPr>
        <w:pStyle w:val="ArticleScripture"/>
        <w:jc w:val="left"/>
      </w:pPr>
      <w:r>
        <w:rPr>
          <w:rFonts w:ascii="Times New Roman" w:hAnsi="Times New Roman" w:eastAsia="Times New Roman" w:cs="Times New Roman"/>
        </w:rPr>
        <w:t>Та нар дайн болон дайны цуурхлыг сонсох болно. Бүү түгшигтүн. Учир нь энэ бүхэн заавал тохиолдох ёстой, гэвч төгсгөл нь хараахан болоогүй байна. Учир нь үндэстэн үндэстний эсрэг, хаант улс хаант улсын эсрэг босно. Мөн элдэв газарт өлсгөлөн, тахал, газар хөдлөлт болно. Энэ бүхэн зовлонгийн эхлэл мөн. Матай 24:6–8.</w:t>
      </w:r>
    </w:p>
    <w:p>
      <w:pPr>
        <w:pStyle w:val="ArticleBody"/>
        <w:jc w:val="left"/>
      </w:pPr>
      <w:r>
        <w:rPr>
          <w:rFonts w:ascii="Times New Roman" w:hAnsi="Times New Roman" w:eastAsia="Times New Roman" w:cs="Times New Roman"/>
        </w:rPr>
        <w:t>Dalam masa pemeteraian seratus empat puluh empat ribu itu, dua golongan umat Allah ditentukan menurut keupayaan mereka untuk melihat dan mendengar.</w:t>
      </w:r>
    </w:p>
    <w:p>
      <w:pPr>
        <w:pStyle w:val="ArticleScripture"/>
        <w:jc w:val="left"/>
      </w:pPr>
      <w:r>
        <w:rPr>
          <w:rFonts w:ascii="Times New Roman" w:hAnsi="Times New Roman" w:eastAsia="Times New Roman" w:cs="Times New Roman"/>
        </w:rPr>
        <w:t>Ngenxa yaloo nto ndithetha kubo ngemizekeliso: ngokuba bebona ababoni; besiva abeva, bengaqondi nokuyiqonda. Kwaye kubo kuzaliseka isiprofeto sikaEsaya, esithi, Nokuva niya kuva, ningaqondi; nokubona niya kubona, ningaqondi: Kuba intliziyo yaba bantu ityebile, neendlebe zabo ziva kade, namehlo abo bawavalile; hleze bathi nangaliphi na ixesha babone ngamehlo abo, beve ngeendlebe zabo, baqonde ngentliziyo yabo, baguquke, ndibaphilise. Kodwa anoyolo amehlo enu, ngokuba ayabona; neendlebe zenu, ngokuba ziyeva. Mateyu 13:13–16.</w:t>
      </w:r>
    </w:p>
    <w:p>
      <w:pPr>
        <w:pStyle w:val="ArticleBody"/>
        <w:jc w:val="left"/>
      </w:pPr>
      <w:r>
        <w:rPr>
          <w:rFonts w:ascii="Times New Roman" w:hAnsi="Times New Roman" w:eastAsia="Times New Roman" w:cs="Times New Roman"/>
        </w:rPr>
        <w:t>Ngwene ngwene ushii, wu tongwa ngé om September 11, 2001, Yesu a tili, “Nea ve lamba a menda ma bitumba ne makokolo ma bitumba.” Na buku ya Emoniseli, Yoane a bika baavu bave lamba lwiya lwa Kristo.</w:t>
      </w:r>
    </w:p>
    <w:p>
      <w:pPr>
        <w:pStyle w:val="ArticleScripture"/>
        <w:jc w:val="left"/>
      </w:pPr>
      <w:r>
        <w:rPr>
          <w:rFonts w:ascii="Times New Roman" w:hAnsi="Times New Roman" w:eastAsia="Times New Roman" w:cs="Times New Roman"/>
        </w:rPr>
        <w:t>Ndzi a ndzi ri eMoyeni hi siku ra Hosi, kutani ndzi twa endzhaku ka mina rito lerikulu, onge i ra nanga. Nhlavutelo 1:10.</w:t>
      </w:r>
    </w:p>
    <w:p>
      <w:pPr>
        <w:pStyle w:val="ArticleBody"/>
        <w:jc w:val="left"/>
      </w:pPr>
      <w:r>
        <w:rPr>
          <w:rFonts w:ascii="Times New Roman" w:hAnsi="Times New Roman" w:eastAsia="Times New Roman" w:cs="Times New Roman"/>
        </w:rPr>
        <w:t>“Dikgantsi” tse a di utlwileng di ne di le “jaaka terompeta,” mme terompeta ke sesupo sa ntwa, mme a utlwa lentswe kwa morago ga gagwe. Foo a retologa go bona lentswe leo.</w:t>
      </w:r>
    </w:p>
    <w:p>
      <w:pPr>
        <w:pStyle w:val="ArticleScripture"/>
        <w:jc w:val="left"/>
      </w:pP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मुड़कर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दीवटें</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दीवटों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पहिने</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छाती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बान्धे</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ऊन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श्वेत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चमकते</w:t>
      </w:r>
      <w:r>
        <w:rPr>
          <w:rFonts w:ascii="Times New Roman" w:hAnsi="Times New Roman" w:eastAsia="Times New Roman" w:cs="Times New Roman"/>
        </w:rPr>
        <w:t xml:space="preserve"> </w:t>
      </w:r>
      <w:r>
        <w:rPr>
          <w:rFonts w:ascii="Nirmala UI" w:hAnsi="Nirmala UI" w:eastAsia="Nirmala UI" w:cs="Nirmala UI"/>
        </w:rPr>
        <w:t>पीतल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भट्ठी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तपाए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तीखी</w:t>
      </w:r>
      <w:r>
        <w:rPr>
          <w:rFonts w:ascii="Times New Roman" w:hAnsi="Times New Roman" w:eastAsia="Times New Roman" w:cs="Times New Roman"/>
        </w:rPr>
        <w:t xml:space="preserve"> </w:t>
      </w:r>
      <w:r>
        <w:rPr>
          <w:rFonts w:ascii="Nirmala UI" w:hAnsi="Nirmala UI" w:eastAsia="Nirmala UI" w:cs="Nirmala UI"/>
        </w:rPr>
        <w:t>दोधारी</w:t>
      </w:r>
      <w:r>
        <w:rPr>
          <w:rFonts w:ascii="Times New Roman" w:hAnsi="Times New Roman" w:eastAsia="Times New Roman" w:cs="Times New Roman"/>
        </w:rPr>
        <w:t xml:space="preserve"> </w:t>
      </w:r>
      <w:r>
        <w:rPr>
          <w:rFonts w:ascii="Nirmala UI" w:hAnsi="Nirmala UI" w:eastAsia="Nirmala UI" w:cs="Nirmala UI"/>
        </w:rPr>
        <w:t>तलवार</w:t>
      </w:r>
      <w:r>
        <w:rPr>
          <w:rFonts w:ascii="Times New Roman" w:hAnsi="Times New Roman" w:eastAsia="Times New Roman" w:cs="Times New Roman"/>
        </w:rPr>
        <w:t xml:space="preserve"> </w:t>
      </w:r>
      <w:r>
        <w:rPr>
          <w:rFonts w:ascii="Nirmala UI" w:hAnsi="Nirmala UI" w:eastAsia="Nirmala UI" w:cs="Nirmala UI"/>
        </w:rPr>
        <w:t>निकलती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प्रचण्डता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चमकता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मुर्दे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दाहिना</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रखकर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1:12–17</w:t>
      </w:r>
      <w:r>
        <w:rPr>
          <w:rFonts w:ascii="Nirmala UI" w:hAnsi="Nirmala UI" w:eastAsia="Nirmala UI" w:cs="Nirmala UI"/>
        </w:rPr>
        <w:t>।</w:t>
      </w:r>
    </w:p>
    <w:p>
      <w:pPr>
        <w:pStyle w:val="ArticleBody"/>
        <w:jc w:val="left"/>
      </w:pPr>
      <w:r>
        <w:rPr>
          <w:rFonts w:ascii="Times New Roman" w:hAnsi="Times New Roman" w:eastAsia="Times New Roman" w:cs="Times New Roman"/>
        </w:rPr>
        <w:t>Ponelopele ya Kreste e Johane a e bone ge a retologa go bona lentšu, e be e le yona ponelopele ye Daniele a e bone kgaolong ya lesome, yona ponelopele ye Jesaya a e bone kgaolong ya botshelela, le yona ponelopele ye Paulo a e bone ge a bona histori ya magadima a šupa.</w:t>
      </w:r>
    </w:p>
    <w:p>
      <w:pPr>
        <w:pStyle w:val="ArticleScripture"/>
        <w:jc w:val="left"/>
      </w:pPr>
      <w:r>
        <w:rPr>
          <w:rFonts w:ascii="Times New Roman" w:hAnsi="Times New Roman" w:eastAsia="Times New Roman" w:cs="Times New Roman"/>
        </w:rPr>
        <w:t>“Merendah diri tidak terpisahkan daripada kekudusan hati. Semakin dekat jiwa datang kepada Tuhan, semakin sempurnalah ia direndahkan dan ditaklukkan. Ketika Ayub mendengar suara Tuhan dari dalam badai, ia berseru, ‘Aku jijik terhadap diriku sendiri, dan menyesal dalam debu dan abu.’ Pada waktu Yesaya melihat kemuliaan Tuhan, dan mendengar para kerub berseru, ‘Kudus, kudus, kuduslah Tuhan semesta alam,’ maka ia pun berseru, ‘Celakalah aku, sebab aku binasa!’ Daniel, ketika dikunjungi oleh utusan yang kudus, berkata, ‘Kemuliaanku berubah padaku menjadi kebinasaan.’ Paulus, setelah ia diangkat ke tingkat ketiga sorga, dan mendengar hal-hal yang tidak diperbolehkan bagi manusia untuk diucapkan, berbicara tentang dirinya sebagai ‘yang paling hina daripada segala orang kudus.’ Yohanes yang dikasihi itulah, yang bersandar pada dada Yesus, dan memandang kemuliaan-Nya, yang tersungkur di hadapan malaikat-malaikat seperti orang mati. Semakin dekat dan terus-menerus kita memandang Juruselamat kita, semakin sedikit kita akan melihat sesuatu dalam diri kita yang patut disetujui.” Signs of the Times, 7 April 1887.</w:t>
      </w:r>
    </w:p>
    <w:p>
      <w:pPr>
        <w:pStyle w:val="ArticleBody"/>
        <w:jc w:val="left"/>
      </w:pPr>
      <w:r>
        <w:rPr>
          <w:rFonts w:ascii="Myanmar Text" w:hAnsi="Myanmar Text" w:eastAsia="Myanmar Text" w:cs="Myanmar Text"/>
        </w:rPr>
        <w:t>၎င်းရူပါရုံကို</w:t>
      </w:r>
      <w:r>
        <w:rPr>
          <w:rFonts w:ascii="Times New Roman" w:hAnsi="Times New Roman" w:eastAsia="Times New Roman" w:cs="Times New Roman"/>
        </w:rPr>
        <w:t xml:space="preserve"> </w:t>
      </w: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ဒါနီယေလအား</w:t>
      </w:r>
      <w:r>
        <w:rPr>
          <w:rFonts w:ascii="Times New Roman" w:hAnsi="Times New Roman" w:eastAsia="Times New Roman" w:cs="Times New Roman"/>
        </w:rPr>
        <w:t xml:space="preserve"> </w:t>
      </w:r>
      <w:r>
        <w:rPr>
          <w:rFonts w:ascii="Myanmar Text" w:hAnsi="Myanmar Text" w:eastAsia="Myanmar Text" w:cs="Myanmar Text"/>
        </w:rPr>
        <w:t>အနက်ဖွင့်ဆိုရာ၌၊</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ပရောဖက်ပြုဖြစ်ရပ်များကို</w:t>
      </w:r>
      <w:r>
        <w:rPr>
          <w:rFonts w:ascii="Times New Roman" w:hAnsi="Times New Roman" w:eastAsia="Times New Roman" w:cs="Times New Roman"/>
        </w:rPr>
        <w:t xml:space="preserve"> </w:t>
      </w:r>
      <w:r>
        <w:rPr>
          <w:rFonts w:ascii="Myanmar Text" w:hAnsi="Myanmar Text" w:eastAsia="Myanmar Text" w:cs="Myanmar Text"/>
        </w:rPr>
        <w:t>ထုတ်ဖော်တင်ပြခဲ့သည်။</w:t>
      </w:r>
      <w:r>
        <w:rPr>
          <w:rFonts w:ascii="Times New Roman" w:hAnsi="Times New Roman" w:eastAsia="Times New Roman" w:cs="Times New Roman"/>
        </w:rPr>
        <w:t xml:space="preserve"> </w:t>
      </w:r>
      <w:r>
        <w:rPr>
          <w:rFonts w:ascii="Myanmar Text" w:hAnsi="Myanmar Text" w:eastAsia="Myanmar Text" w:cs="Myanmar Text"/>
        </w:rPr>
        <w:t>ထိုဖြစ်ရပ်များသည်</w:t>
      </w:r>
      <w:r>
        <w:rPr>
          <w:rFonts w:ascii="Times New Roman" w:hAnsi="Times New Roman" w:eastAsia="Times New Roman" w:cs="Times New Roman"/>
        </w:rPr>
        <w:t xml:space="preserve"> </w:t>
      </w:r>
      <w:r>
        <w:rPr>
          <w:rFonts w:ascii="Myanmar Text" w:hAnsi="Myanmar Text" w:eastAsia="Myanmar Text" w:cs="Myanmar Text"/>
        </w:rPr>
        <w:t>စစ်ပွဲများ၏</w:t>
      </w:r>
      <w:r>
        <w:rPr>
          <w:rFonts w:ascii="Times New Roman" w:hAnsi="Times New Roman" w:eastAsia="Times New Roman" w:cs="Times New Roman"/>
        </w:rPr>
        <w:t xml:space="preserve"> </w:t>
      </w:r>
      <w:r>
        <w:rPr>
          <w:rFonts w:ascii="Myanmar Text" w:hAnsi="Myanmar Text" w:eastAsia="Myanmar Text" w:cs="Myanmar Text"/>
        </w:rPr>
        <w:t>ဖော်ပြချက်ဖြစ်ကြပြီး၊</w:t>
      </w:r>
      <w:r>
        <w:rPr>
          <w:rFonts w:ascii="Times New Roman" w:hAnsi="Times New Roman" w:eastAsia="Times New Roman" w:cs="Times New Roman"/>
        </w:rPr>
        <w:t xml:space="preserve"> </w:t>
      </w:r>
      <w:r>
        <w:rPr>
          <w:rFonts w:ascii="Myanmar Text" w:hAnsi="Myanmar Text" w:eastAsia="Myanmar Text" w:cs="Myanmar Text"/>
        </w:rPr>
        <w:t>ထိုစစ်ပွဲများကို</w:t>
      </w:r>
      <w:r>
        <w:rPr>
          <w:rFonts w:ascii="Times New Roman" w:hAnsi="Times New Roman" w:eastAsia="Times New Roman" w:cs="Times New Roman"/>
        </w:rPr>
        <w:t xml:space="preserve"> </w:t>
      </w:r>
      <w:r>
        <w:rPr>
          <w:rFonts w:ascii="Myanmar Text" w:hAnsi="Myanmar Text" w:eastAsia="Myanmar Text" w:cs="Myanmar Text"/>
        </w:rPr>
        <w:t>ပုံဖော်တင်ပြထားခြင်းအတွင်း</w:t>
      </w:r>
      <w:r>
        <w:rPr>
          <w:rFonts w:ascii="Times New Roman" w:hAnsi="Times New Roman" w:eastAsia="Times New Roman" w:cs="Times New Roman"/>
        </w:rPr>
        <w:t xml:space="preserve"> “marah”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မိန်းမလက္ခဏာရှိ</w:t>
      </w:r>
      <w:r>
        <w:rPr>
          <w:rFonts w:ascii="Times New Roman" w:hAnsi="Times New Roman" w:eastAsia="Times New Roman" w:cs="Times New Roman"/>
        </w:rPr>
        <w:t xml:space="preserve"> “mareh”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အကြောင်းပြုသော</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ဒါနီယေလကို</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ပုံသဏ္ဍာန်သို့</w:t>
      </w:r>
      <w:r>
        <w:rPr>
          <w:rFonts w:ascii="Times New Roman" w:hAnsi="Times New Roman" w:eastAsia="Times New Roman" w:cs="Times New Roman"/>
        </w:rPr>
        <w:t xml:space="preserve"> </w:t>
      </w:r>
      <w:r>
        <w:rPr>
          <w:rFonts w:ascii="Myanmar Text" w:hAnsi="Myanmar Text" w:eastAsia="Myanmar Text" w:cs="Myanmar Text"/>
        </w:rPr>
        <w:t>ပြောင်းလဲစေခဲ့သည်။</w:t>
      </w:r>
      <w:r>
        <w:rPr>
          <w:rFonts w:ascii="Times New Roman" w:hAnsi="Times New Roman" w:eastAsia="Times New Roman" w:cs="Times New Roman"/>
        </w:rPr>
        <w:t xml:space="preserve"> </w:t>
      </w:r>
      <w:r>
        <w:rPr>
          <w:rFonts w:ascii="Myanmar Text" w:hAnsi="Myanmar Text" w:eastAsia="Myanmar Text" w:cs="Myanmar Text"/>
        </w:rPr>
        <w:t>ခရစ်တော်က</w:t>
      </w:r>
      <w:r>
        <w:rPr>
          <w:rFonts w:ascii="Times New Roman" w:hAnsi="Times New Roman" w:eastAsia="Times New Roman" w:cs="Times New Roman"/>
        </w:rPr>
        <w:t xml:space="preserve"> “</w:t>
      </w:r>
      <w:r>
        <w:rPr>
          <w:rFonts w:ascii="Myanmar Text" w:hAnsi="Myanmar Text" w:eastAsia="Myanmar Text" w:cs="Myanmar Text"/>
        </w:rPr>
        <w:t>သင်တို့သည်</w:t>
      </w:r>
      <w:r>
        <w:rPr>
          <w:rFonts w:ascii="Times New Roman" w:hAnsi="Times New Roman" w:eastAsia="Times New Roman" w:cs="Times New Roman"/>
        </w:rPr>
        <w:t xml:space="preserve"> </w:t>
      </w:r>
      <w:r>
        <w:rPr>
          <w:rFonts w:ascii="Myanmar Text" w:hAnsi="Myanmar Text" w:eastAsia="Myanmar Text" w:cs="Myanmar Text"/>
        </w:rPr>
        <w:t>စစ်ပွဲများနှင့်</w:t>
      </w:r>
      <w:r>
        <w:rPr>
          <w:rFonts w:ascii="Times New Roman" w:hAnsi="Times New Roman" w:eastAsia="Times New Roman" w:cs="Times New Roman"/>
        </w:rPr>
        <w:t xml:space="preserve"> </w:t>
      </w:r>
      <w:r>
        <w:rPr>
          <w:rFonts w:ascii="Myanmar Text" w:hAnsi="Myanmar Text" w:eastAsia="Myanmar Text" w:cs="Myanmar Text"/>
        </w:rPr>
        <w:t>စစ်ပွဲသတင်းများကို</w:t>
      </w:r>
      <w:r>
        <w:rPr>
          <w:rFonts w:ascii="Times New Roman" w:hAnsi="Times New Roman" w:eastAsia="Times New Roman" w:cs="Times New Roman"/>
        </w:rPr>
        <w:t xml:space="preserve"> </w:t>
      </w:r>
      <w:r>
        <w:rPr>
          <w:rFonts w:ascii="Myanmar Text" w:hAnsi="Myanmar Text" w:eastAsia="Myanmar Text" w:cs="Myanmar Text"/>
        </w:rPr>
        <w:t>ကြားရလိမ့်မည်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မိန့်တော်မူသည့်အခါ၊</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တင်ပြထားသော</w:t>
      </w:r>
      <w:r>
        <w:rPr>
          <w:rFonts w:ascii="Times New Roman" w:hAnsi="Times New Roman" w:eastAsia="Times New Roman" w:cs="Times New Roman"/>
        </w:rPr>
        <w:t xml:space="preserve"> </w:t>
      </w:r>
      <w:r>
        <w:rPr>
          <w:rFonts w:ascii="Myanmar Text" w:hAnsi="Myanmar Text" w:eastAsia="Myanmar Text" w:cs="Myanmar Text"/>
        </w:rPr>
        <w:t>စစ်ပွဲများကို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ခွဲခြားဖော်ပြတော်မူခြင်းဖြစ်သည်။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ကြည့်ရှုသူကို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ပုံသဏ္ဍာန်သို့</w:t>
      </w:r>
      <w:r>
        <w:rPr>
          <w:rFonts w:ascii="Times New Roman" w:hAnsi="Times New Roman" w:eastAsia="Times New Roman" w:cs="Times New Roman"/>
        </w:rPr>
        <w:t xml:space="preserve"> </w:t>
      </w:r>
      <w:r>
        <w:rPr>
          <w:rFonts w:ascii="Myanmar Text" w:hAnsi="Myanmar Text" w:eastAsia="Myanmar Text" w:cs="Myanmar Text"/>
        </w:rPr>
        <w:t>ပြောင်းလဲစေသော</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မြင်နိုင်ရန်၊</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နောက်သို့</w:t>
      </w:r>
      <w:r>
        <w:rPr>
          <w:rFonts w:ascii="Times New Roman" w:hAnsi="Times New Roman" w:eastAsia="Times New Roman" w:cs="Times New Roman"/>
        </w:rPr>
        <w:t xml:space="preserve"> </w:t>
      </w:r>
      <w:r>
        <w:rPr>
          <w:rFonts w:ascii="Myanmar Text" w:hAnsi="Myanmar Text" w:eastAsia="Myanmar Text" w:cs="Myanmar Text"/>
        </w:rPr>
        <w:t>လှည့်ရမည်ဟု</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ထပ်မံဖော်ပြတော်မူသည်၊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အသံသည်</w:t>
      </w:r>
      <w:r>
        <w:rPr>
          <w:rFonts w:ascii="Times New Roman" w:hAnsi="Times New Roman" w:eastAsia="Times New Roman" w:cs="Times New Roman"/>
        </w:rPr>
        <w:t xml:space="preserve"> </w:t>
      </w:r>
      <w:r>
        <w:rPr>
          <w:rFonts w:ascii="Myanmar Text" w:hAnsi="Myanmar Text" w:eastAsia="Myanmar Text" w:cs="Myanmar Text"/>
        </w:rPr>
        <w:t>သင့်နောက်၌</w:t>
      </w:r>
      <w:r>
        <w:rPr>
          <w:rFonts w:ascii="Times New Roman" w:hAnsi="Times New Roman" w:eastAsia="Times New Roman" w:cs="Times New Roman"/>
        </w:rPr>
        <w:t xml:space="preserve"> </w:t>
      </w:r>
      <w:r>
        <w:rPr>
          <w:rFonts w:ascii="Myanmar Text" w:hAnsi="Myanmar Text" w:eastAsia="Myanmar Text" w:cs="Myanmar Text"/>
        </w:rPr>
        <w:t>ရှိသောကြောင့်ဖြစ်သည်။</w:t>
      </w:r>
      <w:r>
        <w:rPr>
          <w:rFonts w:ascii="Times New Roman" w:hAnsi="Times New Roman" w:eastAsia="Times New Roman" w:cs="Times New Roman"/>
        </w:rPr>
        <w:t xml:space="preserve"> </w:t>
      </w:r>
      <w:r>
        <w:rPr>
          <w:rFonts w:ascii="Myanmar Text" w:hAnsi="Myanmar Text" w:eastAsia="Myanmar Text" w:cs="Myanmar Text"/>
        </w:rPr>
        <w:t>ဒါနီယေလ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ကိုယ်စားပြုထားသော</w:t>
      </w:r>
      <w:r>
        <w:rPr>
          <w:rFonts w:ascii="Times New Roman" w:hAnsi="Times New Roman" w:eastAsia="Times New Roman" w:cs="Times New Roman"/>
        </w:rPr>
        <w:t xml:space="preserve"> </w:t>
      </w:r>
      <w:r>
        <w:rPr>
          <w:rFonts w:ascii="Myanmar Text" w:hAnsi="Myanmar Text" w:eastAsia="Myanmar Text" w:cs="Myanmar Text"/>
        </w:rPr>
        <w:t>စစ်ပွဲများသည်</w:t>
      </w:r>
      <w:r>
        <w:rPr>
          <w:rFonts w:ascii="Times New Roman" w:hAnsi="Times New Roman" w:eastAsia="Times New Roman" w:cs="Times New Roman"/>
        </w:rPr>
        <w:t xml:space="preserve"> </w:t>
      </w:r>
      <w:r>
        <w:rPr>
          <w:rFonts w:ascii="Myanmar Text" w:hAnsi="Myanmar Text" w:eastAsia="Myanmar Text" w:cs="Myanmar Text"/>
        </w:rPr>
        <w:t>အတိတ်သမိုင်း၌</w:t>
      </w:r>
      <w:r>
        <w:rPr>
          <w:rFonts w:ascii="Times New Roman" w:hAnsi="Times New Roman" w:eastAsia="Times New Roman" w:cs="Times New Roman"/>
        </w:rPr>
        <w:t xml:space="preserve"> </w:t>
      </w:r>
      <w:r>
        <w:rPr>
          <w:rFonts w:ascii="Myanmar Text" w:hAnsi="Myanmar Text" w:eastAsia="Myanmar Text" w:cs="Myanmar Text"/>
        </w:rPr>
        <w:t>ဖြစ်ပွားခဲ့ပြီးသော</w:t>
      </w:r>
      <w:r>
        <w:rPr>
          <w:rFonts w:ascii="Times New Roman" w:hAnsi="Times New Roman" w:eastAsia="Times New Roman" w:cs="Times New Roman"/>
        </w:rPr>
        <w:t xml:space="preserve"> </w:t>
      </w:r>
      <w:r>
        <w:rPr>
          <w:rFonts w:ascii="Myanmar Text" w:hAnsi="Myanmar Text" w:eastAsia="Myanmar Text" w:cs="Myanmar Text"/>
        </w:rPr>
        <w:t>စစ်ပွဲများ၏</w:t>
      </w:r>
      <w:r>
        <w:rPr>
          <w:rFonts w:ascii="Times New Roman" w:hAnsi="Times New Roman" w:eastAsia="Times New Roman" w:cs="Times New Roman"/>
        </w:rPr>
        <w:t xml:space="preserve"> </w:t>
      </w:r>
      <w:r>
        <w:rPr>
          <w:rFonts w:ascii="Myanmar Text" w:hAnsi="Myanmar Text" w:eastAsia="Myanmar Text" w:cs="Myanmar Text"/>
        </w:rPr>
        <w:t>ဖော်ပြချက်များဖြစ်သည်။</w:t>
      </w:r>
      <w:r>
        <w:rPr>
          <w:rFonts w:ascii="Times New Roman" w:hAnsi="Times New Roman" w:eastAsia="Times New Roman" w:cs="Times New Roman"/>
        </w:rPr>
        <w:t xml:space="preserve"> </w:t>
      </w:r>
      <w:r>
        <w:rPr>
          <w:rFonts w:ascii="Myanmar Text" w:hAnsi="Myanmar Text" w:eastAsia="Myanmar Text" w:cs="Myanmar Text"/>
        </w:rPr>
        <w:t>အတိတ်၌</w:t>
      </w:r>
      <w:r>
        <w:rPr>
          <w:rFonts w:ascii="Times New Roman" w:hAnsi="Times New Roman" w:eastAsia="Times New Roman" w:cs="Times New Roman"/>
        </w:rPr>
        <w:t xml:space="preserve"> </w:t>
      </w:r>
      <w:r>
        <w:rPr>
          <w:rFonts w:ascii="Myanmar Text" w:hAnsi="Myanmar Text" w:eastAsia="Myanmar Text" w:cs="Myanmar Text"/>
        </w:rPr>
        <w:t>ဖြစ်ခဲ့သော</w:t>
      </w:r>
      <w:r>
        <w:rPr>
          <w:rFonts w:ascii="Times New Roman" w:hAnsi="Times New Roman" w:eastAsia="Times New Roman" w:cs="Times New Roman"/>
        </w:rPr>
        <w:t xml:space="preserve"> </w:t>
      </w:r>
      <w:r>
        <w:rPr>
          <w:rFonts w:ascii="Myanmar Text" w:hAnsi="Myanmar Text" w:eastAsia="Myanmar Text" w:cs="Myanmar Text"/>
        </w:rPr>
        <w:t>ထိုစစ်ပွဲများအကြောင်းကို</w:t>
      </w:r>
      <w:r>
        <w:rPr>
          <w:rFonts w:ascii="Times New Roman" w:hAnsi="Times New Roman" w:eastAsia="Times New Roman" w:cs="Times New Roman"/>
        </w:rPr>
        <w:t xml:space="preserve"> </w:t>
      </w:r>
      <w:r>
        <w:rPr>
          <w:rFonts w:ascii="Myanmar Text" w:hAnsi="Myanmar Text" w:eastAsia="Myanmar Text" w:cs="Myanmar Text"/>
        </w:rPr>
        <w:t>ကြားသိခြင်းအားဖြင့်</w:t>
      </w:r>
      <w:r>
        <w:rPr>
          <w:rFonts w:ascii="Times New Roman" w:hAnsi="Times New Roman" w:eastAsia="Times New Roman" w:cs="Times New Roman"/>
        </w:rPr>
        <w:t xml:space="preserve"> </w:t>
      </w:r>
      <w:r>
        <w:rPr>
          <w:rFonts w:ascii="Myanmar Text" w:hAnsi="Myanmar Text" w:eastAsia="Myanmar Text" w:cs="Myanmar Text"/>
        </w:rPr>
        <w:t>လူတစ်ဦးသည်</w:t>
      </w:r>
      <w:r>
        <w:rPr>
          <w:rFonts w:ascii="Times New Roman" w:hAnsi="Times New Roman" w:eastAsia="Times New Roman" w:cs="Times New Roman"/>
        </w:rPr>
        <w:t xml:space="preserve"> </w:t>
      </w:r>
      <w:r>
        <w:rPr>
          <w:rFonts w:ascii="Myanmar Text" w:hAnsi="Myanmar Text" w:eastAsia="Myanmar Text" w:cs="Myanmar Text"/>
        </w:rPr>
        <w:t>ယခုဖြစ်ပေါ်လျက်ရှိသော</w:t>
      </w:r>
      <w:r>
        <w:rPr>
          <w:rFonts w:ascii="Times New Roman" w:hAnsi="Times New Roman" w:eastAsia="Times New Roman" w:cs="Times New Roman"/>
        </w:rPr>
        <w:t xml:space="preserve"> </w:t>
      </w:r>
      <w:r>
        <w:rPr>
          <w:rFonts w:ascii="Myanmar Text" w:hAnsi="Myanmar Text" w:eastAsia="Myanmar Text" w:cs="Myanmar Text"/>
        </w:rPr>
        <w:t>သမိုင်းအကြောင်းကို</w:t>
      </w:r>
      <w:r>
        <w:rPr>
          <w:rFonts w:ascii="Times New Roman" w:hAnsi="Times New Roman" w:eastAsia="Times New Roman" w:cs="Times New Roman"/>
        </w:rPr>
        <w:t xml:space="preserve"> </w:t>
      </w:r>
      <w:r>
        <w:rPr>
          <w:rFonts w:ascii="Myanmar Text" w:hAnsi="Myanmar Text" w:eastAsia="Myanmar Text" w:cs="Myanmar Text"/>
        </w:rPr>
        <w:t>သွန်သင်ခံရသည်။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မြင်နိုင်သော</w:t>
      </w:r>
      <w:r>
        <w:rPr>
          <w:rFonts w:ascii="Times New Roman" w:hAnsi="Times New Roman" w:eastAsia="Times New Roman" w:cs="Times New Roman"/>
        </w:rPr>
        <w:t xml:space="preserve"> </w:t>
      </w:r>
      <w:r>
        <w:rPr>
          <w:rFonts w:ascii="Myanmar Text" w:hAnsi="Myanmar Text" w:eastAsia="Myanmar Text" w:cs="Myanmar Text"/>
        </w:rPr>
        <w:t>မျက်စိနှင့်</w:t>
      </w:r>
      <w:r>
        <w:rPr>
          <w:rFonts w:ascii="Times New Roman" w:hAnsi="Times New Roman" w:eastAsia="Times New Roman" w:cs="Times New Roman"/>
        </w:rPr>
        <w:t xml:space="preserve"> </w:t>
      </w:r>
      <w:r>
        <w:rPr>
          <w:rFonts w:ascii="Myanmar Text" w:hAnsi="Myanmar Text" w:eastAsia="Myanmar Text" w:cs="Myanmar Text"/>
        </w:rPr>
        <w:t>ကြားနိုင်သော</w:t>
      </w:r>
      <w:r>
        <w:rPr>
          <w:rFonts w:ascii="Times New Roman" w:hAnsi="Times New Roman" w:eastAsia="Times New Roman" w:cs="Times New Roman"/>
        </w:rPr>
        <w:t xml:space="preserve"> </w:t>
      </w:r>
      <w:r>
        <w:rPr>
          <w:rFonts w:ascii="Myanmar Text" w:hAnsi="Myanmar Text" w:eastAsia="Myanmar Text" w:cs="Myanmar Text"/>
        </w:rPr>
        <w:t>နားရှိမှသာ</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ဖြစ်နိုင်သည်။</w:t>
      </w:r>
    </w:p>
    <w:p>
      <w:pPr>
        <w:pStyle w:val="ArticleBody"/>
        <w:jc w:val="left"/>
      </w:pPr>
      <w:r>
        <w:rPr>
          <w:rFonts w:ascii="Times New Roman" w:hAnsi="Times New Roman" w:eastAsia="Times New Roman" w:cs="Times New Roman"/>
        </w:rPr>
        <w:t>Apabila Yehezkiel mencatat bahawa akan tiba suatu ketika apabila penglihatan itu tidak lagi ditangguhkan, hal itu berkaitan dengan penglihatan Yehezkiel tentang tempat kudus syurgawi, di mana antara perkara-perkara lain Yehezkiel melihat “roda di dalam roda”, yang dikenal pasti oleh Sister White sebagai jalinan rumit peristiwa-peristiwa manusia.</w:t>
      </w:r>
    </w:p>
    <w:p>
      <w:pPr>
        <w:pStyle w:val="ArticleScripture"/>
        <w:jc w:val="left"/>
      </w:pPr>
      <w:r>
        <w:rPr>
          <w:rFonts w:ascii="Times New Roman" w:hAnsi="Times New Roman" w:eastAsia="Times New Roman" w:cs="Times New Roman"/>
        </w:rPr>
        <w:t>“Di tepi Sungai Kebar, Yehezkiel melihat suatu angin puting beliung seolah-olah datang dari utara, ‘suatu awan besar, dengan api yang bergulung-gulung, dan cahaya mengelilinginya, dan dari tengah-tengahnya tampak seperti kilau ambar.’ Sejumlah roda, yang saling berpotongan satu dengan yang lain, digerakkan oleh empat makhluk hidup. Jauh di atas semuanya itu ‘ada yang menyerupai takhta, rupanya seperti batu safir; dan di atas yang menyerupai takhta itu ada yang kelihatan seperti rupa seorang manusia.’ ‘Dan pada kerub-kerub itu tampak bentuk tangan manusia di bawah sayap mereka.’ Yehezkiel 1:4, 26; 10:8. Susunan roda-roda itu demikian rumit sehingga pada pandangan pertama tampak seakan-akan kacau; namun semuanya bergerak dalam keselarasan yang sempurna. Makhluk-makhluk surgawi, yang ditopang dan dipimpin oleh tangan yang berada di bawah sayap kerubim, menggerakkan roda-roda itu; di atasnya, di atas takhta safir itu, ada Dia Yang Kekal; dan mengelilingi takhta itu ada pelangi, lambang belas kasihan ilahi.”</w:t>
      </w:r>
    </w:p>
    <w:p>
      <w:pPr>
        <w:pStyle w:val="ArticleScripture"/>
        <w:jc w:val="left"/>
      </w:pPr>
      <w:r>
        <w:rPr>
          <w:rFonts w:ascii="Times New Roman" w:hAnsi="Times New Roman" w:eastAsia="Times New Roman" w:cs="Times New Roman"/>
        </w:rPr>
        <w:t>“Gimin no ka rodtak e ka ktiang ka dang shah ialam da ka kti kaba don hapoh ki thapniang jong ki kerubim, kumta ruh ka jingïaid ba jyrwit-jyrwat jong ki jingjia ha ka imlang-sahlang ka don hapoh ka jingpynïaid jong U Blei. Hapdeng ka jingïakynad bad ka jingkulmar jong ki jaitbynriew, Uba shong halor ki kerubim u dang ïalam beit ïa ki kam ka pyrthei.</w:t>
      </w:r>
    </w:p>
    <w:p>
      <w:pPr>
        <w:pStyle w:val="ArticleScripture"/>
        <w:jc w:val="left"/>
      </w:pPr>
      <w:r>
        <w:rPr>
          <w:rFonts w:ascii="Times New Roman" w:hAnsi="Times New Roman" w:eastAsia="Times New Roman" w:cs="Times New Roman"/>
        </w:rPr>
        <w:t>“Sejarah bangsa-bangsa yang silih berganti menempati waktu dan tempat yang telah ditentukan bagi mereka, dengan tidak sadar menjadi saksi bagi kebenaran yang mereka sendiri tidak mengerti maknanya, berbicara kepada kita. Kepada setiap bangsa dan kepada setiap individu pada masa kini Allah telah menetapkan suatu tempat dalam rencana-Nya yang agung. Dewasa ini manusia dan bangsa-bangsa sedang diukur dengan unting-unting di tangan Dia yang tidak pernah keliru. Semua, oleh pilihan mereka sendiri, sedang menentukan nasib mereka, dan Allah mengendalikan semuanya demi terlaksananya maksud-maksud-Nya.</w:t>
      </w:r>
    </w:p>
    <w:p>
      <w:pPr>
        <w:pStyle w:val="ArticleScripture"/>
        <w:jc w:val="left"/>
      </w:pPr>
      <w:r>
        <w:rPr>
          <w:rFonts w:ascii="Times New Roman" w:hAnsi="Times New Roman" w:eastAsia="Times New Roman" w:cs="Times New Roman"/>
        </w:rPr>
        <w:t>“Sejarah yang telah ditentukan oleh AKU YANG MAHA AGUNG dalam firman-Nya, yang menghubungkan mata rantai demi mata rantai dalam rangkaian nubuat, dari kekekalan pada masa lampau sampai kepada kekekalan pada masa yang akan datang, memberitahukan kepada kita di manakah kita berada pada hari ini dalam perarakan zaman, dan apa yang dapat diharapkan pada waktu yang akan datang. Segala sesuatu yang telah dinubuatkan oleh nubuat untuk terjadi, sampai pada masa sekarang, telah terlacak pada halaman-halaman sejarah, dan kita boleh yakin bahwa segala sesuatu yang masih akan datang akan digenapi menurut urutannya.</w:t>
      </w:r>
    </w:p>
    <w:p>
      <w:pPr>
        <w:pStyle w:val="ArticleScripture"/>
        <w:jc w:val="left"/>
      </w:pPr>
      <w:r>
        <w:rPr>
          <w:rFonts w:ascii="Times New Roman" w:hAnsi="Times New Roman" w:eastAsia="Times New Roman" w:cs="Times New Roman"/>
        </w:rPr>
        <w:t>“Pemansuhan muktamad semua kekuasaan duniawi telah dinubuatkan dengan jelas dalam firman kebenaran. Dalam nubuatan yang diucapkan ketika hukuman daripada Allah dijatuhkan ke atas raja terakhir Israel, diberikanlah perkhabaran ini.” Education, 178, 179.</w:t>
      </w:r>
    </w:p>
    <w:p>
      <w:pPr>
        <w:pStyle w:val="ArticleBody"/>
        <w:jc w:val="left"/>
      </w:pPr>
      <w:r>
        <w:rPr>
          <w:rFonts w:ascii="Leelawadee UI" w:hAnsi="Leelawadee UI" w:eastAsia="Leelawadee UI" w:cs="Leelawadee UI"/>
        </w:rPr>
        <w:t>ល្បែងស្មុគស្មាញនៃកង់ទាំងនោះ</w:t>
      </w:r>
      <w:r>
        <w:rPr>
          <w:rFonts w:ascii="Times New Roman" w:hAnsi="Times New Roman" w:eastAsia="Times New Roman" w:cs="Times New Roman"/>
        </w:rPr>
        <w:t xml:space="preserve"> </w:t>
      </w:r>
      <w:r>
        <w:rPr>
          <w:rFonts w:ascii="Leelawadee UI" w:hAnsi="Leelawadee UI" w:eastAsia="Leelawadee UI" w:cs="Leelawadee UI"/>
        </w:rPr>
        <w:t>ដែលមើលទៅដូចជាស្ថិតក្នុងភាពច្របូកច្របល់នៅពេលឃើញជាលើកដំបូង</w:t>
      </w:r>
      <w:r>
        <w:rPr>
          <w:rFonts w:ascii="Times New Roman" w:hAnsi="Times New Roman" w:eastAsia="Times New Roman" w:cs="Times New Roman"/>
        </w:rPr>
        <w:t xml:space="preserve"> </w:t>
      </w:r>
      <w:r>
        <w:rPr>
          <w:rFonts w:ascii="Leelawadee UI" w:hAnsi="Leelawadee UI" w:eastAsia="Leelawadee UI" w:cs="Leelawadee UI"/>
        </w:rPr>
        <w:t>នោះគឺជាចលនាស្មុគស្មាញនៃព្រឹត្តិការណ៍មនុស្ស</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ដូចដែលត្រូវបានតំណាងនៅក្នុងការប្រឈមជម្លោះ</w:t>
      </w:r>
      <w:r>
        <w:rPr>
          <w:rFonts w:ascii="Times New Roman" w:hAnsi="Times New Roman" w:eastAsia="Times New Roman" w:cs="Times New Roman"/>
        </w:rPr>
        <w:t xml:space="preserve"> </w:t>
      </w:r>
      <w:r>
        <w:rPr>
          <w:rFonts w:ascii="Leelawadee UI" w:hAnsi="Leelawadee UI" w:eastAsia="Leelawadee UI" w:cs="Leelawadee UI"/>
        </w:rPr>
        <w:t>និងភាពចលាចលរបស់ប្រជាជាតិទាំងឡាយ។</w:t>
      </w:r>
      <w:r>
        <w:rPr>
          <w:rFonts w:ascii="Times New Roman" w:hAnsi="Times New Roman" w:eastAsia="Times New Roman" w:cs="Times New Roman"/>
        </w:rPr>
        <w:t xml:space="preserve"> </w:t>
      </w:r>
      <w:r>
        <w:rPr>
          <w:rFonts w:ascii="Leelawadee UI" w:hAnsi="Leelawadee UI" w:eastAsia="Leelawadee UI" w:cs="Leelawadee UI"/>
        </w:rPr>
        <w:t>ប្រវត្តិសាស្ត្រដែលព្រះគ្រីស្ទបានកំណត់ទុកក្នុងព្រះបន្ទូលរបស់ទ្រង់</w:t>
      </w:r>
      <w:r>
        <w:rPr>
          <w:rFonts w:ascii="Times New Roman" w:hAnsi="Times New Roman" w:eastAsia="Times New Roman" w:cs="Times New Roman"/>
        </w:rPr>
        <w:t xml:space="preserve"> </w:t>
      </w:r>
      <w:r>
        <w:rPr>
          <w:rFonts w:ascii="Leelawadee UI" w:hAnsi="Leelawadee UI" w:eastAsia="Leelawadee UI" w:cs="Leelawadee UI"/>
        </w:rPr>
        <w:t>ប្រាប់យើងថា</w:t>
      </w:r>
      <w:r>
        <w:rPr>
          <w:rFonts w:ascii="Times New Roman" w:hAnsi="Times New Roman" w:eastAsia="Times New Roman" w:cs="Times New Roman"/>
        </w:rPr>
        <w:t xml:space="preserve"> </w:t>
      </w:r>
      <w:r>
        <w:rPr>
          <w:rFonts w:ascii="Leelawadee UI" w:hAnsi="Leelawadee UI" w:eastAsia="Leelawadee UI" w:cs="Leelawadee UI"/>
        </w:rPr>
        <w:t>យើងកំពុងស្ថិតនៅទីណា</w:t>
      </w:r>
      <w:r>
        <w:rPr>
          <w:rFonts w:ascii="Times New Roman" w:hAnsi="Times New Roman" w:eastAsia="Times New Roman" w:cs="Times New Roman"/>
        </w:rPr>
        <w:t xml:space="preserve"> </w:t>
      </w:r>
      <w:r>
        <w:rPr>
          <w:rFonts w:ascii="Leelawadee UI" w:hAnsi="Leelawadee UI" w:eastAsia="Leelawadee UI" w:cs="Leelawadee UI"/>
        </w:rPr>
        <w:t>ហើយក្នុងការធ្វើដូច្នោះ</w:t>
      </w:r>
      <w:r>
        <w:rPr>
          <w:rFonts w:ascii="Times New Roman" w:hAnsi="Times New Roman" w:eastAsia="Times New Roman" w:cs="Times New Roman"/>
        </w:rPr>
        <w:t xml:space="preserve"> </w:t>
      </w:r>
      <w:r>
        <w:rPr>
          <w:rFonts w:ascii="Leelawadee UI" w:hAnsi="Leelawadee UI" w:eastAsia="Leelawadee UI" w:cs="Leelawadee UI"/>
        </w:rPr>
        <w:t>វាក៏កំណត់សម្គាល់អំពីការបរាជ័យផ្តាច់ព្រ័ត្រនៃអំណាចគ្រប់យ៉ាងនៅលើផែនដីផងដែរ។</w:t>
      </w:r>
      <w:r>
        <w:rPr>
          <w:rFonts w:ascii="Times New Roman" w:hAnsi="Times New Roman" w:eastAsia="Times New Roman" w:cs="Times New Roman"/>
        </w:rPr>
        <w:t xml:space="preserve"> </w:t>
      </w:r>
      <w:r>
        <w:rPr>
          <w:rFonts w:ascii="Leelawadee UI" w:hAnsi="Leelawadee UI" w:eastAsia="Leelawadee UI" w:cs="Leelawadee UI"/>
        </w:rPr>
        <w:t>ពេលវេលានៃការបោះត្រារបស់មួយរយសែសិបបួនពាន់នាក់</w:t>
      </w:r>
      <w:r>
        <w:rPr>
          <w:rFonts w:ascii="Times New Roman" w:hAnsi="Times New Roman" w:eastAsia="Times New Roman" w:cs="Times New Roman"/>
        </w:rPr>
        <w:t xml:space="preserve"> </w:t>
      </w:r>
      <w:r>
        <w:rPr>
          <w:rFonts w:ascii="Leelawadee UI" w:hAnsi="Leelawadee UI" w:eastAsia="Leelawadee UI" w:cs="Leelawadee UI"/>
        </w:rPr>
        <w:t>គឺជាកន្លែងដែលផលប៉ះពាល់នៃនិមិត្តទាំងអស់ត្រូវបានបំពេញ</w:t>
      </w:r>
      <w:r>
        <w:rPr>
          <w:rFonts w:ascii="Times New Roman" w:hAnsi="Times New Roman" w:eastAsia="Times New Roman" w:cs="Times New Roman"/>
        </w:rPr>
        <w:t xml:space="preserve"> </w:t>
      </w:r>
      <w:r>
        <w:rPr>
          <w:rFonts w:ascii="Leelawadee UI" w:hAnsi="Leelawadee UI" w:eastAsia="Leelawadee UI" w:cs="Leelawadee UI"/>
        </w:rPr>
        <w:t>ហើយនៅក្នុងប្រវត្តិសាស្ត្រនោះ</w:t>
      </w:r>
      <w:r>
        <w:rPr>
          <w:rFonts w:ascii="Times New Roman" w:hAnsi="Times New Roman" w:eastAsia="Times New Roman" w:cs="Times New Roman"/>
        </w:rPr>
        <w:t xml:space="preserve"> </w:t>
      </w:r>
      <w:r>
        <w:rPr>
          <w:rFonts w:ascii="Leelawadee UI" w:hAnsi="Leelawadee UI" w:eastAsia="Leelawadee UI" w:cs="Leelawadee UI"/>
        </w:rPr>
        <w:t>កង់ទាំងនោះតំណាងឲ្យសង្គ្រាម</w:t>
      </w:r>
      <w:r>
        <w:rPr>
          <w:rFonts w:ascii="Times New Roman" w:hAnsi="Times New Roman" w:eastAsia="Times New Roman" w:cs="Times New Roman"/>
        </w:rPr>
        <w:t xml:space="preserve"> </w:t>
      </w:r>
      <w:r>
        <w:rPr>
          <w:rFonts w:ascii="Leelawadee UI" w:hAnsi="Leelawadee UI" w:eastAsia="Leelawadee UI" w:cs="Leelawadee UI"/>
        </w:rPr>
        <w:t>និងពាក្យចចាមអារ៉ាមអំពីសង្គ្រាម</w:t>
      </w:r>
      <w:r>
        <w:rPr>
          <w:rFonts w:ascii="Times New Roman" w:hAnsi="Times New Roman" w:eastAsia="Times New Roman" w:cs="Times New Roman"/>
        </w:rPr>
        <w:t xml:space="preserve"> </w:t>
      </w:r>
      <w:r>
        <w:rPr>
          <w:rFonts w:ascii="Leelawadee UI" w:hAnsi="Leelawadee UI" w:eastAsia="Leelawadee UI" w:cs="Leelawadee UI"/>
        </w:rPr>
        <w:t>ដែលព្រះគ្រីស្ទបានកំណត់ថាជា</w:t>
      </w:r>
      <w:r>
        <w:rPr>
          <w:rFonts w:ascii="Times New Roman" w:hAnsi="Times New Roman" w:eastAsia="Times New Roman" w:cs="Times New Roman"/>
        </w:rPr>
        <w:t xml:space="preserve"> «</w:t>
      </w:r>
      <w:r>
        <w:rPr>
          <w:rFonts w:ascii="Leelawadee UI" w:hAnsi="Leelawadee UI" w:eastAsia="Leelawadee UI" w:cs="Leelawadee UI"/>
        </w:rPr>
        <w:t>ការចាប់ផ្តើមនៃទុក្ខវេទនា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ការចាប់ផ្តើមនៃទុក្ខវេទនា</w:t>
      </w:r>
      <w:r>
        <w:rPr>
          <w:rFonts w:ascii="Times New Roman" w:hAnsi="Times New Roman" w:eastAsia="Times New Roman" w:cs="Times New Roman"/>
        </w:rPr>
        <w:t xml:space="preserve"> </w:t>
      </w:r>
      <w:r>
        <w:rPr>
          <w:rFonts w:ascii="Leelawadee UI" w:hAnsi="Leelawadee UI" w:eastAsia="Leelawadee UI" w:cs="Leelawadee UI"/>
        </w:rPr>
        <w:t>បានចាប់ផ្តើមនៅថ្ងៃទី១១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ឆ្នាំ២០០១</w:t>
      </w:r>
      <w:r>
        <w:rPr>
          <w:rFonts w:ascii="Times New Roman" w:hAnsi="Times New Roman" w:eastAsia="Times New Roman" w:cs="Times New Roman"/>
        </w:rPr>
        <w:t xml:space="preserve"> </w:t>
      </w:r>
      <w:r>
        <w:rPr>
          <w:rFonts w:ascii="Leelawadee UI" w:hAnsi="Leelawadee UI" w:eastAsia="Leelawadee UI" w:cs="Leelawadee UI"/>
        </w:rPr>
        <w:t>ពីព្រោះនោះគឺជាពេលដែលការបោះត្រារបស់មួយរយសែសិបបួនពាន់នាក់បានចាប់ផ្តើម</w:t>
      </w:r>
      <w:r>
        <w:rPr>
          <w:rFonts w:ascii="Times New Roman" w:hAnsi="Times New Roman" w:eastAsia="Times New Roman" w:cs="Times New Roman"/>
        </w:rPr>
        <w:t xml:space="preserve"> </w:t>
      </w:r>
      <w:r>
        <w:rPr>
          <w:rFonts w:ascii="Leelawadee UI" w:hAnsi="Leelawadee UI" w:eastAsia="Leelawadee UI" w:cs="Leelawadee UI"/>
        </w:rPr>
        <w:t>ហើយទេវតាដែលបោះត្រា</w:t>
      </w:r>
      <w:r>
        <w:rPr>
          <w:rFonts w:ascii="Times New Roman" w:hAnsi="Times New Roman" w:eastAsia="Times New Roman" w:cs="Times New Roman"/>
        </w:rPr>
        <w:t xml:space="preserve"> </w:t>
      </w:r>
      <w:r>
        <w:rPr>
          <w:rFonts w:ascii="Leelawadee UI" w:hAnsi="Leelawadee UI" w:eastAsia="Leelawadee UI" w:cs="Leelawadee UI"/>
        </w:rPr>
        <w:t>ដាក់សញ្ញារបស់ទ្រង់លើអ្នកទាំងឡាយដែលដកដង្ហើមធ្ងន់</w:t>
      </w:r>
      <w:r>
        <w:rPr>
          <w:rFonts w:ascii="Times New Roman" w:hAnsi="Times New Roman" w:eastAsia="Times New Roman" w:cs="Times New Roman"/>
        </w:rPr>
        <w:t xml:space="preserve"> </w:t>
      </w:r>
      <w:r>
        <w:rPr>
          <w:rFonts w:ascii="Leelawadee UI" w:hAnsi="Leelawadee UI" w:eastAsia="Leelawadee UI" w:cs="Leelawadee UI"/>
        </w:rPr>
        <w:t>និងយំសោក</w:t>
      </w:r>
      <w:r>
        <w:rPr>
          <w:rFonts w:ascii="Times New Roman" w:hAnsi="Times New Roman" w:eastAsia="Times New Roman" w:cs="Times New Roman"/>
        </w:rPr>
        <w:t xml:space="preserve"> </w:t>
      </w:r>
      <w:r>
        <w:rPr>
          <w:rFonts w:ascii="Leelawadee UI" w:hAnsi="Leelawadee UI" w:eastAsia="Leelawadee UI" w:cs="Leelawadee UI"/>
        </w:rPr>
        <w:t>ដោយសារអំពើអាក្រក់គួរស្អប់ខ្ពើមទាំងឡាយដែលត្រូវបានប្រព្រឹត្តនៅក្នុងក្រុមជំនុំ</w:t>
      </w:r>
      <w:r>
        <w:rPr>
          <w:rFonts w:ascii="Times New Roman" w:hAnsi="Times New Roman" w:eastAsia="Times New Roman" w:cs="Times New Roman"/>
        </w:rPr>
        <w:t xml:space="preserve"> </w:t>
      </w:r>
      <w:r>
        <w:rPr>
          <w:rFonts w:ascii="Leelawadee UI" w:hAnsi="Leelawadee UI" w:eastAsia="Leelawadee UI" w:cs="Leelawadee UI"/>
        </w:rPr>
        <w:t>និងនៅក្នុងស្រុកដី។</w:t>
      </w:r>
    </w:p>
    <w:p>
      <w:pPr>
        <w:pStyle w:val="ArticleBody"/>
        <w:jc w:val="left"/>
      </w:pPr>
      <w:r>
        <w:rPr>
          <w:rFonts w:ascii="Times New Roman" w:hAnsi="Times New Roman" w:eastAsia="Times New Roman" w:cs="Times New Roman"/>
        </w:rPr>
        <w:t>Dintwa tša mo nageng di tšweletša manyami go bao ba bonago le go kwa seo dintwa tšeo di se emelago. Histori ya go swaya ka leswao e hlaola phedišo ya mafelelo ya mebušo ka moka ya lefase, gomme go fedišwa ga mebušo yeo go latetšwe historiing ya boporofeta ya nakong e fetilego. Ge Jesaya, kgaolong ya botshelela, a bona pono ye e swanago le yeo Johane, Daniele, Hesekiele, Jobo le Paulo ba e bonego, o ile a ithaopela go tliša molaetša wa nako yeo, eupša a botšiša gore o tla swanelwa ke go tliša molaetša nako e kaaka’ng?</w:t>
      </w:r>
    </w:p>
    <w:p>
      <w:pPr>
        <w:pStyle w:val="ArticleScripture"/>
        <w:jc w:val="left"/>
      </w:pPr>
      <w:r>
        <w:rPr>
          <w:rFonts w:ascii="Leelawadee UI" w:hAnsi="Leelawadee UI" w:eastAsia="Leelawadee UI" w:cs="Leelawadee UI"/>
        </w:rPr>
        <w:t>ចំពោះនេះទៀត</w:t>
      </w:r>
      <w:r>
        <w:rPr>
          <w:rFonts w:ascii="Times New Roman" w:hAnsi="Times New Roman" w:eastAsia="Times New Roman" w:cs="Times New Roman"/>
        </w:rPr>
        <w:t xml:space="preserve"> </w:t>
      </w:r>
      <w:r>
        <w:rPr>
          <w:rFonts w:ascii="Leelawadee UI" w:hAnsi="Leelawadee UI" w:eastAsia="Leelawadee UI" w:cs="Leelawadee UI"/>
        </w:rPr>
        <w:t>ខ្ញុំបានឮសំឡេងរបស់ព្រះអម្ចាស់មានព្រះបន្ទូលថា</w:t>
      </w:r>
      <w:r>
        <w:rPr>
          <w:rFonts w:ascii="Times New Roman" w:hAnsi="Times New Roman" w:eastAsia="Times New Roman" w:cs="Times New Roman"/>
        </w:rPr>
        <w:t xml:space="preserve"> «</w:t>
      </w:r>
      <w:r>
        <w:rPr>
          <w:rFonts w:ascii="Leelawadee UI" w:hAnsi="Leelawadee UI" w:eastAsia="Leelawadee UI" w:cs="Leelawadee UI"/>
        </w:rPr>
        <w:t>តើយើងនឹងចាត់អ្នកណា</w:t>
      </w:r>
      <w:r>
        <w:rPr>
          <w:rFonts w:ascii="Times New Roman" w:hAnsi="Times New Roman" w:eastAsia="Times New Roman" w:cs="Times New Roman"/>
        </w:rPr>
        <w:t xml:space="preserve"> </w:t>
      </w:r>
      <w:r>
        <w:rPr>
          <w:rFonts w:ascii="Leelawadee UI" w:hAnsi="Leelawadee UI" w:eastAsia="Leelawadee UI" w:cs="Leelawadee UI"/>
        </w:rPr>
        <w:t>ហើយអ្នកណានឹងទៅជំនួសយើង</w:t>
      </w:r>
      <w:r>
        <w:rPr>
          <w:rFonts w:ascii="Times New Roman" w:hAnsi="Times New Roman" w:eastAsia="Times New Roman" w:cs="Times New Roman"/>
        </w:rPr>
        <w:t xml:space="preserve">?» </w:t>
      </w:r>
      <w:r>
        <w:rPr>
          <w:rFonts w:ascii="Leelawadee UI" w:hAnsi="Leelawadee UI" w:eastAsia="Leelawadee UI" w:cs="Leelawadee UI"/>
        </w:rPr>
        <w:t>នោះខ្ញុំទូលថា</w:t>
      </w:r>
      <w:r>
        <w:rPr>
          <w:rFonts w:ascii="Times New Roman" w:hAnsi="Times New Roman" w:eastAsia="Times New Roman" w:cs="Times New Roman"/>
        </w:rPr>
        <w:t xml:space="preserve"> «</w:t>
      </w:r>
      <w:r>
        <w:rPr>
          <w:rFonts w:ascii="Leelawadee UI" w:hAnsi="Leelawadee UI" w:eastAsia="Leelawadee UI" w:cs="Leelawadee UI"/>
        </w:rPr>
        <w:t>ទូលបង្គំនៅទីនេះ</w:t>
      </w:r>
      <w:r>
        <w:rPr>
          <w:rFonts w:ascii="Times New Roman" w:hAnsi="Times New Roman" w:eastAsia="Times New Roman" w:cs="Times New Roman"/>
        </w:rPr>
        <w:t xml:space="preserve"> </w:t>
      </w:r>
      <w:r>
        <w:rPr>
          <w:rFonts w:ascii="Leelawadee UI" w:hAnsi="Leelawadee UI" w:eastAsia="Leelawadee UI" w:cs="Leelawadee UI"/>
        </w:rPr>
        <w:t>សូមចាត់ទូលបង្គំទៅចុះ</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ហើយព្រះអង្គមានព្រះបន្ទូលថា</w:t>
      </w:r>
      <w:r>
        <w:rPr>
          <w:rFonts w:ascii="Times New Roman" w:hAnsi="Times New Roman" w:eastAsia="Times New Roman" w:cs="Times New Roman"/>
        </w:rPr>
        <w:t xml:space="preserve"> «</w:t>
      </w:r>
      <w:r>
        <w:rPr>
          <w:rFonts w:ascii="Leelawadee UI" w:hAnsi="Leelawadee UI" w:eastAsia="Leelawadee UI" w:cs="Leelawadee UI"/>
        </w:rPr>
        <w:t>ចូរទៅ</w:t>
      </w:r>
      <w:r>
        <w:rPr>
          <w:rFonts w:ascii="Times New Roman" w:hAnsi="Times New Roman" w:eastAsia="Times New Roman" w:cs="Times New Roman"/>
        </w:rPr>
        <w:t xml:space="preserve"> </w:t>
      </w:r>
      <w:r>
        <w:rPr>
          <w:rFonts w:ascii="Leelawadee UI" w:hAnsi="Leelawadee UI" w:eastAsia="Leelawadee UI" w:cs="Leelawadee UI"/>
        </w:rPr>
        <w:t>ហើយប្រាប់ប្រជាជននេះថា</w:t>
      </w:r>
      <w:r>
        <w:rPr>
          <w:rFonts w:ascii="Times New Roman" w:hAnsi="Times New Roman" w:eastAsia="Times New Roman" w:cs="Times New Roman"/>
        </w:rPr>
        <w:t xml:space="preserve"> </w:t>
      </w:r>
      <w:r>
        <w:rPr>
          <w:rFonts w:ascii="Leelawadee UI" w:hAnsi="Leelawadee UI" w:eastAsia="Leelawadee UI" w:cs="Leelawadee UI"/>
        </w:rPr>
        <w:t>អ្នករាល់គ្នាឮមែន</w:t>
      </w:r>
      <w:r>
        <w:rPr>
          <w:rFonts w:ascii="Times New Roman" w:hAnsi="Times New Roman" w:eastAsia="Times New Roman" w:cs="Times New Roman"/>
        </w:rPr>
        <w:t xml:space="preserve"> </w:t>
      </w:r>
      <w:r>
        <w:rPr>
          <w:rFonts w:ascii="Leelawadee UI" w:hAnsi="Leelawadee UI" w:eastAsia="Leelawadee UI" w:cs="Leelawadee UI"/>
        </w:rPr>
        <w:t>ប៉ុន្តែមិនយល់ទេ</w:t>
      </w:r>
      <w:r>
        <w:rPr>
          <w:rFonts w:ascii="Times New Roman" w:hAnsi="Times New Roman" w:eastAsia="Times New Roman" w:cs="Times New Roman"/>
        </w:rPr>
        <w:t xml:space="preserve">; </w:t>
      </w:r>
      <w:r>
        <w:rPr>
          <w:rFonts w:ascii="Leelawadee UI" w:hAnsi="Leelawadee UI" w:eastAsia="Leelawadee UI" w:cs="Leelawadee UI"/>
        </w:rPr>
        <w:t>ហើយឃើញមែន</w:t>
      </w:r>
      <w:r>
        <w:rPr>
          <w:rFonts w:ascii="Times New Roman" w:hAnsi="Times New Roman" w:eastAsia="Times New Roman" w:cs="Times New Roman"/>
        </w:rPr>
        <w:t xml:space="preserve"> </w:t>
      </w:r>
      <w:r>
        <w:rPr>
          <w:rFonts w:ascii="Leelawadee UI" w:hAnsi="Leelawadee UI" w:eastAsia="Leelawadee UI" w:cs="Leelawadee UI"/>
        </w:rPr>
        <w:t>ប៉ុន្តែមិនដឹងច្បាស់ទេ។</w:t>
      </w:r>
      <w:r>
        <w:rPr>
          <w:rFonts w:ascii="Times New Roman" w:hAnsi="Times New Roman" w:eastAsia="Times New Roman" w:cs="Times New Roman"/>
        </w:rPr>
        <w:t xml:space="preserve"> </w:t>
      </w:r>
      <w:r>
        <w:rPr>
          <w:rFonts w:ascii="Leelawadee UI" w:hAnsi="Leelawadee UI" w:eastAsia="Leelawadee UI" w:cs="Leelawadee UI"/>
        </w:rPr>
        <w:t>ចូរធ្វើឲ្យចិត្តរបស់ប្រជាជននេះធាត់</w:t>
      </w:r>
      <w:r>
        <w:rPr>
          <w:rFonts w:ascii="Times New Roman" w:hAnsi="Times New Roman" w:eastAsia="Times New Roman" w:cs="Times New Roman"/>
        </w:rPr>
        <w:t xml:space="preserve"> </w:t>
      </w:r>
      <w:r>
        <w:rPr>
          <w:rFonts w:ascii="Leelawadee UI" w:hAnsi="Leelawadee UI" w:eastAsia="Leelawadee UI" w:cs="Leelawadee UI"/>
        </w:rPr>
        <w:t>ធ្វើឲ្យត្រចៀករបស់គេធ្ងន់</w:t>
      </w:r>
      <w:r>
        <w:rPr>
          <w:rFonts w:ascii="Times New Roman" w:hAnsi="Times New Roman" w:eastAsia="Times New Roman" w:cs="Times New Roman"/>
        </w:rPr>
        <w:t xml:space="preserve"> </w:t>
      </w:r>
      <w:r>
        <w:rPr>
          <w:rFonts w:ascii="Leelawadee UI" w:hAnsi="Leelawadee UI" w:eastAsia="Leelawadee UI" w:cs="Leelawadee UI"/>
        </w:rPr>
        <w:t>ហើយបិទភ្នែករបស់គេចុះ</w:t>
      </w:r>
      <w:r>
        <w:rPr>
          <w:rFonts w:ascii="Times New Roman" w:hAnsi="Times New Roman" w:eastAsia="Times New Roman" w:cs="Times New Roman"/>
        </w:rPr>
        <w:t xml:space="preserve"> </w:t>
      </w:r>
      <w:r>
        <w:rPr>
          <w:rFonts w:ascii="Leelawadee UI" w:hAnsi="Leelawadee UI" w:eastAsia="Leelawadee UI" w:cs="Leelawadee UI"/>
        </w:rPr>
        <w:t>ក្រែងគេនឹងឃើញដោយភ្នែករបស់គេ</w:t>
      </w:r>
      <w:r>
        <w:rPr>
          <w:rFonts w:ascii="Times New Roman" w:hAnsi="Times New Roman" w:eastAsia="Times New Roman" w:cs="Times New Roman"/>
        </w:rPr>
        <w:t xml:space="preserve"> </w:t>
      </w:r>
      <w:r>
        <w:rPr>
          <w:rFonts w:ascii="Leelawadee UI" w:hAnsi="Leelawadee UI" w:eastAsia="Leelawadee UI" w:cs="Leelawadee UI"/>
        </w:rPr>
        <w:t>ហើយឮដោយត្រចៀករបស់គេ</w:t>
      </w:r>
      <w:r>
        <w:rPr>
          <w:rFonts w:ascii="Times New Roman" w:hAnsi="Times New Roman" w:eastAsia="Times New Roman" w:cs="Times New Roman"/>
        </w:rPr>
        <w:t xml:space="preserve"> </w:t>
      </w:r>
      <w:r>
        <w:rPr>
          <w:rFonts w:ascii="Leelawadee UI" w:hAnsi="Leelawadee UI" w:eastAsia="Leelawadee UI" w:cs="Leelawadee UI"/>
        </w:rPr>
        <w:t>ហើយយល់ដោយចិត្តរបស់គេ</w:t>
      </w:r>
      <w:r>
        <w:rPr>
          <w:rFonts w:ascii="Times New Roman" w:hAnsi="Times New Roman" w:eastAsia="Times New Roman" w:cs="Times New Roman"/>
        </w:rPr>
        <w:t xml:space="preserve"> </w:t>
      </w:r>
      <w:r>
        <w:rPr>
          <w:rFonts w:ascii="Leelawadee UI" w:hAnsi="Leelawadee UI" w:eastAsia="Leelawadee UI" w:cs="Leelawadee UI"/>
        </w:rPr>
        <w:t>រួចប្រែចិត្ត</w:t>
      </w:r>
      <w:r>
        <w:rPr>
          <w:rFonts w:ascii="Times New Roman" w:hAnsi="Times New Roman" w:eastAsia="Times New Roman" w:cs="Times New Roman"/>
        </w:rPr>
        <w:t xml:space="preserve"> </w:t>
      </w:r>
      <w:r>
        <w:rPr>
          <w:rFonts w:ascii="Leelawadee UI" w:hAnsi="Leelawadee UI" w:eastAsia="Leelawadee UI" w:cs="Leelawadee UI"/>
        </w:rPr>
        <w:t>ហើយបានជាសះស្បើយ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នោះខ្ញុំទូលថា</w:t>
      </w:r>
      <w:r>
        <w:rPr>
          <w:rFonts w:ascii="Times New Roman" w:hAnsi="Times New Roman" w:eastAsia="Times New Roman" w:cs="Times New Roman"/>
        </w:rPr>
        <w:t xml:space="preserve"> «</w:t>
      </w:r>
      <w:r>
        <w:rPr>
          <w:rFonts w:ascii="Leelawadee UI" w:hAnsi="Leelawadee UI" w:eastAsia="Leelawadee UI" w:cs="Leelawadee UI"/>
        </w:rPr>
        <w:t>ព្រះអម្ចាស់អើយ</w:t>
      </w:r>
      <w:r>
        <w:rPr>
          <w:rFonts w:ascii="Times New Roman" w:hAnsi="Times New Roman" w:eastAsia="Times New Roman" w:cs="Times New Roman"/>
        </w:rPr>
        <w:t xml:space="preserve"> </w:t>
      </w:r>
      <w:r>
        <w:rPr>
          <w:rFonts w:ascii="Leelawadee UI" w:hAnsi="Leelawadee UI" w:eastAsia="Leelawadee UI" w:cs="Leelawadee UI"/>
        </w:rPr>
        <w:t>ដល់ពេលណា</w:t>
      </w:r>
      <w:r>
        <w:rPr>
          <w:rFonts w:ascii="Times New Roman" w:hAnsi="Times New Roman" w:eastAsia="Times New Roman" w:cs="Times New Roman"/>
        </w:rPr>
        <w:t xml:space="preserve">?» </w:t>
      </w:r>
      <w:r>
        <w:rPr>
          <w:rFonts w:ascii="Leelawadee UI" w:hAnsi="Leelawadee UI" w:eastAsia="Leelawadee UI" w:cs="Leelawadee UI"/>
        </w:rPr>
        <w:t>ហើយព្រះអង្គទ្រង់ឆ្លើយថា</w:t>
      </w:r>
      <w:r>
        <w:rPr>
          <w:rFonts w:ascii="Times New Roman" w:hAnsi="Times New Roman" w:eastAsia="Times New Roman" w:cs="Times New Roman"/>
        </w:rPr>
        <w:t xml:space="preserve"> «</w:t>
      </w:r>
      <w:r>
        <w:rPr>
          <w:rFonts w:ascii="Leelawadee UI" w:hAnsi="Leelawadee UI" w:eastAsia="Leelawadee UI" w:cs="Leelawadee UI"/>
        </w:rPr>
        <w:t>រហូតដល់ទីក្រុងទាំងឡាយត្រូវបានបំផ្លាញឲ្យស្ងាត់សូន្យគ្មានអ្នកស្នាក់នៅ</w:t>
      </w:r>
      <w:r>
        <w:rPr>
          <w:rFonts w:ascii="Times New Roman" w:hAnsi="Times New Roman" w:eastAsia="Times New Roman" w:cs="Times New Roman"/>
        </w:rPr>
        <w:t xml:space="preserve"> </w:t>
      </w:r>
      <w:r>
        <w:rPr>
          <w:rFonts w:ascii="Leelawadee UI" w:hAnsi="Leelawadee UI" w:eastAsia="Leelawadee UI" w:cs="Leelawadee UI"/>
        </w:rPr>
        <w:t>ហើយផ្ទះទាំងឡាយគ្មានមនុស្សនៅ</w:t>
      </w:r>
      <w:r>
        <w:rPr>
          <w:rFonts w:ascii="Times New Roman" w:hAnsi="Times New Roman" w:eastAsia="Times New Roman" w:cs="Times New Roman"/>
        </w:rPr>
        <w:t xml:space="preserve"> </w:t>
      </w:r>
      <w:r>
        <w:rPr>
          <w:rFonts w:ascii="Leelawadee UI" w:hAnsi="Leelawadee UI" w:eastAsia="Leelawadee UI" w:cs="Leelawadee UI"/>
        </w:rPr>
        <w:t>ហើយស្រុកទេសត្រូវបានធ្វើឲ្យស្ងាត់ជ្រងំយ៉ាងខ្លាំង</w:t>
      </w:r>
      <w:r>
        <w:rPr>
          <w:rFonts w:ascii="Times New Roman" w:hAnsi="Times New Roman" w:eastAsia="Times New Roman" w:cs="Times New Roman"/>
        </w:rPr>
        <w:t xml:space="preserve"> </w:t>
      </w:r>
      <w:r>
        <w:rPr>
          <w:rFonts w:ascii="Leelawadee UI" w:hAnsi="Leelawadee UI" w:eastAsia="Leelawadee UI" w:cs="Leelawadee UI"/>
        </w:rPr>
        <w:t>ហើយព្រះយេហូវ៉ាបានដកមនុស្សចេញទៅឆ្ងាយ</w:t>
      </w:r>
      <w:r>
        <w:rPr>
          <w:rFonts w:ascii="Times New Roman" w:hAnsi="Times New Roman" w:eastAsia="Times New Roman" w:cs="Times New Roman"/>
        </w:rPr>
        <w:t xml:space="preserve"> </w:t>
      </w:r>
      <w:r>
        <w:rPr>
          <w:rFonts w:ascii="Leelawadee UI" w:hAnsi="Leelawadee UI" w:eastAsia="Leelawadee UI" w:cs="Leelawadee UI"/>
        </w:rPr>
        <w:t>ហើយមានការបោះបង់ចោលយ៉ាងធំនៅកណ្ដាលស្រុកទេស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6:8–12</w:t>
      </w:r>
      <w:r>
        <w:rPr>
          <w:rFonts w:ascii="Leelawadee UI" w:hAnsi="Leelawadee UI" w:eastAsia="Leelawadee UI" w:cs="Leelawadee UI"/>
        </w:rPr>
        <w:t>។</w:t>
      </w:r>
    </w:p>
    <w:p>
      <w:pPr>
        <w:pStyle w:val="ArticleBody"/>
        <w:jc w:val="left"/>
      </w:pPr>
      <w:r>
        <w:rPr>
          <w:rFonts w:ascii="Times New Roman" w:hAnsi="Times New Roman" w:eastAsia="Times New Roman" w:cs="Times New Roman"/>
        </w:rPr>
        <w:t>Jawapan yang diberikan kepada Yesaya ialah bahawa dia perlu menyampaikan pekhabaran itu sehingga “tanah itu dimusnahkan sama sekali.” Pekhabaran tentang pemeteraian itu diberikan pada masa peperangan, dan peperangan itu dikenal pasti secara khusus sebagai pentafsiran penglihatan “marah” yang telah dilihat oleh semua nabi. Pekhabaran luaran itu dirancang untuk menghasilkan suatu pengalaman dalaman, tetapi hanya bagi mereka yang “mahu mendengar”.</w:t>
      </w:r>
    </w:p>
    <w:p>
      <w:pPr>
        <w:pStyle w:val="ArticleBody"/>
        <w:jc w:val="left"/>
      </w:pPr>
      <w:r>
        <w:rPr>
          <w:rFonts w:ascii="Times New Roman" w:hAnsi="Times New Roman" w:eastAsia="Times New Roman" w:cs="Times New Roman"/>
        </w:rPr>
        <w:t>Kait hna papop hthilhei mi Nazi sipaiho pawh, khawvel indona pahnihna ah, a nihdan leh a inzawmna chu, thuin thu chunga an rem angin, proxy indona pahnihna ah proxy sipai pahnihna nen a inrual; tin, khawvel indona pahnihna ngei pawh proxy indona pahnihna nen a inrual bawk. Proxy indona pahnihna leh Raphia ramri indona, tunah Ukraine-ah a lo sawi let mek, an inzawmna chu hmun hriatna lamah Islam hriamna pahnihna, woe pathumnaa a tel, October 7, 2023-a tan kha nen a inzawm a; hei hi hrilhlawkna kawngah kea chhunga ke anga awm a entir.</w:t>
      </w:r>
    </w:p>
    <w:p>
      <w:pPr>
        <w:pStyle w:val="ArticleBody"/>
        <w:jc w:val="left"/>
      </w:pPr>
      <w:r>
        <w:rPr>
          <w:rFonts w:ascii="Times New Roman" w:hAnsi="Times New Roman" w:eastAsia="Times New Roman" w:cs="Times New Roman"/>
        </w:rPr>
        <w:t>An tAriane 1999, da book i ben prent we John Cornwell. Ah John Cornwell ka taem ia i wan Senior Research Fellow long Jesus College, long Cambridge long England, mo hem i wan journalist wetem author we i winim sam prais. Da book ia i tokbaot role blong pope blong Rome we i rul long taem blong Namba Tu Wol Wo. Stat blong book ia i stat wetem bubu man blong future pope ya we hem i raet han blong Pope Pius IX, we oli save long hem olsem Pio Nono. Long 1849, wan Republican mob i attackem olketa building blong Vatican mo Pope Pius IX i ronowe long siti blong Rome. Man we hem i tekem go wetem hem long exile hem bubu man blong Eugenio Pacelli. Eugenio Pacelli hem i grandson blong raet han man blong Pope Pius IX, mo biaen hem i kam Pius XII, mo nem blong book we i raetem abaot Eugenio Pacelli hem i Hitler’s Pope, The Secret History of Pius XII.</w:t>
      </w:r>
    </w:p>
    <w:p>
      <w:pPr>
        <w:pStyle w:val="ArticleBody"/>
        <w:jc w:val="left"/>
      </w:pPr>
      <w:r>
        <w:rPr>
          <w:rFonts w:ascii="Times New Roman" w:hAnsi="Times New Roman" w:eastAsia="Times New Roman" w:cs="Times New Roman"/>
        </w:rPr>
        <w:t>Dalam buku itu, Cornwell meneliti sejauh mana Paus Pius XII, yang sebelumnya ialah Kardinal Eugenio Pacelli, menyedari dan memberi respons terhadap penganiayaan orang Yahudi oleh rejim Nazi semasa Perang Dunia II. Beliau menunjukkan bahawa sikap membisu Paus Pius XII di hadapan umum serta kegagalannya bertindak untuk mengutuk Holocaust memperlihatkan kepimpinannya yang tidak bermoral semasa perang tersebut.</w:t>
      </w:r>
    </w:p>
    <w:p>
      <w:pPr>
        <w:pStyle w:val="ArticleBody"/>
        <w:jc w:val="left"/>
      </w:pPr>
      <w:r>
        <w:rPr>
          <w:rFonts w:ascii="Times New Roman" w:hAnsi="Times New Roman" w:eastAsia="Times New Roman" w:cs="Times New Roman"/>
        </w:rPr>
        <w:t>Cornwell o fana ka semelo sa histori bakeng sa bopapa ba Pius XII, ho kenyeletsa semelo sa hae sa boemeli ba dipolotiki le dikamano tse rarahaneng tsa dipolotiki tsa mehla eo. O hlahloba mokgwa wa Vatican wa ho sebetsana le Jeremane ya Bonazi. Cornwell o bontsha hore Pius XII o ile a hloleha ho bua phatlalatsa kgahlanong le Polao e Kgolo ya Bajuda le ho kenella molemong wa Bajuda ba neng ba hloriswa, hobane yena, e sa le Kardinale ka 1933, o ne a entse hore ho be le tumellano le Hitler e neng e tshepisa boikokobetso ba Makatholike mosebetsing wa Hitler.</w:t>
      </w:r>
    </w:p>
    <w:p>
      <w:pPr>
        <w:pStyle w:val="ArticleBody"/>
        <w:jc w:val="left"/>
      </w:pPr>
      <w:r>
        <w:rPr>
          <w:rFonts w:ascii="Times New Roman" w:hAnsi="Times New Roman" w:eastAsia="Times New Roman" w:cs="Times New Roman"/>
        </w:rPr>
        <w:t>Kita akan melanjutkan studi ini dalam artikel berikutnya.</w:t>
      </w:r>
    </w:p>
    <w:p>
      <w:pPr>
        <w:pStyle w:val="ArticleScripture"/>
        <w:jc w:val="left"/>
      </w:pPr>
      <w:r>
        <w:rPr>
          <w:rFonts w:ascii="Times New Roman" w:hAnsi="Times New Roman" w:eastAsia="Times New Roman" w:cs="Times New Roman"/>
        </w:rPr>
        <w:t>Setleše sa Bobedi bja II bja Lefase, disenyi tše dingwe tša ntwa tša Manazi di ile tša atlega go tšhaba toka ka go tšhabela dinageng tše di fapafapanego, go akaretšwa le tše mmalwa kua Amerika Borwa. Mekgwa ye megolo yeo ba e šomišitšego go tšhaba le go fihla Amerika Borwa e be e akaretša:</w:t>
      </w:r>
    </w:p>
    <w:p>
      <w:pPr>
        <w:pStyle w:val="ArticleScripture"/>
        <w:jc w:val="left"/>
      </w:pPr>
      <w:r>
        <w:rPr>
          <w:rFonts w:ascii="Times New Roman" w:hAnsi="Times New Roman" w:eastAsia="Times New Roman" w:cs="Times New Roman"/>
        </w:rPr>
        <w:t>Ratlines: Ratlines ialah laluan pelarian sulit yang diwujudkan oleh pelbagai organisasi, termasuk Gereja Katolik dan agensi perisikan yang bersimpati, untuk membantu orang Nazi dan pelarian buruan lain melarikan diri dari Eropah. Laluan-laluan ini sering melibatkan penggunaan identiti palsu, dokumen dipalsukan, dan rangkaian penyeludupan bagi memudahkan perjalanan mereka ke tempat perlindungan yang selamat, termasuk Amerika Selatan.</w:t>
      </w:r>
    </w:p>
    <w:p>
      <w:pPr>
        <w:pStyle w:val="ArticleScripture"/>
        <w:jc w:val="left"/>
      </w:pPr>
      <w:r>
        <w:rPr>
          <w:rFonts w:ascii="Times New Roman" w:hAnsi="Times New Roman" w:eastAsia="Times New Roman" w:cs="Times New Roman"/>
        </w:rPr>
        <w:t>Докумен што лээт гэвэлтүүлсэн: Нациин зугтаагсадын олонинь өөрсдийн үнэн дүр төрхөө нуун далдлаж, баригдахаас зайлсхийхийн тулд хуурамч паспортад, визаанууд болон аяллын бусад баримт бичгүүдийг олж авсан. Тэд эдгээр баримт бичгүүдийг ашиглан Өмнөд Америкт хүрэхээсээ өмнө төвийг сахисан буюу тэдэнд элэгтэй улс орнуудаар дамжин аялсан.</w:t>
      </w:r>
    </w:p>
    <w:p>
      <w:pPr>
        <w:pStyle w:val="ArticleScripture"/>
        <w:jc w:val="left"/>
      </w:pPr>
      <w:r>
        <w:rPr>
          <w:rFonts w:ascii="Times New Roman" w:hAnsi="Times New Roman" w:eastAsia="Times New Roman" w:cs="Times New Roman"/>
        </w:rPr>
        <w:t>Persekongkolan pihak berkuasa: Dalam sesetengah kes, para pegawai yang bersimpati di negara-negara Amerika Selatan memejamkan mata terhadap kehadiran pelarian Nazi atau secara aktif membantu mereka mengelakkan penangkapan. Sesetengah kerajaan, khususnya yang mempunyai rejim autoritarian yang bersimpati terhadap ideologi Nazi, telah memberikan perlindungan kepada individu-individu ini.</w:t>
      </w:r>
    </w:p>
    <w:p>
      <w:pPr>
        <w:pStyle w:val="ArticleScripture"/>
        <w:jc w:val="left"/>
      </w:pPr>
      <w:r>
        <w:rPr>
          <w:rFonts w:ascii="Times New Roman" w:hAnsi="Times New Roman" w:eastAsia="Times New Roman" w:cs="Times New Roman"/>
        </w:rPr>
        <w:t>Бага хуулийн цоорхойнууд: Нацист дайны зарим гэмт хэрэгтнүүд Өмнөд Америкийн орнууд дахь хуулийн цоорхой, эсвэл шилжүүлэн өгөх тухай хуулийн сул зохицуулалтыг ашиглан Европ руу шилжүүлэн өгөхөөс зайлсхийсэн бөгөөд тэнд тэд өөрсдийн үйлдсэн гэмт хэргийнхээ төлөө эрүүгийн хариуцлагад татагдах байсан.</w:t>
      </w:r>
    </w:p>
    <w:p>
      <w:pPr>
        <w:pStyle w:val="ArticleScripture"/>
        <w:jc w:val="left"/>
      </w:pPr>
      <w:r>
        <w:rPr>
          <w:rFonts w:ascii="Times New Roman" w:hAnsi="Times New Roman" w:eastAsia="Times New Roman" w:cs="Times New Roman"/>
        </w:rPr>
        <w:t>Secara keseluruhan, gabungan ratlines, dokumen palsu, keterlibatan pihak berkuasa, dan kelompongan undang-undang telah membolehkan penjenayah perang Nazi melarikan diri ke Amerika Selatan dan mengelakkan keadilan selama bertahun-tahun selepas berakhirnya Perang Dunia II. ChatGPT, Mac,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Bilangan Seratus Tujuh Puluh Dua</dc:title>
  <dc:subject>FATIMA ꞌMUSI: KUBVUMBULULA MUPFIKIZI WO SATHANI MUCILI CYA VISONI VYA CIPOROFITA VYA KEREKE YA KATOLIKA</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