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Seratus Tujuh Puluh Sembilan</w:t>
      </w:r>
    </w:p>
    <w:p>
      <w:pPr>
        <w:pStyle w:val="ArticleSubtitle"/>
        <w:jc w:val="left"/>
      </w:pPr>
      <w:r>
        <w:rPr>
          <w:rFonts w:ascii="Arial" w:hAnsi="Arial" w:eastAsia="Arial" w:cs="Arial"/>
        </w:rPr>
        <w:t>Tangis Tengah Malam dan Peranan Nubuatan Rom: Menyingkap Hari-Hari Terakhir dalam Kitab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Okesino re akya ba boitshepo, ka ga buka ya Daniele, gonne re fitlhile kwa ditemaneng tse di emelang Kgoeletso ya Bosigogare ya ba ba dikete tsotlhe di le lekgolo le masome a mane le bonè. Ditemana gape di supa go bewa sekano ga batshwari ba folaga ba ba tsholeditsweng godimo. Tse ke ditemana tse e leng karolo ya buka ya Daniele e e amanang le malatsi a bofelo e e sa khurumololwang, mme di emela polelo ya ga Daniele ya Tshenolo ya ga Jesu Keresete e e sa khurumololwang fa “nako e setse e le gaufi,” fela pele ga nako ya tlhatlhobo e tswala mo temaneng ya lesome le borataro.</w:t>
      </w:r>
    </w:p>
    <w:p>
      <w:pPr>
        <w:pStyle w:val="ArticleBody"/>
        <w:jc w:val="left"/>
      </w:pPr>
      <w:r>
        <w:rPr>
          <w:rFonts w:ascii="Times New Roman" w:hAnsi="Times New Roman" w:eastAsia="Times New Roman" w:cs="Times New Roman"/>
        </w:rPr>
        <w:t>Rome ke yone e tlhomang pono, jaaka go emetswe mo temaneng ya lesome le bonê ya kgaolo ya lesome le nngwe, mme ka jalo go botlhokwa gore re tlhatlhobe Rome ka kelotlhoko fa re ntse re tsamaya mo ditemaneng tsa lesome le nngwe go ya go lesome le botlhano; gonne kwa go se nang “pono, batho ba a nyelela,” mme fa lo ka se dumele mo go Isaia kgaolo ya bosupa, ditemana tsa boferabobedi le boferabongwe, “ruri ga lo kitla lo tlhomama.”</w:t>
      </w:r>
    </w:p>
    <w:p>
      <w:pPr>
        <w:pStyle w:val="ArticleBody"/>
        <w:jc w:val="left"/>
      </w:pPr>
      <w:r>
        <w:rPr>
          <w:rFonts w:ascii="Times New Roman" w:hAnsi="Times New Roman" w:eastAsia="Times New Roman" w:cs="Times New Roman"/>
        </w:rPr>
        <w:t>Uriah Smith merujuk kepada suatu kaedah nubuatan sekurang-kurangnya empat kali dalam bukunya, Daniel and the Revelation. Kaedah itu mengenal pasti bahawa suatu kuasa nubuatan tidak dikenal pasti dalam nubuatan sehingga ia menjadi “berhubung” dengan umat Tuhan. Rujukan pertama yang dibincangkannya adalah berkaitan dengan pengenalan Babel ke dalam kesaksian nubuatan.</w:t>
      </w:r>
    </w:p>
    <w:p>
      <w:pPr>
        <w:pStyle w:val="ArticleScripture"/>
        <w:jc w:val="left"/>
      </w:pPr>
      <w:r>
        <w:rPr>
          <w:rFonts w:ascii="Times New Roman" w:hAnsi="Times New Roman" w:eastAsia="Times New Roman" w:cs="Times New Roman"/>
        </w:rPr>
        <w:t>“Ин нь тайлбарын илэрхий дүрэм мөн: ард түмнүүд Бурханы ард түмэнтэй тийнхүү холбогдож, тэднийг дурдах нь ариун түүхийн тэмдэглэлүүдийг бүрэн болгоход зайлшгүй шаардлагатай болох үед л эш үзүүлэгт дурдагдана гэж бид үзэж болно.” Uriah Smith, Daniel and the Revelation, 46.</w:t>
      </w:r>
    </w:p>
    <w:p>
      <w:pPr>
        <w:pStyle w:val="ArticleBody"/>
        <w:jc w:val="left"/>
      </w:pPr>
      <w:r>
        <w:rPr>
          <w:rFonts w:ascii="Times New Roman" w:hAnsi="Times New Roman" w:eastAsia="Times New Roman" w:cs="Times New Roman"/>
        </w:rPr>
        <w:t>Sekurang-kurangnya tiga kali lagi, Smith menyinggung kaidah itu, dan dalam ketiganya ia menunjuk kepada “persekutuan” orang-orang Yahudi; namun dalam satu rujukan ia menyatakan bahwa persekutuan itu digenapi pada tahun 162 SM, sedangkan dua rujukan lainnya sependapat dengan para sejarawan modern, yang menetapkan penggenapan “persekutuan” orang-orang Yahudi dengan Roma pada tahun 161 SM.</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အမြေကြီးဆိုင်ရာ</w:t>
      </w:r>
      <w:r>
        <w:rPr>
          <w:rFonts w:ascii="Times New Roman" w:hAnsi="Times New Roman" w:eastAsia="Times New Roman" w:cs="Times New Roman"/>
        </w:rPr>
        <w:t xml:space="preserve"> </w:t>
      </w:r>
      <w:r>
        <w:rPr>
          <w:rFonts w:ascii="Myanmar Text" w:hAnsi="Myanmar Text" w:eastAsia="Myanmar Text" w:cs="Myanmar Text"/>
        </w:rPr>
        <w:t>အစိုးရများသည်</w:t>
      </w:r>
      <w:r>
        <w:rPr>
          <w:rFonts w:ascii="Times New Roman" w:hAnsi="Times New Roman" w:eastAsia="Times New Roman" w:cs="Times New Roman"/>
        </w:rPr>
        <w:t xml:space="preserve"> </w:t>
      </w:r>
      <w:r>
        <w:rPr>
          <w:rFonts w:ascii="Myanmar Text" w:hAnsi="Myanmar Text" w:eastAsia="Myanmar Text" w:cs="Myanmar Text"/>
        </w:rPr>
        <w:t>ဘုရားသခင်၏လူမျိုးနှင့်</w:t>
      </w:r>
      <w:r>
        <w:rPr>
          <w:rFonts w:ascii="Times New Roman" w:hAnsi="Times New Roman" w:eastAsia="Times New Roman" w:cs="Times New Roman"/>
        </w:rPr>
        <w:t xml:space="preserve"> </w:t>
      </w:r>
      <w:r>
        <w:rPr>
          <w:rFonts w:ascii="Myanmar Text" w:hAnsi="Myanmar Text" w:eastAsia="Myanmar Text" w:cs="Myanmar Text"/>
        </w:rPr>
        <w:t>တစ်နည်းနည်းဖြင့်</w:t>
      </w:r>
      <w:r>
        <w:rPr>
          <w:rFonts w:ascii="Times New Roman" w:hAnsi="Times New Roman" w:eastAsia="Times New Roman" w:cs="Times New Roman"/>
        </w:rPr>
        <w:t xml:space="preserve"> </w:t>
      </w:r>
      <w:r>
        <w:rPr>
          <w:rFonts w:ascii="Myanmar Text" w:hAnsi="Myanmar Text" w:eastAsia="Myanmar Text" w:cs="Myanmar Text"/>
        </w:rPr>
        <w:t>ဆက်နွယ်လာသည့်အချိန်မှသာ</w:t>
      </w:r>
      <w:r>
        <w:rPr>
          <w:rFonts w:ascii="Times New Roman" w:hAnsi="Times New Roman" w:eastAsia="Times New Roman" w:cs="Times New Roman"/>
        </w:rPr>
        <w:t xml:space="preserve"> </w:t>
      </w:r>
      <w:r>
        <w:rPr>
          <w:rFonts w:ascii="Myanmar Text" w:hAnsi="Myanmar Text" w:eastAsia="Myanmar Text" w:cs="Myanmar Text"/>
        </w:rPr>
        <w:t>ပရောဖက်ပြုချက်ထဲသို့</w:t>
      </w:r>
      <w:r>
        <w:rPr>
          <w:rFonts w:ascii="Times New Roman" w:hAnsi="Times New Roman" w:eastAsia="Times New Roman" w:cs="Times New Roman"/>
        </w:rPr>
        <w:t xml:space="preserve"> </w:t>
      </w:r>
      <w:r>
        <w:rPr>
          <w:rFonts w:ascii="Myanmar Text" w:hAnsi="Myanmar Text" w:eastAsia="Myanmar Text" w:cs="Myanmar Text"/>
        </w:rPr>
        <w:t>ဝင်ရောက်လာကြသည်ဟု</w:t>
      </w:r>
      <w:r>
        <w:rPr>
          <w:rFonts w:ascii="Times New Roman" w:hAnsi="Times New Roman" w:eastAsia="Times New Roman" w:cs="Times New Roman"/>
        </w:rPr>
        <w:t xml:space="preserve"> </w:t>
      </w:r>
      <w:r>
        <w:rPr>
          <w:rFonts w:ascii="Myanmar Text" w:hAnsi="Myanmar Text" w:eastAsia="Myanmar Text" w:cs="Myanmar Text"/>
        </w:rPr>
        <w:t>ဖတ်ရှုသူအား</w:t>
      </w:r>
      <w:r>
        <w:rPr>
          <w:rFonts w:ascii="Times New Roman" w:hAnsi="Times New Roman" w:eastAsia="Times New Roman" w:cs="Times New Roman"/>
        </w:rPr>
        <w:t xml:space="preserve"> </w:t>
      </w:r>
      <w:r>
        <w:rPr>
          <w:rFonts w:ascii="Myanmar Text" w:hAnsi="Myanmar Text" w:eastAsia="Myanmar Text" w:cs="Myanmar Text"/>
        </w:rPr>
        <w:t>သတိပေးရန်</w:t>
      </w:r>
      <w:r>
        <w:rPr>
          <w:rFonts w:ascii="Times New Roman" w:hAnsi="Times New Roman" w:eastAsia="Times New Roman" w:cs="Times New Roman"/>
        </w:rPr>
        <w:t xml:space="preserve"> </w:t>
      </w:r>
      <w:r>
        <w:rPr>
          <w:rFonts w:ascii="Myanmar Text" w:hAnsi="Myanmar Text" w:eastAsia="Myanmar Text" w:cs="Myanmar Text"/>
        </w:rPr>
        <w:t>မလိုအပ်ပေ။</w:t>
      </w:r>
      <w:r>
        <w:rPr>
          <w:rFonts w:ascii="Times New Roman" w:hAnsi="Times New Roman" w:eastAsia="Times New Roman" w:cs="Times New Roman"/>
        </w:rPr>
        <w:t xml:space="preserve"> </w:t>
      </w:r>
      <w:r>
        <w:rPr>
          <w:rFonts w:ascii="Myanmar Text" w:hAnsi="Myanmar Text" w:eastAsia="Myanmar Text" w:cs="Myanmar Text"/>
        </w:rPr>
        <w:t>ရောမနိုင်ငံသည်</w:t>
      </w:r>
      <w:r>
        <w:rPr>
          <w:rFonts w:ascii="Times New Roman" w:hAnsi="Times New Roman" w:eastAsia="Times New Roman" w:cs="Times New Roman"/>
        </w:rPr>
        <w:t xml:space="preserve"> </w:t>
      </w:r>
      <w:r>
        <w:rPr>
          <w:rFonts w:ascii="Myanmar Text" w:hAnsi="Myanmar Text" w:eastAsia="Myanmar Text" w:cs="Myanmar Text"/>
        </w:rPr>
        <w:t>ထိုအချိန်က</w:t>
      </w:r>
      <w:r>
        <w:rPr>
          <w:rFonts w:ascii="Times New Roman" w:hAnsi="Times New Roman" w:eastAsia="Times New Roman" w:cs="Times New Roman"/>
        </w:rPr>
        <w:t xml:space="preserve"> </w:t>
      </w:r>
      <w:r>
        <w:rPr>
          <w:rFonts w:ascii="Myanmar Text" w:hAnsi="Myanmar Text" w:eastAsia="Myanmar Text" w:cs="Myanmar Text"/>
        </w:rPr>
        <w:t>ဘုရားသခင်၏လူမျိုးဖြစ်သော</w:t>
      </w:r>
      <w:r>
        <w:rPr>
          <w:rFonts w:ascii="Times New Roman" w:hAnsi="Times New Roman" w:eastAsia="Times New Roman" w:cs="Times New Roman"/>
        </w:rPr>
        <w:t xml:space="preserve"> </w:t>
      </w:r>
      <w:r>
        <w:rPr>
          <w:rFonts w:ascii="Myanmar Text" w:hAnsi="Myanmar Text" w:eastAsia="Myanmar Text" w:cs="Myanmar Text"/>
        </w:rPr>
        <w:t>ယုဒလူမျိုးနှင့်</w:t>
      </w:r>
      <w:r>
        <w:rPr>
          <w:rFonts w:ascii="Times New Roman" w:hAnsi="Times New Roman" w:eastAsia="Times New Roman" w:cs="Times New Roman"/>
        </w:rPr>
        <w:t xml:space="preserve"> </w:t>
      </w:r>
      <w:r>
        <w:rPr>
          <w:rFonts w:ascii="Myanmar Text" w:hAnsi="Myanmar Text" w:eastAsia="Myanmar Text" w:cs="Myanmar Text"/>
        </w:rPr>
        <w:t>ကျော်ကြားသော</w:t>
      </w:r>
      <w:r>
        <w:rPr>
          <w:rFonts w:ascii="Times New Roman" w:hAnsi="Times New Roman" w:eastAsia="Times New Roman" w:cs="Times New Roman"/>
        </w:rPr>
        <w:t xml:space="preserve"> </w:t>
      </w:r>
      <w:r>
        <w:rPr>
          <w:rFonts w:ascii="Myanmar Text" w:hAnsi="Myanmar Text" w:eastAsia="Myanmar Text" w:cs="Myanmar Text"/>
        </w:rPr>
        <w:t>ယုဒ</w:t>
      </w:r>
      <w:r>
        <w:rPr>
          <w:rFonts w:ascii="Times New Roman" w:hAnsi="Times New Roman" w:eastAsia="Times New Roman" w:cs="Times New Roman"/>
        </w:rPr>
        <w:t>-</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မဟာမိတ်စာချုပ်အားဖြင့်</w:t>
      </w:r>
      <w:r>
        <w:rPr>
          <w:rFonts w:ascii="Times New Roman" w:hAnsi="Times New Roman" w:eastAsia="Times New Roman" w:cs="Times New Roman"/>
        </w:rPr>
        <w:t xml:space="preserve"> BC 161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ဆက်နွယ်လာခဲ့သည်။</w:t>
      </w:r>
      <w:r>
        <w:rPr>
          <w:rFonts w:ascii="Times New Roman" w:hAnsi="Times New Roman" w:eastAsia="Times New Roman" w:cs="Times New Roman"/>
        </w:rPr>
        <w:t xml:space="preserve"> 1 Maccabees 8; Josephus’s Antiquities, book 12, chapter 10, section 6; Prideaux, Vol. II, page 166.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ဤအချိန်မတိုင်မီ</w:t>
      </w:r>
      <w:r>
        <w:rPr>
          <w:rFonts w:ascii="Times New Roman" w:hAnsi="Times New Roman" w:eastAsia="Times New Roman" w:cs="Times New Roman"/>
        </w:rPr>
        <w:t xml:space="preserve"> </w:t>
      </w:r>
      <w:r>
        <w:rPr>
          <w:rFonts w:ascii="Myanmar Text" w:hAnsi="Myanmar Text" w:eastAsia="Myanmar Text" w:cs="Myanmar Text"/>
        </w:rPr>
        <w:t>ခုနစ်နှစ်ကာလဖြစ်သော</w:t>
      </w:r>
      <w:r>
        <w:rPr>
          <w:rFonts w:ascii="Times New Roman" w:hAnsi="Times New Roman" w:eastAsia="Times New Roman" w:cs="Times New Roman"/>
        </w:rPr>
        <w:t xml:space="preserve"> BC 168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မက်ဆီဒိုးနီးယားကို</w:t>
      </w:r>
      <w:r>
        <w:rPr>
          <w:rFonts w:ascii="Times New Roman" w:hAnsi="Times New Roman" w:eastAsia="Times New Roman" w:cs="Times New Roman"/>
        </w:rPr>
        <w:t xml:space="preserve"> </w:t>
      </w:r>
      <w:r>
        <w:rPr>
          <w:rFonts w:ascii="Myanmar Text" w:hAnsi="Myanmar Text" w:eastAsia="Myanmar Text" w:cs="Myanmar Text"/>
        </w:rPr>
        <w:t>အနိုင်ယူပြီး</w:t>
      </w:r>
      <w:r>
        <w:rPr>
          <w:rFonts w:ascii="Times New Roman" w:hAnsi="Times New Roman" w:eastAsia="Times New Roman" w:cs="Times New Roman"/>
        </w:rPr>
        <w:t xml:space="preserve"> </w:t>
      </w:r>
      <w:r>
        <w:rPr>
          <w:rFonts w:ascii="Myanmar Text" w:hAnsi="Myanmar Text" w:eastAsia="Myanmar Text" w:cs="Myanmar Text"/>
        </w:rPr>
        <w:t>ထိုနိုင်ငံကို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အင်ပါယာအတွင်း</w:t>
      </w:r>
      <w:r>
        <w:rPr>
          <w:rFonts w:ascii="Times New Roman" w:hAnsi="Times New Roman" w:eastAsia="Times New Roman" w:cs="Times New Roman"/>
        </w:rPr>
        <w:t xml:space="preserve"> </w:t>
      </w:r>
      <w:r>
        <w:rPr>
          <w:rFonts w:ascii="Myanmar Text" w:hAnsi="Myanmar Text" w:eastAsia="Myanmar Text" w:cs="Myanmar Text"/>
        </w:rPr>
        <w:t>အစိတ်အပိုင်းတစ်ခုအဖြစ်</w:t>
      </w:r>
      <w:r>
        <w:rPr>
          <w:rFonts w:ascii="Times New Roman" w:hAnsi="Times New Roman" w:eastAsia="Times New Roman" w:cs="Times New Roman"/>
        </w:rPr>
        <w:t xml:space="preserve"> </w:t>
      </w:r>
      <w:r>
        <w:rPr>
          <w:rFonts w:ascii="Myanmar Text" w:hAnsi="Myanmar Text" w:eastAsia="Myanmar Text" w:cs="Myanmar Text"/>
        </w:rPr>
        <w:t>ပြုလုပ်ခဲ့ပြီးဖြစ်သည်။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ရောမနိုင်ငံသည်</w:t>
      </w:r>
      <w:r>
        <w:rPr>
          <w:rFonts w:ascii="Times New Roman" w:hAnsi="Times New Roman" w:eastAsia="Times New Roman" w:cs="Times New Roman"/>
        </w:rPr>
        <w:t xml:space="preserve"> </w:t>
      </w:r>
      <w:r>
        <w:rPr>
          <w:rFonts w:ascii="Myanmar Text" w:hAnsi="Myanmar Text" w:eastAsia="Myanmar Text" w:cs="Myanmar Text"/>
        </w:rPr>
        <w:t>ပရောဖက်ပြုချက်ထဲသို့</w:t>
      </w:r>
      <w:r>
        <w:rPr>
          <w:rFonts w:ascii="Times New Roman" w:hAnsi="Times New Roman" w:eastAsia="Times New Roman" w:cs="Times New Roman"/>
        </w:rPr>
        <w:t xml:space="preserve"> </w:t>
      </w:r>
      <w:r>
        <w:rPr>
          <w:rFonts w:ascii="Myanmar Text" w:hAnsi="Myanmar Text" w:eastAsia="Myanmar Text" w:cs="Myanmar Text"/>
        </w:rPr>
        <w:t>မိတ်ဆက်ခံရခြင်းမှာ</w:t>
      </w:r>
      <w:r>
        <w:rPr>
          <w:rFonts w:ascii="Times New Roman" w:hAnsi="Times New Roman" w:eastAsia="Times New Roman" w:cs="Times New Roman"/>
        </w:rPr>
        <w:t xml:space="preserve"> </w:t>
      </w:r>
      <w:r>
        <w:rPr>
          <w:rFonts w:ascii="Myanmar Text" w:hAnsi="Myanmar Text" w:eastAsia="Myanmar Text" w:cs="Myanmar Text"/>
        </w:rPr>
        <w:t>ဆိတ်၏</w:t>
      </w:r>
      <w:r>
        <w:rPr>
          <w:rFonts w:ascii="Times New Roman" w:hAnsi="Times New Roman" w:eastAsia="Times New Roman" w:cs="Times New Roman"/>
        </w:rPr>
        <w:t xml:space="preserve"> </w:t>
      </w:r>
      <w:r>
        <w:rPr>
          <w:rFonts w:ascii="Myanmar Text" w:hAnsi="Myanmar Text" w:eastAsia="Myanmar Text" w:cs="Myanmar Text"/>
        </w:rPr>
        <w:t>အနိုင်ယူခံထားရသော</w:t>
      </w:r>
      <w:r>
        <w:rPr>
          <w:rFonts w:ascii="Times New Roman" w:hAnsi="Times New Roman" w:eastAsia="Times New Roman" w:cs="Times New Roman"/>
        </w:rPr>
        <w:t xml:space="preserve"> </w:t>
      </w:r>
      <w:r>
        <w:rPr>
          <w:rFonts w:ascii="Myanmar Text" w:hAnsi="Myanmar Text" w:eastAsia="Myanmar Text" w:cs="Myanmar Text"/>
        </w:rPr>
        <w:t>မက်ဆီဒိုးနီးယားချိုမှ</w:t>
      </w:r>
      <w:r>
        <w:rPr>
          <w:rFonts w:ascii="Times New Roman" w:hAnsi="Times New Roman" w:eastAsia="Times New Roman" w:cs="Times New Roman"/>
        </w:rPr>
        <w:t xml:space="preserve"> </w:t>
      </w:r>
      <w:r>
        <w:rPr>
          <w:rFonts w:ascii="Myanmar Text" w:hAnsi="Myanmar Text" w:eastAsia="Myanmar Text" w:cs="Myanmar Text"/>
        </w:rPr>
        <w:t>အခြားဦးတည်ရာများသို့</w:t>
      </w:r>
      <w:r>
        <w:rPr>
          <w:rFonts w:ascii="Times New Roman" w:hAnsi="Times New Roman" w:eastAsia="Times New Roman" w:cs="Times New Roman"/>
        </w:rPr>
        <w:t xml:space="preserve"> </w:t>
      </w:r>
      <w:r>
        <w:rPr>
          <w:rFonts w:ascii="Myanmar Text" w:hAnsi="Myanmar Text" w:eastAsia="Myanmar Text" w:cs="Myanmar Text"/>
        </w:rPr>
        <w:t>အနိုင်သစ်များ</w:t>
      </w:r>
      <w:r>
        <w:rPr>
          <w:rFonts w:ascii="Times New Roman" w:hAnsi="Times New Roman" w:eastAsia="Times New Roman" w:cs="Times New Roman"/>
        </w:rPr>
        <w:t xml:space="preserve"> </w:t>
      </w:r>
      <w:r>
        <w:rPr>
          <w:rFonts w:ascii="Myanmar Text" w:hAnsi="Myanmar Text" w:eastAsia="Myanmar Text" w:cs="Myanmar Text"/>
        </w:rPr>
        <w:t>ဆက်လက်ရှာဖွေရန်</w:t>
      </w:r>
      <w:r>
        <w:rPr>
          <w:rFonts w:ascii="Times New Roman" w:hAnsi="Times New Roman" w:eastAsia="Times New Roman" w:cs="Times New Roman"/>
        </w:rPr>
        <w:t xml:space="preserve"> </w:t>
      </w:r>
      <w:r>
        <w:rPr>
          <w:rFonts w:ascii="Myanmar Text" w:hAnsi="Myanmar Text" w:eastAsia="Myanmar Text" w:cs="Myanmar Text"/>
        </w:rPr>
        <w:t>ထွက်ခွာသွားနေသောအချိန်နှင့်</w:t>
      </w:r>
      <w:r>
        <w:rPr>
          <w:rFonts w:ascii="Times New Roman" w:hAnsi="Times New Roman" w:eastAsia="Times New Roman" w:cs="Times New Roman"/>
        </w:rPr>
        <w:t xml:space="preserve"> </w:t>
      </w:r>
      <w:r>
        <w:rPr>
          <w:rFonts w:ascii="Myanmar Text" w:hAnsi="Myanmar Text" w:eastAsia="Myanmar Text" w:cs="Myanmar Text"/>
        </w:rPr>
        <w:t>တိတိကျကျ</w:t>
      </w:r>
      <w:r>
        <w:rPr>
          <w:rFonts w:ascii="Times New Roman" w:hAnsi="Times New Roman" w:eastAsia="Times New Roman" w:cs="Times New Roman"/>
        </w:rPr>
        <w:t xml:space="preserve"> </w:t>
      </w:r>
      <w:r>
        <w:rPr>
          <w:rFonts w:ascii="Myanmar Text" w:hAnsi="Myanmar Text" w:eastAsia="Myanmar Text" w:cs="Myanmar Text"/>
        </w:rPr>
        <w:t>ကိုက်ညီလျက်ရှိသည်။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ဤပရောဖက်အား</w:t>
      </w:r>
      <w:r>
        <w:rPr>
          <w:rFonts w:ascii="Times New Roman" w:hAnsi="Times New Roman" w:eastAsia="Times New Roman" w:cs="Times New Roman"/>
        </w:rPr>
        <w:t xml:space="preserve"> </w:t>
      </w:r>
      <w:r>
        <w:rPr>
          <w:rFonts w:ascii="Myanmar Text" w:hAnsi="Myanmar Text" w:eastAsia="Myanmar Text" w:cs="Myanmar Text"/>
        </w:rPr>
        <w:t>ထိုနိုင်ငံသည်</w:t>
      </w:r>
      <w:r>
        <w:rPr>
          <w:rFonts w:ascii="Times New Roman" w:hAnsi="Times New Roman" w:eastAsia="Times New Roman" w:cs="Times New Roman"/>
        </w:rPr>
        <w:t xml:space="preserve"> </w:t>
      </w:r>
      <w:r>
        <w:rPr>
          <w:rFonts w:ascii="Myanmar Text" w:hAnsi="Myanmar Text" w:eastAsia="Myanmar Text" w:cs="Myanmar Text"/>
        </w:rPr>
        <w:t>ပရောဖက်၏မျက်မှောက်၌</w:t>
      </w:r>
      <w:r>
        <w:rPr>
          <w:rFonts w:ascii="Times New Roman" w:hAnsi="Times New Roman" w:eastAsia="Times New Roman" w:cs="Times New Roman"/>
        </w:rPr>
        <w:t xml:space="preserve"> </w:t>
      </w:r>
      <w:r>
        <w:rPr>
          <w:rFonts w:ascii="Myanmar Text" w:hAnsi="Myanmar Text" w:eastAsia="Myanmar Text" w:cs="Myanmar Text"/>
        </w:rPr>
        <w:t>ဖြစ်စေ၊</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ဤပရောဖက်ပြုချက်အတွင်း၌</w:t>
      </w:r>
      <w:r>
        <w:rPr>
          <w:rFonts w:ascii="Times New Roman" w:hAnsi="Times New Roman" w:eastAsia="Times New Roman" w:cs="Times New Roman"/>
        </w:rPr>
        <w:t xml:space="preserve"> </w:t>
      </w:r>
      <w:r>
        <w:rPr>
          <w:rFonts w:ascii="Myanmar Text" w:hAnsi="Myanmar Text" w:eastAsia="Myanmar Text" w:cs="Myanmar Text"/>
        </w:rPr>
        <w:t>သင့်လျော်စွာ</w:t>
      </w:r>
      <w:r>
        <w:rPr>
          <w:rFonts w:ascii="Times New Roman" w:hAnsi="Times New Roman" w:eastAsia="Times New Roman" w:cs="Times New Roman"/>
        </w:rPr>
        <w:t xml:space="preserve"> </w:t>
      </w:r>
      <w:r>
        <w:rPr>
          <w:rFonts w:ascii="Myanmar Text" w:hAnsi="Myanmar Text" w:eastAsia="Myanmar Text" w:cs="Myanmar Text"/>
        </w:rPr>
        <w:t>ဖော်ပြရာ၌</w:t>
      </w:r>
      <w:r>
        <w:rPr>
          <w:rFonts w:ascii="Times New Roman" w:hAnsi="Times New Roman" w:eastAsia="Times New Roman" w:cs="Times New Roman"/>
        </w:rPr>
        <w:t xml:space="preserve"> </w:t>
      </w:r>
      <w:r>
        <w:rPr>
          <w:rFonts w:ascii="Myanmar Text" w:hAnsi="Myanmar Text" w:eastAsia="Myanmar Text" w:cs="Myanmar Text"/>
        </w:rPr>
        <w:t>ဖြစ်စေ၊</w:t>
      </w:r>
      <w:r>
        <w:rPr>
          <w:rFonts w:ascii="Times New Roman" w:hAnsi="Times New Roman" w:eastAsia="Times New Roman" w:cs="Times New Roman"/>
        </w:rPr>
        <w:t xml:space="preserve"> </w:t>
      </w:r>
      <w:r>
        <w:rPr>
          <w:rFonts w:ascii="Myanmar Text" w:hAnsi="Myanmar Text" w:eastAsia="Myanmar Text" w:cs="Myanmar Text"/>
        </w:rPr>
        <w:t>ဆိတ်၏ချိုများထဲမှ</w:t>
      </w:r>
      <w:r>
        <w:rPr>
          <w:rFonts w:ascii="Times New Roman" w:hAnsi="Times New Roman" w:eastAsia="Times New Roman" w:cs="Times New Roman"/>
        </w:rPr>
        <w:t xml:space="preserve"> </w:t>
      </w:r>
      <w:r>
        <w:rPr>
          <w:rFonts w:ascii="Myanmar Text" w:hAnsi="Myanmar Text" w:eastAsia="Myanmar Text" w:cs="Myanmar Text"/>
        </w:rPr>
        <w:t>တစ်ချိုမှ</w:t>
      </w:r>
      <w:r>
        <w:rPr>
          <w:rFonts w:ascii="Times New Roman" w:hAnsi="Times New Roman" w:eastAsia="Times New Roman" w:cs="Times New Roman"/>
        </w:rPr>
        <w:t xml:space="preserve"> </w:t>
      </w:r>
      <w:r>
        <w:rPr>
          <w:rFonts w:ascii="Myanmar Text" w:hAnsi="Myanmar Text" w:eastAsia="Myanmar Text" w:cs="Myanmar Text"/>
        </w:rPr>
        <w:t>ထွက်ပေါ်လာသကဲ့သို့</w:t>
      </w:r>
      <w:r>
        <w:rPr>
          <w:rFonts w:ascii="Times New Roman" w:hAnsi="Times New Roman" w:eastAsia="Times New Roman" w:cs="Times New Roman"/>
        </w:rPr>
        <w:t xml:space="preserve"> </w:t>
      </w:r>
      <w:r>
        <w:rPr>
          <w:rFonts w:ascii="Myanmar Text" w:hAnsi="Myanmar Text" w:eastAsia="Myanmar Text" w:cs="Myanmar Text"/>
        </w:rPr>
        <w:t>ပေါ်ထွန်းလာသည်ဟု</w:t>
      </w:r>
      <w:r>
        <w:rPr>
          <w:rFonts w:ascii="Times New Roman" w:hAnsi="Times New Roman" w:eastAsia="Times New Roman" w:cs="Times New Roman"/>
        </w:rPr>
        <w:t xml:space="preserve"> </w:t>
      </w:r>
      <w:r>
        <w:rPr>
          <w:rFonts w:ascii="Myanmar Text" w:hAnsi="Myanmar Text" w:eastAsia="Myanmar Text" w:cs="Myanmar Text"/>
        </w:rPr>
        <w:t>ဆိုနိုင်သည်။</w:t>
      </w:r>
      <w:r>
        <w:rPr>
          <w:rFonts w:ascii="Times New Roman" w:hAnsi="Times New Roman" w:eastAsia="Times New Roman" w:cs="Times New Roman"/>
        </w:rPr>
        <w:t>” Uriah Smith, Daniel and the Revelation, 175.</w:t>
      </w:r>
    </w:p>
    <w:p>
      <w:pPr>
        <w:pStyle w:val="ArticleBody"/>
        <w:jc w:val="left"/>
      </w:pPr>
      <w:r>
        <w:rPr>
          <w:rFonts w:ascii="Times New Roman" w:hAnsi="Times New Roman" w:eastAsia="Times New Roman" w:cs="Times New Roman"/>
        </w:rPr>
        <w:t>Алайда Смит оның б.з.б. 162 жыл болғанын да айтады.</w:t>
      </w:r>
    </w:p>
    <w:p>
      <w:pPr>
        <w:pStyle w:val="ArticleScripture"/>
        <w:jc w:val="left"/>
      </w:pPr>
      <w:r>
        <w:rPr>
          <w:rFonts w:ascii="Times New Roman" w:hAnsi="Times New Roman" w:eastAsia="Times New Roman" w:cs="Times New Roman"/>
        </w:rPr>
        <w:t>“ꞌMandla lafanako nawo bekufanele futsi lime eMhlabatsini Longcwele, futsi uwucedze. IRoma yahlangana nebantfu baNkulunkulu, emaJuda, ngesivumelwano, nga-162 BC, kusukela kulolo lusuku yabe seyitsatsa indzawo lebalulekile ekhalendeni lesiphrofetho. Kodvwa ayizange, ngempela, itfole emandla ekubusa etikwaseJudiya ngekuncoba kwangempela kuze kube nga-63 BC; futsi-ke loko kwenteka ngalendlela lelandzelako.” Uriah Smith, Daniel and the Revelation, 259.</w:t>
      </w:r>
    </w:p>
    <w:p>
      <w:pPr>
        <w:pStyle w:val="ArticleBody"/>
        <w:jc w:val="left"/>
      </w:pPr>
      <w:r>
        <w:rPr>
          <w:rFonts w:ascii="Times New Roman" w:hAnsi="Times New Roman" w:eastAsia="Times New Roman" w:cs="Times New Roman"/>
        </w:rPr>
        <w:t>Miwaküli n’ishom ndobokolo wa kati, atandeli lisusu likambo yango, alobi lisusu 161 liboso ya Klisto.</w:t>
      </w:r>
    </w:p>
    <w:p>
      <w:pPr>
        <w:pStyle w:val="ArticleScripture"/>
        <w:jc w:val="left"/>
      </w:pPr>
      <w:r>
        <w:rPr>
          <w:rFonts w:ascii="Times New Roman" w:hAnsi="Times New Roman" w:eastAsia="Times New Roman" w:cs="Times New Roman"/>
        </w:rPr>
        <w:t>“Pihlakilele bi tlholo ya ditiragalo tsa lefatshe tsa mmuso go fitlha kwa bokhutlong jwa dibeke tse masome a supa, moporofeti, mo temaneng ya 23, o re busetsa morago kwa nakong e Baroma ba neng ba simolola go ama batho ba Modimo ka tlhamalalo ka kgolagano ya Bajuda, ka ngwaga wa BC 161; go tswa mo ntlheng eo re bo re isiwa pele ka mola o o tlhamaletseng wa ditiragalo go fitlha mo phenyong ya bofelo ya kereke, le go tlhomiwa ga bogosi jwa Modimo jo bo sa khutleng. Bajuda, ka ba ne ba gateletswe botlhoko thata ke dikgosi tsa Siria, ba romela baemedi kwa Roma go kopa thuso ya Baroma, le go ikopanya le bone mo ‘kgolaganong ya botsalano le ya tumalano mmogo le bone.’ 1 Maccabees 8; Prideaux, II, 234; Antiquities ya ga Josephus, buka 12, kgaolo 10, karolo 6. Baroma ba ne ba reetsa kopo ya Bajuda, mme ba ba naya taelo e e kwadilweng ka mafoko ano:—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စည်းလုံးကူညီမှုနှင့်</w:t>
      </w:r>
      <w:r>
        <w:rPr>
          <w:rFonts w:ascii="Times New Roman" w:hAnsi="Times New Roman" w:eastAsia="Times New Roman" w:cs="Times New Roman"/>
        </w:rPr>
        <w:t xml:space="preserve"> </w:t>
      </w:r>
      <w:r>
        <w:rPr>
          <w:rFonts w:ascii="Myanmar Text" w:hAnsi="Myanmar Text" w:eastAsia="Myanmar Text" w:cs="Myanmar Text"/>
        </w:rPr>
        <w:t>မိတ်သဟာယဖွဲ့ခြင်းအကြောင်း</w:t>
      </w:r>
      <w:r>
        <w:rPr>
          <w:rFonts w:ascii="Times New Roman" w:hAnsi="Times New Roman" w:eastAsia="Times New Roman" w:cs="Times New Roman"/>
        </w:rPr>
        <w:t xml:space="preserve"> </w:t>
      </w:r>
      <w:r>
        <w:rPr>
          <w:rFonts w:ascii="Myanmar Text" w:hAnsi="Myanmar Text" w:eastAsia="Myanmar Text" w:cs="Myanmar Text"/>
        </w:rPr>
        <w:t>ယုဒလူမျိုးနှင့်</w:t>
      </w:r>
      <w:r>
        <w:rPr>
          <w:rFonts w:ascii="Times New Roman" w:hAnsi="Times New Roman" w:eastAsia="Times New Roman" w:cs="Times New Roman"/>
        </w:rPr>
        <w:t xml:space="preserve"> </w:t>
      </w:r>
      <w:r>
        <w:rPr>
          <w:rFonts w:ascii="Myanmar Text" w:hAnsi="Myanmar Text" w:eastAsia="Myanmar Text" w:cs="Myanmar Text"/>
        </w:rPr>
        <w:t>ပြုလုပ်သော</w:t>
      </w:r>
      <w:r>
        <w:rPr>
          <w:rFonts w:ascii="Times New Roman" w:hAnsi="Times New Roman" w:eastAsia="Times New Roman" w:cs="Times New Roman"/>
        </w:rPr>
        <w:t xml:space="preserve"> </w:t>
      </w:r>
      <w:r>
        <w:rPr>
          <w:rFonts w:ascii="Myanmar Text" w:hAnsi="Myanmar Text" w:eastAsia="Myanmar Text" w:cs="Myanmar Text"/>
        </w:rPr>
        <w:t>အထက်လွှတ်တော်၏</w:t>
      </w:r>
      <w:r>
        <w:rPr>
          <w:rFonts w:ascii="Times New Roman" w:hAnsi="Times New Roman" w:eastAsia="Times New Roman" w:cs="Times New Roman"/>
        </w:rPr>
        <w:t xml:space="preserve"> </w:t>
      </w:r>
      <w:r>
        <w:rPr>
          <w:rFonts w:ascii="Myanmar Text" w:hAnsi="Myanmar Text" w:eastAsia="Myanmar Text" w:cs="Myanmar Text"/>
        </w:rPr>
        <w:t>အမိန့်ပြန်တမ်း။</w:t>
      </w:r>
      <w:r>
        <w:rPr>
          <w:rFonts w:ascii="Times New Roman" w:hAnsi="Times New Roman" w:eastAsia="Times New Roman" w:cs="Times New Roman"/>
        </w:rPr>
        <w:t xml:space="preserve"> </w:t>
      </w:r>
      <w:r>
        <w:rPr>
          <w:rFonts w:ascii="Myanmar Text" w:hAnsi="Myanmar Text" w:eastAsia="Myanmar Text" w:cs="Myanmar Text"/>
        </w:rPr>
        <w:t>ရောမတို့၏</w:t>
      </w:r>
      <w:r>
        <w:rPr>
          <w:rFonts w:ascii="Times New Roman" w:hAnsi="Times New Roman" w:eastAsia="Times New Roman" w:cs="Times New Roman"/>
        </w:rPr>
        <w:t xml:space="preserve"> </w:t>
      </w:r>
      <w:r>
        <w:rPr>
          <w:rFonts w:ascii="Myanmar Text" w:hAnsi="Myanmar Text" w:eastAsia="Myanmar Text" w:cs="Myanmar Text"/>
        </w:rPr>
        <w:t>အုပ်စိုးမှုအောက်၌ရှိသူ</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ယုဒလူမျိုးကို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စစ်ပြုရန်</w:t>
      </w:r>
      <w:r>
        <w:rPr>
          <w:rFonts w:ascii="Times New Roman" w:hAnsi="Times New Roman" w:eastAsia="Times New Roman" w:cs="Times New Roman"/>
        </w:rPr>
        <w:t xml:space="preserve"> </w:t>
      </w:r>
      <w:r>
        <w:rPr>
          <w:rFonts w:ascii="Myanmar Text" w:hAnsi="Myanmar Text" w:eastAsia="Myanmar Text" w:cs="Myanmar Text"/>
        </w:rPr>
        <w:t>မပြုရ၊</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ပြုသူတို့ကိုလည်း</w:t>
      </w:r>
      <w:r>
        <w:rPr>
          <w:rFonts w:ascii="Times New Roman" w:hAnsi="Times New Roman" w:eastAsia="Times New Roman" w:cs="Times New Roman"/>
        </w:rPr>
        <w:t xml:space="preserve"> </w:t>
      </w:r>
      <w:r>
        <w:rPr>
          <w:rFonts w:ascii="Myanmar Text" w:hAnsi="Myanmar Text" w:eastAsia="Myanmar Text" w:cs="Myanmar Text"/>
        </w:rPr>
        <w:t>စပါး၊</w:t>
      </w:r>
      <w:r>
        <w:rPr>
          <w:rFonts w:ascii="Times New Roman" w:hAnsi="Times New Roman" w:eastAsia="Times New Roman" w:cs="Times New Roman"/>
        </w:rPr>
        <w:t xml:space="preserve"> </w:t>
      </w:r>
      <w:r>
        <w:rPr>
          <w:rFonts w:ascii="Myanmar Text" w:hAnsi="Myanmar Text" w:eastAsia="Myanmar Text" w:cs="Myanmar Text"/>
        </w:rPr>
        <w:t>သင်္ဘော၊</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ကူညီရန်</w:t>
      </w:r>
      <w:r>
        <w:rPr>
          <w:rFonts w:ascii="Times New Roman" w:hAnsi="Times New Roman" w:eastAsia="Times New Roman" w:cs="Times New Roman"/>
        </w:rPr>
        <w:t xml:space="preserve"> </w:t>
      </w:r>
      <w:r>
        <w:rPr>
          <w:rFonts w:ascii="Myanmar Text" w:hAnsi="Myanmar Text" w:eastAsia="Myanmar Text" w:cs="Myanmar Text"/>
        </w:rPr>
        <w:t>မပြုရ။</w:t>
      </w:r>
      <w:r>
        <w:rPr>
          <w:rFonts w:ascii="Times New Roman" w:hAnsi="Times New Roman" w:eastAsia="Times New Roman" w:cs="Times New Roman"/>
        </w:rPr>
        <w:t xml:space="preserve"> </w:t>
      </w:r>
      <w:r>
        <w:rPr>
          <w:rFonts w:ascii="Myanmar Text" w:hAnsi="Myanmar Text" w:eastAsia="Myanmar Text" w:cs="Myanmar Text"/>
        </w:rPr>
        <w:t>ယုဒလူမျိုးအပေါ်</w:t>
      </w:r>
      <w:r>
        <w:rPr>
          <w:rFonts w:ascii="Times New Roman" w:hAnsi="Times New Roman" w:eastAsia="Times New Roman" w:cs="Times New Roman"/>
        </w:rPr>
        <w:t xml:space="preserve"> </w:t>
      </w:r>
      <w:r>
        <w:rPr>
          <w:rFonts w:ascii="Myanmar Text" w:hAnsi="Myanmar Text" w:eastAsia="Myanmar Text" w:cs="Myanmar Text"/>
        </w:rPr>
        <w:t>တိုက်ခိုက်မှု</w:t>
      </w:r>
      <w:r>
        <w:rPr>
          <w:rFonts w:ascii="Times New Roman" w:hAnsi="Times New Roman" w:eastAsia="Times New Roman" w:cs="Times New Roman"/>
        </w:rPr>
        <w:t xml:space="preserve"> </w:t>
      </w:r>
      <w:r>
        <w:rPr>
          <w:rFonts w:ascii="Myanmar Text" w:hAnsi="Myanmar Text" w:eastAsia="Myanmar Text" w:cs="Myanmar Text"/>
        </w:rPr>
        <w:t>တစ်စုံတစ်ရာ</w:t>
      </w:r>
      <w:r>
        <w:rPr>
          <w:rFonts w:ascii="Times New Roman" w:hAnsi="Times New Roman" w:eastAsia="Times New Roman" w:cs="Times New Roman"/>
        </w:rPr>
        <w:t xml:space="preserve"> </w:t>
      </w:r>
      <w:r>
        <w:rPr>
          <w:rFonts w:ascii="Myanmar Text" w:hAnsi="Myanmar Text" w:eastAsia="Myanmar Text" w:cs="Myanmar Text"/>
        </w:rPr>
        <w:t>ပြုလုပ်လာလျှင်</w:t>
      </w:r>
      <w:r>
        <w:rPr>
          <w:rFonts w:ascii="Times New Roman" w:hAnsi="Times New Roman" w:eastAsia="Times New Roman" w:cs="Times New Roman"/>
        </w:rPr>
        <w:t xml:space="preserve"> </w:t>
      </w:r>
      <w:r>
        <w:rPr>
          <w:rFonts w:ascii="Myanmar Text" w:hAnsi="Myanmar Text" w:eastAsia="Myanmar Text" w:cs="Myanmar Text"/>
        </w:rPr>
        <w:t>ရောမတို့သည်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တတ်နိုင်သမျှဖြင့်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ကူညီရမည်။</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ရောမတို့အပေါ်</w:t>
      </w:r>
      <w:r>
        <w:rPr>
          <w:rFonts w:ascii="Times New Roman" w:hAnsi="Times New Roman" w:eastAsia="Times New Roman" w:cs="Times New Roman"/>
        </w:rPr>
        <w:t xml:space="preserve"> </w:t>
      </w:r>
      <w:r>
        <w:rPr>
          <w:rFonts w:ascii="Myanmar Text" w:hAnsi="Myanmar Text" w:eastAsia="Myanmar Text" w:cs="Myanmar Text"/>
        </w:rPr>
        <w:t>တိုက်ခိုက်မှု</w:t>
      </w:r>
      <w:r>
        <w:rPr>
          <w:rFonts w:ascii="Times New Roman" w:hAnsi="Times New Roman" w:eastAsia="Times New Roman" w:cs="Times New Roman"/>
        </w:rPr>
        <w:t xml:space="preserve"> </w:t>
      </w:r>
      <w:r>
        <w:rPr>
          <w:rFonts w:ascii="Myanmar Text" w:hAnsi="Myanmar Text" w:eastAsia="Myanmar Text" w:cs="Myanmar Text"/>
        </w:rPr>
        <w:t>တစ်စုံတစ်ရာ</w:t>
      </w:r>
      <w:r>
        <w:rPr>
          <w:rFonts w:ascii="Times New Roman" w:hAnsi="Times New Roman" w:eastAsia="Times New Roman" w:cs="Times New Roman"/>
        </w:rPr>
        <w:t xml:space="preserve"> </w:t>
      </w:r>
      <w:r>
        <w:rPr>
          <w:rFonts w:ascii="Myanmar Text" w:hAnsi="Myanmar Text" w:eastAsia="Myanmar Text" w:cs="Myanmar Text"/>
        </w:rPr>
        <w:t>ပြုလုပ်လာလျှင်</w:t>
      </w:r>
      <w:r>
        <w:rPr>
          <w:rFonts w:ascii="Times New Roman" w:hAnsi="Times New Roman" w:eastAsia="Times New Roman" w:cs="Times New Roman"/>
        </w:rPr>
        <w:t xml:space="preserve"> </w:t>
      </w:r>
      <w:r>
        <w:rPr>
          <w:rFonts w:ascii="Myanmar Text" w:hAnsi="Myanmar Text" w:eastAsia="Myanmar Text" w:cs="Myanmar Text"/>
        </w:rPr>
        <w:t>ယုဒလူမျိုးတို့သည်လည်း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ကူညီရမည်။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ယုဒလူမျိုးတို့သည်</w:t>
      </w:r>
      <w:r>
        <w:rPr>
          <w:rFonts w:ascii="Times New Roman" w:hAnsi="Times New Roman" w:eastAsia="Times New Roman" w:cs="Times New Roman"/>
        </w:rPr>
        <w:t xml:space="preserve"> </w:t>
      </w:r>
      <w:r>
        <w:rPr>
          <w:rFonts w:ascii="Myanmar Text" w:hAnsi="Myanmar Text" w:eastAsia="Myanmar Text" w:cs="Myanmar Text"/>
        </w:rPr>
        <w:t>ဤကူညီမှုဆိုင်ရာ</w:t>
      </w:r>
      <w:r>
        <w:rPr>
          <w:rFonts w:ascii="Times New Roman" w:hAnsi="Times New Roman" w:eastAsia="Times New Roman" w:cs="Times New Roman"/>
        </w:rPr>
        <w:t xml:space="preserve"> </w:t>
      </w:r>
      <w:r>
        <w:rPr>
          <w:rFonts w:ascii="Myanmar Text" w:hAnsi="Myanmar Text" w:eastAsia="Myanmar Text" w:cs="Myanmar Text"/>
        </w:rPr>
        <w:t>စည်းလုံးမှုသဘောတူညီချက်၌</w:t>
      </w:r>
      <w:r>
        <w:rPr>
          <w:rFonts w:ascii="Times New Roman" w:hAnsi="Times New Roman" w:eastAsia="Times New Roman" w:cs="Times New Roman"/>
        </w:rPr>
        <w:t xml:space="preserve"> </w:t>
      </w:r>
      <w:r>
        <w:rPr>
          <w:rFonts w:ascii="Myanmar Text" w:hAnsi="Myanmar Text" w:eastAsia="Myanmar Text" w:cs="Myanmar Text"/>
        </w:rPr>
        <w:t>တစ်စုံတစ်ရာ</w:t>
      </w:r>
      <w:r>
        <w:rPr>
          <w:rFonts w:ascii="Times New Roman" w:hAnsi="Times New Roman" w:eastAsia="Times New Roman" w:cs="Times New Roman"/>
        </w:rPr>
        <w:t xml:space="preserve"> </w:t>
      </w:r>
      <w:r>
        <w:rPr>
          <w:rFonts w:ascii="Myanmar Text" w:hAnsi="Myanmar Text" w:eastAsia="Myanmar Text" w:cs="Myanmar Text"/>
        </w:rPr>
        <w:t>ထပ်ဖြည့်လိုလျှင်ဖြစ်စေ၊</w:t>
      </w:r>
      <w:r>
        <w:rPr>
          <w:rFonts w:ascii="Times New Roman" w:hAnsi="Times New Roman" w:eastAsia="Times New Roman" w:cs="Times New Roman"/>
        </w:rPr>
        <w:t xml:space="preserve"> </w:t>
      </w:r>
      <w:r>
        <w:rPr>
          <w:rFonts w:ascii="Myanmar Text" w:hAnsi="Myanmar Text" w:eastAsia="Myanmar Text" w:cs="Myanmar Text"/>
        </w:rPr>
        <w:t>နုတ်ပယ်လိုလျှင်ဖြစ်စေ၊</w:t>
      </w:r>
      <w:r>
        <w:rPr>
          <w:rFonts w:ascii="Times New Roman" w:hAnsi="Times New Roman" w:eastAsia="Times New Roman" w:cs="Times New Roman"/>
        </w:rPr>
        <w:t xml:space="preserve"> </w:t>
      </w:r>
      <w:r>
        <w:rPr>
          <w:rFonts w:ascii="Myanmar Text" w:hAnsi="Myanmar Text" w:eastAsia="Myanmar Text" w:cs="Myanmar Text"/>
        </w:rPr>
        <w:t>ရောမတို့၏</w:t>
      </w:r>
      <w:r>
        <w:rPr>
          <w:rFonts w:ascii="Times New Roman" w:hAnsi="Times New Roman" w:eastAsia="Times New Roman" w:cs="Times New Roman"/>
        </w:rPr>
        <w:t xml:space="preserve"> </w:t>
      </w:r>
      <w:r>
        <w:rPr>
          <w:rFonts w:ascii="Myanmar Text" w:hAnsi="Myanmar Text" w:eastAsia="Myanmar Text" w:cs="Myanmar Text"/>
        </w:rPr>
        <w:t>အများသဘောတူညီချက်ဖြင့်</w:t>
      </w:r>
      <w:r>
        <w:rPr>
          <w:rFonts w:ascii="Times New Roman" w:hAnsi="Times New Roman" w:eastAsia="Times New Roman" w:cs="Times New Roman"/>
        </w:rPr>
        <w:t xml:space="preserve"> </w:t>
      </w:r>
      <w:r>
        <w:rPr>
          <w:rFonts w:ascii="Myanmar Text" w:hAnsi="Myanmar Text" w:eastAsia="Myanmar Text" w:cs="Myanmar Text"/>
        </w:rPr>
        <w:t>ပြုလုပ်ရမည်။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ထပ်ဖြည့်ထားသော</w:t>
      </w:r>
      <w:r>
        <w:rPr>
          <w:rFonts w:ascii="Times New Roman" w:hAnsi="Times New Roman" w:eastAsia="Times New Roman" w:cs="Times New Roman"/>
        </w:rPr>
        <w:t xml:space="preserve"> </w:t>
      </w:r>
      <w:r>
        <w:rPr>
          <w:rFonts w:ascii="Myanmar Text" w:hAnsi="Myanmar Text" w:eastAsia="Myanmar Text" w:cs="Myanmar Text"/>
        </w:rPr>
        <w:t>အရာမှန်သမျှသည်လည်း</w:t>
      </w:r>
      <w:r>
        <w:rPr>
          <w:rFonts w:ascii="Times New Roman" w:hAnsi="Times New Roman" w:eastAsia="Times New Roman" w:cs="Times New Roman"/>
        </w:rPr>
        <w:t xml:space="preserve"> </w:t>
      </w:r>
      <w:r>
        <w:rPr>
          <w:rFonts w:ascii="Myanmar Text" w:hAnsi="Myanmar Text" w:eastAsia="Myanmar Text" w:cs="Myanmar Text"/>
        </w:rPr>
        <w:t>အာဏာတည်ရမည်။</w:t>
      </w:r>
      <w:r>
        <w:rPr>
          <w:rFonts w:ascii="Times New Roman" w:hAnsi="Times New Roman" w:eastAsia="Times New Roman" w:cs="Times New Roman"/>
        </w:rPr>
        <w:t>’ ‘</w:t>
      </w:r>
      <w:r>
        <w:rPr>
          <w:rFonts w:ascii="Myanmar Text" w:hAnsi="Myanmar Text" w:eastAsia="Myanmar Text" w:cs="Myanmar Text"/>
        </w:rPr>
        <w:t>ဤအမိန့်ပြန်တမ်းကို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Josephus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ဆိုသည်မှာ၊</w:t>
      </w:r>
      <w:r>
        <w:rPr>
          <w:rFonts w:ascii="Times New Roman" w:hAnsi="Times New Roman" w:eastAsia="Times New Roman" w:cs="Times New Roman"/>
        </w:rPr>
        <w:t xml:space="preserve"> ‘John </w:t>
      </w:r>
      <w:r>
        <w:rPr>
          <w:rFonts w:ascii="Myanmar Text" w:hAnsi="Myanmar Text" w:eastAsia="Myanmar Text" w:cs="Myanmar Text"/>
        </w:rPr>
        <w:t>၏သား</w:t>
      </w:r>
      <w:r>
        <w:rPr>
          <w:rFonts w:ascii="Times New Roman" w:hAnsi="Times New Roman" w:eastAsia="Times New Roman" w:cs="Times New Roman"/>
        </w:rPr>
        <w:t xml:space="preserve"> Eupolemus </w:t>
      </w:r>
      <w:r>
        <w:rPr>
          <w:rFonts w:ascii="Myanmar Text" w:hAnsi="Myanmar Text" w:eastAsia="Myanmar Text" w:cs="Myanmar Text"/>
        </w:rPr>
        <w:t>နှင့်</w:t>
      </w:r>
      <w:r>
        <w:rPr>
          <w:rFonts w:ascii="Times New Roman" w:hAnsi="Times New Roman" w:eastAsia="Times New Roman" w:cs="Times New Roman"/>
        </w:rPr>
        <w:t xml:space="preserve"> Eleazer </w:t>
      </w:r>
      <w:r>
        <w:rPr>
          <w:rFonts w:ascii="Myanmar Text" w:hAnsi="Myanmar Text" w:eastAsia="Myanmar Text" w:cs="Myanmar Text"/>
        </w:rPr>
        <w:t>၏သား</w:t>
      </w:r>
      <w:r>
        <w:rPr>
          <w:rFonts w:ascii="Times New Roman" w:hAnsi="Times New Roman" w:eastAsia="Times New Roman" w:cs="Times New Roman"/>
        </w:rPr>
        <w:t xml:space="preserve"> Jason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ရေးသားခဲ့ကြသည်။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Judas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ယဇ်ပုရောဟိတ်မင်းဖြစ်၍</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Simon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စစ်တပ်၏</w:t>
      </w:r>
      <w:r>
        <w:rPr>
          <w:rFonts w:ascii="Times New Roman" w:hAnsi="Times New Roman" w:eastAsia="Times New Roman" w:cs="Times New Roman"/>
        </w:rPr>
        <w:t xml:space="preserve"> </w:t>
      </w:r>
      <w:r>
        <w:rPr>
          <w:rFonts w:ascii="Myanmar Text" w:hAnsi="Myanmar Text" w:eastAsia="Myanmar Text" w:cs="Myanmar Text"/>
        </w:rPr>
        <w:t>ဗိုလ်ချုပ်ဖြစ်ခဲ့သည်။</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ရောမတို့က</w:t>
      </w:r>
      <w:r>
        <w:rPr>
          <w:rFonts w:ascii="Times New Roman" w:hAnsi="Times New Roman" w:eastAsia="Times New Roman" w:cs="Times New Roman"/>
        </w:rPr>
        <w:t xml:space="preserve"> </w:t>
      </w:r>
      <w:r>
        <w:rPr>
          <w:rFonts w:ascii="Myanmar Text" w:hAnsi="Myanmar Text" w:eastAsia="Myanmar Text" w:cs="Myanmar Text"/>
        </w:rPr>
        <w:t>ယုဒလူမျိုးနှင့်</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ပြုလုပ်ခဲ့သော</w:t>
      </w:r>
      <w:r>
        <w:rPr>
          <w:rFonts w:ascii="Times New Roman" w:hAnsi="Times New Roman" w:eastAsia="Times New Roman" w:cs="Times New Roman"/>
        </w:rPr>
        <w:t xml:space="preserve"> </w:t>
      </w:r>
      <w:r>
        <w:rPr>
          <w:rFonts w:ascii="Myanmar Text" w:hAnsi="Myanmar Text" w:eastAsia="Myanmar Text" w:cs="Myanmar Text"/>
        </w:rPr>
        <w:t>မဟာမိတ်သဘောတူညီချက်ဖြစ်ပြီး၊</w:t>
      </w:r>
      <w:r>
        <w:rPr>
          <w:rFonts w:ascii="Times New Roman" w:hAnsi="Times New Roman" w:eastAsia="Times New Roman" w:cs="Times New Roman"/>
        </w:rPr>
        <w:t xml:space="preserve"> </w:t>
      </w:r>
      <w:r>
        <w:rPr>
          <w:rFonts w:ascii="Myanmar Text" w:hAnsi="Myanmar Text" w:eastAsia="Myanmar Text" w:cs="Myanmar Text"/>
        </w:rPr>
        <w:t>ဤနည်းဖြင့်</w:t>
      </w:r>
      <w:r>
        <w:rPr>
          <w:rFonts w:ascii="Times New Roman" w:hAnsi="Times New Roman" w:eastAsia="Times New Roman" w:cs="Times New Roman"/>
        </w:rPr>
        <w:t xml:space="preserve"> </w:t>
      </w:r>
      <w:r>
        <w:rPr>
          <w:rFonts w:ascii="Myanmar Text" w:hAnsi="Myanmar Text" w:eastAsia="Myanmar Text" w:cs="Myanmar Text"/>
        </w:rPr>
        <w:t>စီမံဆောင်ရွက်ခဲ့သည်။</w:t>
      </w:r>
      <w:r>
        <w:rPr>
          <w:rFonts w:ascii="Times New Roman" w:hAnsi="Times New Roman" w:eastAsia="Times New Roman" w:cs="Times New Roman"/>
        </w:rPr>
        <w:t>’” Uriah Smith, Daniel and the Revelation, 271.</w:t>
      </w:r>
    </w:p>
    <w:p>
      <w:pPr>
        <w:pStyle w:val="ArticleBody"/>
        <w:jc w:val="left"/>
      </w:pPr>
      <w:r>
        <w:rPr>
          <w:rFonts w:ascii="Times New Roman" w:hAnsi="Times New Roman" w:eastAsia="Times New Roman" w:cs="Times New Roman"/>
        </w:rPr>
        <w:t>Ia bukanlah beban saya untuk menjelaskan mengapa Smith mengutip 162 SM, selain daripada anggapan saya bahawa itu merupakan suatu kesilapan taip. Maksud saya ialah dalam merujuk kepada penekanan yang beliau letakkan pada apa yang beliau kenal pasti sebagai “suatu kaedah penafsiran yang nyata bahawa kita boleh menjangkakan bangsa-bangsa disebut dalam nubuatan apabila mereka menjadi begitu berkaitan dengan umat Allah sehingga penyebutan tentang mereka menjadi perlu untuk menjadikan catatan sejarah suci lengkap.” Apabila Smith menekankan kaedah itu, beliau mengenal pasti bahawa Rom menjadi berkaitan dengan umat Allah pada “perikatan” dalam ayat dua puluh tiga pada tahun 161 SM, tetapi Smith mengenal pasti bahawa Rom mula-mula diperkenalkan ke dalam naratif nubuatan pada tahun 200 SM, tiga puluh sembilan tahun sebelum 161 SM.</w:t>
      </w:r>
    </w:p>
    <w:p>
      <w:pPr>
        <w:pStyle w:val="ArticleScripture"/>
        <w:jc w:val="left"/>
      </w:pPr>
      <w:r>
        <w:rPr>
          <w:rFonts w:ascii="Times New Roman" w:hAnsi="Times New Roman" w:eastAsia="Times New Roman" w:cs="Times New Roman"/>
        </w:rPr>
        <w:t>“Kuŵa kuliŵamo nkhongono yiphya sono,—‘ŵakubba ŵa ŵanthu ŵako;’ mwakuyana na mazgu gha Bishop Newton, ‘ŵakuphwasura ŵa ŵanthu ŵako.’ Kutali chomene mumphepete mwa Mlonga wa Tiber, ufumu unyake ukaŵa ukulera maŵanaŵanu gha kujikuzga na ndondomeko zafipa. Pachiyambi ukaŵa uchoko na waufoka, kweni ukakura na luŵiro lakuziziswa mu nkhongono na mu nthazi, uku ukusosera mwakuchenjera uku na uku kuti uyese mazaza ghake, na kuyezga nthazi ya woko lake la nkhondo, mpaka, pakumanya nkhongono yake, ukawuska mutu wake mwachikanga pakati pa mitundu ya pa charu chapasi, ndipo ukakora na woko lambura kutondeka chiwongolero cha milimo yawo. Kufuma apo, zina la Roma likuwoneka pa peji la mdauko, lakusankhika kuti kwa vyaka vinandi lilamulirenge vinthu vya charu, na kuchita nkhongono yikuru pakati pa mitundu nanga ni kufika ku umaliro wa nyengo.</w:t>
      </w:r>
    </w:p>
    <w:p>
      <w:pPr>
        <w:pStyle w:val="ArticleScripture"/>
        <w:jc w:val="left"/>
      </w:pPr>
      <w:r>
        <w:rPr>
          <w:rFonts w:ascii="Times New Roman" w:hAnsi="Times New Roman" w:eastAsia="Times New Roman" w:cs="Times New Roman"/>
        </w:rPr>
        <w:t>“Roma telah berbicara; dan Siria serta Makedonia segera mendapati suatu perubahan datang atas rupa impian mereka. Orang-orang Romawi campur tangan demi kepentingan raja muda Mesir, dengan ketetapan bahwa ia harus dilindungi dari kebinasaan yang dirancangkan oleh Antiokhus dan Filipus. Ini terjadi pada tahun 200 SM, dan merupakan salah satu campur tangan penting pertama dari bangsa Romawi dalam urusan Siria dan Mesir.” Uriah Smith, Daniel and the Revelation, 256.</w:t>
      </w:r>
    </w:p>
    <w:p>
      <w:pPr>
        <w:pStyle w:val="ArticleBody"/>
        <w:jc w:val="left"/>
      </w:pPr>
      <w:r>
        <w:rPr>
          <w:rFonts w:ascii="Times New Roman" w:hAnsi="Times New Roman" w:eastAsia="Times New Roman" w:cs="Times New Roman"/>
        </w:rPr>
        <w:t>Roma e muamua ona faaulufaleina mai i totonu o le tala faaperofeta i le tausaga e 200 T.L.M., ma o lenā faaulufalega i le fuaiupu e sefulufa, o le ta‘ua e sili ona tāua o Roma i le tusi atoa o Tanielu, auā o le lava fuaiupu lea e faamatalaina ai Roma o le faailoga lea e faatumauina ai le faaaliga. O le māfuaaga na mafai ai e Smith ona faamamafa se tulafono faaperofeta faapea, ona ta‘ua lea o le 161 T.L.M., ae i le taimi e tasi na ia faailoa mai ai fo‘i le tausaga e 200 T.L.M. o le taimi lea na “faailoa mai ai” le mana o Roma, e lē o se mataupu ou te manaʻo e fo‘ia. Afai e iai sa‘u fesili e tatau ona fo‘ia, o le fesili lea pe aogā pe leai le tulafono e pei ona faamatalaina e Smith. Afai e aogā, ona ou finau lea e tatau ona iai se sootaga o le fuaiupu e sefulufa ma tagata Iutaia, na tupu a o le‘i faia le feagaiga o le 161 T.L.M.</w:t>
      </w:r>
    </w:p>
    <w:p>
      <w:pPr>
        <w:pStyle w:val="ArticleBody"/>
        <w:jc w:val="left"/>
      </w:pPr>
      <w:r>
        <w:rPr>
          <w:rFonts w:ascii="Times New Roman" w:hAnsi="Times New Roman" w:eastAsia="Times New Roman" w:cs="Times New Roman"/>
        </w:rPr>
        <w:t>Ndzi twisisa leswaku matimu ya tindzimana ta khume na nharhu ku fika eka khume na ntlhanu ma kombisa matimu ya emasikwini ya makumu loko Rhoma wa vapapa a nghenelela ematimwini ya vuprofeta, naswona u endla sweswo hi ku fambisana na United States, lava nga vanhu va Xikwembu ematimwini wolawo. Hikuva Yesu minkarhi hinkwayo u kombisa makumu hi masungulo, lembe ra 200 BC, loko Rhoma wa vahedeni a nghene ematimwini, ri fanele ku va ni vuxaka ni vanhu va Xikwembu ematimwini wolawo. Hikokwalaho, ndza pfumelelana ni nawu wa Smith, hambiloko a nga kumanga vuxaka lebyi kongomeke exikarhi ka Rhoma ni Vayuda hi lembe ra 200 BC.</w:t>
      </w:r>
    </w:p>
    <w:p>
      <w:pPr>
        <w:pStyle w:val="ArticleBody"/>
        <w:jc w:val="left"/>
      </w:pPr>
      <w:r>
        <w:rPr>
          <w:rFonts w:ascii="Times New Roman" w:hAnsi="Times New Roman" w:eastAsia="Times New Roman" w:cs="Times New Roman"/>
        </w:rPr>
        <w:t>Ayat sebelas dan dua belas mengenal pasti kemenangan dan kesan selepas Pertempuran Raphia, yang berlaku pada tahun 217 SM, antara Empayar Seleukia yang dipimpin oleh Antiochus III Magnus, atau “Yang Agung”, dan Kerajaan Ptolemaik Mesir yang dipimpin oleh Raja Ptolemy IV Philopator. Pertempuran ini berlaku semasa perebutan penguasaan ke atas Coele-Syria (selatan Syria) dan selatan Palestin, wilayah-wilayah yang dipertikaikan antara kerajaan Ptolemaik dan Seleukia. Kemenangan Ptolemy IV Philopator di Raphia membolehkannya mengekalkan penguasaan ke atas Coele-Syria dan selatan Palestin untuk suatu tempoh waktu.</w:t>
      </w:r>
    </w:p>
    <w:p>
      <w:pPr>
        <w:pStyle w:val="ArticleBody"/>
        <w:jc w:val="left"/>
      </w:pPr>
      <w:r>
        <w:rPr>
          <w:rFonts w:ascii="Times New Roman" w:hAnsi="Times New Roman" w:eastAsia="Times New Roman" w:cs="Times New Roman"/>
        </w:rPr>
        <w:t>Ntwa ya Panium, e e neng ya direga dingwaga di le lesome le bosupa morago ga moo ka 200 BC, gape e e itsiweng e le Ntwa ya Thaba ya Panium kgotsa Ntwa ya Paneas, e ne e le fa gare ga Mmusomogolo wa Seleucid, o o neng o eteletswe pele ke Kgosi Antiochus III, le Bogosi jwa Ptolemaic jwa Egepeto, jo bo neng bo eteletswe pele ke Kgosi Ptolemy V.</w:t>
      </w:r>
    </w:p>
    <w:p>
      <w:pPr>
        <w:pStyle w:val="ArticleBody"/>
        <w:jc w:val="left"/>
      </w:pPr>
      <w:r>
        <w:rPr>
          <w:rFonts w:ascii="Times New Roman" w:hAnsi="Times New Roman" w:eastAsia="Times New Roman" w:cs="Times New Roman"/>
        </w:rPr>
        <w:t>Tahun tiga puluh satu kemudian, pada 167 SM, Pemberontakan Makabe, suatu pemberontakan Yahudi terhadap usaha Kekaisaran Seleukus untuk menindas praktik-praktik keagamaan Yahudi dan memaksakan kebudayaan Helenistik, bermula di kota Modein, sebuah kota kecil yang terletak di wilayah Yudea, di tempat yang sekarang termasuk Israel modern.</w:t>
      </w:r>
    </w:p>
    <w:p>
      <w:pPr>
        <w:pStyle w:val="ArticleBody"/>
        <w:jc w:val="left"/>
      </w:pPr>
      <w:r>
        <w:rPr>
          <w:rFonts w:ascii="Times New Roman" w:hAnsi="Times New Roman" w:eastAsia="Times New Roman" w:cs="Times New Roman"/>
        </w:rPr>
        <w:t>Peristiwa yang dimaksudkan itu melibatkan pemerintah Yunani Seleukia yang terkenal keji, Antiochus IV Epiphanes, yang telah memaksakan amalan-amalan Helenistik yang ketat ke atas penduduk Yahudi, termasuk larangan terhadap pemeliharaan ibadat-ibadat keagamaan Yahudi serta penajisan Bait Suci di Yerusalem. Dalam usaha untuk menguatkuasakan titah-titahnya, Antiochus telah mengutus wakil-wakil ke pelbagai kota dan desa untuk memaksa penduduk Yahudi supaya mematuhi perintah-perintahnya.</w:t>
      </w:r>
    </w:p>
    <w:p>
      <w:pPr>
        <w:pStyle w:val="ArticleBody"/>
        <w:jc w:val="left"/>
      </w:pPr>
      <w:r>
        <w:rPr>
          <w:rFonts w:ascii="Malgun Gothic" w:hAnsi="Malgun Gothic" w:eastAsia="Malgun Gothic" w:cs="Malgun Gothic"/>
        </w:rPr>
        <w:t>디인에서는</w:t>
      </w:r>
      <w:r>
        <w:rPr>
          <w:rFonts w:ascii="Times New Roman" w:hAnsi="Times New Roman" w:eastAsia="Times New Roman" w:cs="Times New Roman"/>
        </w:rPr>
        <w:t xml:space="preserve"> </w:t>
      </w:r>
      <w:r>
        <w:rPr>
          <w:rFonts w:ascii="Malgun Gothic" w:hAnsi="Malgun Gothic" w:eastAsia="Malgun Gothic" w:cs="Malgun Gothic"/>
        </w:rPr>
        <w:t>셀레우코스</w:t>
      </w:r>
      <w:r>
        <w:rPr>
          <w:rFonts w:ascii="Times New Roman" w:hAnsi="Times New Roman" w:eastAsia="Times New Roman" w:cs="Times New Roman"/>
        </w:rPr>
        <w:t xml:space="preserve"> </w:t>
      </w:r>
      <w:r>
        <w:rPr>
          <w:rFonts w:ascii="Malgun Gothic" w:hAnsi="Malgun Gothic" w:eastAsia="Malgun Gothic" w:cs="Malgun Gothic"/>
        </w:rPr>
        <w:t>왕조의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관리가</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칙령을</w:t>
      </w:r>
      <w:r>
        <w:rPr>
          <w:rFonts w:ascii="Times New Roman" w:hAnsi="Times New Roman" w:eastAsia="Times New Roman" w:cs="Times New Roman"/>
        </w:rPr>
        <w:t xml:space="preserve"> </w:t>
      </w:r>
      <w:r>
        <w:rPr>
          <w:rFonts w:ascii="Malgun Gothic" w:hAnsi="Malgun Gothic" w:eastAsia="Malgun Gothic" w:cs="Malgun Gothic"/>
        </w:rPr>
        <w:t>집행하기</w:t>
      </w:r>
      <w:r>
        <w:rPr>
          <w:rFonts w:ascii="Times New Roman" w:hAnsi="Times New Roman" w:eastAsia="Times New Roman" w:cs="Times New Roman"/>
        </w:rPr>
        <w:t xml:space="preserve"> </w:t>
      </w:r>
      <w:r>
        <w:rPr>
          <w:rFonts w:ascii="Malgun Gothic" w:hAnsi="Malgun Gothic" w:eastAsia="Malgun Gothic" w:cs="Malgun Gothic"/>
        </w:rPr>
        <w:t>위해</w:t>
      </w:r>
      <w:r>
        <w:rPr>
          <w:rFonts w:ascii="Times New Roman" w:hAnsi="Times New Roman" w:eastAsia="Times New Roman" w:cs="Times New Roman"/>
        </w:rPr>
        <w:t xml:space="preserve"> </w:t>
      </w:r>
      <w:r>
        <w:rPr>
          <w:rFonts w:ascii="Malgun Gothic" w:hAnsi="Malgun Gothic" w:eastAsia="Malgun Gothic" w:cs="Malgun Gothic"/>
        </w:rPr>
        <w:t>도착하여</w:t>
      </w:r>
      <w:r>
        <w:rPr>
          <w:rFonts w:ascii="Times New Roman" w:hAnsi="Times New Roman" w:eastAsia="Times New Roman" w:cs="Times New Roman"/>
        </w:rPr>
        <w:t xml:space="preserve">, </w:t>
      </w:r>
      <w:r>
        <w:rPr>
          <w:rFonts w:ascii="Malgun Gothic" w:hAnsi="Malgun Gothic" w:eastAsia="Malgun Gothic" w:cs="Malgun Gothic"/>
        </w:rPr>
        <w:t>유대인</w:t>
      </w:r>
      <w:r>
        <w:rPr>
          <w:rFonts w:ascii="Times New Roman" w:hAnsi="Times New Roman" w:eastAsia="Times New Roman" w:cs="Times New Roman"/>
        </w:rPr>
        <w:t xml:space="preserve"> </w:t>
      </w:r>
      <w:r>
        <w:rPr>
          <w:rFonts w:ascii="Malgun Gothic" w:hAnsi="Malgun Gothic" w:eastAsia="Malgun Gothic" w:cs="Malgun Gothic"/>
        </w:rPr>
        <w:t>주민들에게</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의식에</w:t>
      </w:r>
      <w:r>
        <w:rPr>
          <w:rFonts w:ascii="Times New Roman" w:hAnsi="Times New Roman" w:eastAsia="Times New Roman" w:cs="Times New Roman"/>
        </w:rPr>
        <w:t xml:space="preserve"> </w:t>
      </w:r>
      <w:r>
        <w:rPr>
          <w:rFonts w:ascii="Malgun Gothic" w:hAnsi="Malgun Gothic" w:eastAsia="Malgun Gothic" w:cs="Malgun Gothic"/>
        </w:rPr>
        <w:t>참여하고</w:t>
      </w:r>
      <w:r>
        <w:rPr>
          <w:rFonts w:ascii="Times New Roman" w:hAnsi="Times New Roman" w:eastAsia="Times New Roman" w:cs="Times New Roman"/>
        </w:rPr>
        <w:t xml:space="preserve"> </w:t>
      </w:r>
      <w:r>
        <w:rPr>
          <w:rFonts w:ascii="Malgun Gothic" w:hAnsi="Malgun Gothic" w:eastAsia="Malgun Gothic" w:cs="Malgun Gothic"/>
        </w:rPr>
        <w:t>그리스</w:t>
      </w:r>
      <w:r>
        <w:rPr>
          <w:rFonts w:ascii="Times New Roman" w:hAnsi="Times New Roman" w:eastAsia="Times New Roman" w:cs="Times New Roman"/>
        </w:rPr>
        <w:t xml:space="preserve"> </w:t>
      </w:r>
      <w:r>
        <w:rPr>
          <w:rFonts w:ascii="Malgun Gothic" w:hAnsi="Malgun Gothic" w:eastAsia="Malgun Gothic" w:cs="Malgun Gothic"/>
        </w:rPr>
        <w:t>신들에게</w:t>
      </w:r>
      <w:r>
        <w:rPr>
          <w:rFonts w:ascii="Times New Roman" w:hAnsi="Times New Roman" w:eastAsia="Times New Roman" w:cs="Times New Roman"/>
        </w:rPr>
        <w:t xml:space="preserve"> </w:t>
      </w:r>
      <w:r>
        <w:rPr>
          <w:rFonts w:ascii="Malgun Gothic" w:hAnsi="Malgun Gothic" w:eastAsia="Malgun Gothic" w:cs="Malgun Gothic"/>
        </w:rPr>
        <w:t>제물을</w:t>
      </w:r>
      <w:r>
        <w:rPr>
          <w:rFonts w:ascii="Times New Roman" w:hAnsi="Times New Roman" w:eastAsia="Times New Roman" w:cs="Times New Roman"/>
        </w:rPr>
        <w:t xml:space="preserve"> </w:t>
      </w:r>
      <w:r>
        <w:rPr>
          <w:rFonts w:ascii="Malgun Gothic" w:hAnsi="Malgun Gothic" w:eastAsia="Malgun Gothic" w:cs="Malgun Gothic"/>
        </w:rPr>
        <w:t>바치도록</w:t>
      </w:r>
      <w:r>
        <w:rPr>
          <w:rFonts w:ascii="Times New Roman" w:hAnsi="Times New Roman" w:eastAsia="Times New Roman" w:cs="Times New Roman"/>
        </w:rPr>
        <w:t xml:space="preserve"> </w:t>
      </w:r>
      <w:r>
        <w:rPr>
          <w:rFonts w:ascii="Malgun Gothic" w:hAnsi="Malgun Gothic" w:eastAsia="Malgun Gothic" w:cs="Malgun Gothic"/>
        </w:rPr>
        <w:t>명하였다</w:t>
      </w:r>
      <w:r>
        <w:rPr>
          <w:rFonts w:ascii="Times New Roman" w:hAnsi="Times New Roman" w:eastAsia="Times New Roman" w:cs="Times New Roman"/>
        </w:rPr>
        <w:t xml:space="preserve">. </w:t>
      </w:r>
      <w:r>
        <w:rPr>
          <w:rFonts w:ascii="Malgun Gothic" w:hAnsi="Malgun Gothic" w:eastAsia="Malgun Gothic" w:cs="Malgun Gothic"/>
        </w:rPr>
        <w:t>맛다디아라는</w:t>
      </w:r>
      <w:r>
        <w:rPr>
          <w:rFonts w:ascii="Times New Roman" w:hAnsi="Times New Roman" w:eastAsia="Times New Roman" w:cs="Times New Roman"/>
        </w:rPr>
        <w:t xml:space="preserve"> </w:t>
      </w:r>
      <w:r>
        <w:rPr>
          <w:rFonts w:ascii="Malgun Gothic" w:hAnsi="Malgun Gothic" w:eastAsia="Malgun Gothic" w:cs="Malgun Gothic"/>
        </w:rPr>
        <w:t>이름의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노년의</w:t>
      </w:r>
      <w:r>
        <w:rPr>
          <w:rFonts w:ascii="Times New Roman" w:hAnsi="Times New Roman" w:eastAsia="Times New Roman" w:cs="Times New Roman"/>
        </w:rPr>
        <w:t xml:space="preserve"> </w:t>
      </w:r>
      <w:r>
        <w:rPr>
          <w:rFonts w:ascii="Malgun Gothic" w:hAnsi="Malgun Gothic" w:eastAsia="Malgun Gothic" w:cs="Malgun Gothic"/>
        </w:rPr>
        <w:t>유대인</w:t>
      </w:r>
      <w:r>
        <w:rPr>
          <w:rFonts w:ascii="Times New Roman" w:hAnsi="Times New Roman" w:eastAsia="Times New Roman" w:cs="Times New Roman"/>
        </w:rPr>
        <w:t xml:space="preserve"> </w:t>
      </w:r>
      <w:r>
        <w:rPr>
          <w:rFonts w:ascii="Malgun Gothic" w:hAnsi="Malgun Gothic" w:eastAsia="Malgun Gothic" w:cs="Malgun Gothic"/>
        </w:rPr>
        <w:t>제사장은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명령에</w:t>
      </w:r>
      <w:r>
        <w:rPr>
          <w:rFonts w:ascii="Times New Roman" w:hAnsi="Times New Roman" w:eastAsia="Times New Roman" w:cs="Times New Roman"/>
        </w:rPr>
        <w:t xml:space="preserve"> </w:t>
      </w:r>
      <w:r>
        <w:rPr>
          <w:rFonts w:ascii="Malgun Gothic" w:hAnsi="Malgun Gothic" w:eastAsia="Malgun Gothic" w:cs="Malgun Gothic"/>
        </w:rPr>
        <w:t>따르기를</w:t>
      </w:r>
      <w:r>
        <w:rPr>
          <w:rFonts w:ascii="Times New Roman" w:hAnsi="Times New Roman" w:eastAsia="Times New Roman" w:cs="Times New Roman"/>
        </w:rPr>
        <w:t xml:space="preserve"> </w:t>
      </w:r>
      <w:r>
        <w:rPr>
          <w:rFonts w:ascii="Malgun Gothic" w:hAnsi="Malgun Gothic" w:eastAsia="Malgun Gothic" w:cs="Malgun Gothic"/>
        </w:rPr>
        <w:t>거부하고</w:t>
      </w:r>
      <w:r>
        <w:rPr>
          <w:rFonts w:ascii="Times New Roman" w:hAnsi="Times New Roman" w:eastAsia="Times New Roman" w:cs="Times New Roman"/>
        </w:rPr>
        <w:t xml:space="preserve">, </w:t>
      </w:r>
      <w:r>
        <w:rPr>
          <w:rFonts w:ascii="Malgun Gothic" w:hAnsi="Malgun Gothic" w:eastAsia="Malgun Gothic" w:cs="Malgun Gothic"/>
        </w:rPr>
        <w:t>제사를</w:t>
      </w:r>
      <w:r>
        <w:rPr>
          <w:rFonts w:ascii="Times New Roman" w:hAnsi="Times New Roman" w:eastAsia="Times New Roman" w:cs="Times New Roman"/>
        </w:rPr>
        <w:t xml:space="preserve"> </w:t>
      </w:r>
      <w:r>
        <w:rPr>
          <w:rFonts w:ascii="Malgun Gothic" w:hAnsi="Malgun Gothic" w:eastAsia="Malgun Gothic" w:cs="Malgun Gothic"/>
        </w:rPr>
        <w:t>드리기</w:t>
      </w:r>
      <w:r>
        <w:rPr>
          <w:rFonts w:ascii="Times New Roman" w:hAnsi="Times New Roman" w:eastAsia="Times New Roman" w:cs="Times New Roman"/>
        </w:rPr>
        <w:t xml:space="preserve"> </w:t>
      </w:r>
      <w:r>
        <w:rPr>
          <w:rFonts w:ascii="Malgun Gothic" w:hAnsi="Malgun Gothic" w:eastAsia="Malgun Gothic" w:cs="Malgun Gothic"/>
        </w:rPr>
        <w:t>위해</w:t>
      </w:r>
      <w:r>
        <w:rPr>
          <w:rFonts w:ascii="Times New Roman" w:hAnsi="Times New Roman" w:eastAsia="Times New Roman" w:cs="Times New Roman"/>
        </w:rPr>
        <w:t xml:space="preserve"> </w:t>
      </w:r>
      <w:r>
        <w:rPr>
          <w:rFonts w:ascii="Malgun Gothic" w:hAnsi="Malgun Gothic" w:eastAsia="Malgun Gothic" w:cs="Malgun Gothic"/>
        </w:rPr>
        <w:t>앞으로</w:t>
      </w:r>
      <w:r>
        <w:rPr>
          <w:rFonts w:ascii="Times New Roman" w:hAnsi="Times New Roman" w:eastAsia="Times New Roman" w:cs="Times New Roman"/>
        </w:rPr>
        <w:t xml:space="preserve"> </w:t>
      </w:r>
      <w:r>
        <w:rPr>
          <w:rFonts w:ascii="Malgun Gothic" w:hAnsi="Malgun Gothic" w:eastAsia="Malgun Gothic" w:cs="Malgun Gothic"/>
        </w:rPr>
        <w:t>나선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유대인과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셀레우코스</w:t>
      </w:r>
      <w:r>
        <w:rPr>
          <w:rFonts w:ascii="Times New Roman" w:hAnsi="Times New Roman" w:eastAsia="Times New Roman" w:cs="Times New Roman"/>
        </w:rPr>
        <w:t xml:space="preserve"> </w:t>
      </w:r>
      <w:r>
        <w:rPr>
          <w:rFonts w:ascii="Malgun Gothic" w:hAnsi="Malgun Gothic" w:eastAsia="Malgun Gothic" w:cs="Malgun Gothic"/>
        </w:rPr>
        <w:t>관리를</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죽였다</w:t>
      </w:r>
      <w:r>
        <w:rPr>
          <w:rFonts w:ascii="Times New Roman" w:hAnsi="Times New Roman" w:eastAsia="Times New Roman" w:cs="Times New Roman"/>
        </w:rPr>
        <w:t xml:space="preserve">. </w:t>
      </w:r>
      <w:r>
        <w:rPr>
          <w:rFonts w:ascii="Malgun Gothic" w:hAnsi="Malgun Gothic" w:eastAsia="Malgun Gothic" w:cs="Malgun Gothic"/>
        </w:rPr>
        <w:t>맛다디아와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가족이</w:t>
      </w:r>
      <w:r>
        <w:rPr>
          <w:rFonts w:ascii="Times New Roman" w:hAnsi="Times New Roman" w:eastAsia="Times New Roman" w:cs="Times New Roman"/>
        </w:rPr>
        <w:t xml:space="preserve"> </w:t>
      </w:r>
      <w:r>
        <w:rPr>
          <w:rFonts w:ascii="Malgun Gothic" w:hAnsi="Malgun Gothic" w:eastAsia="Malgun Gothic" w:cs="Malgun Gothic"/>
        </w:rPr>
        <w:t>보인</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반항의</w:t>
      </w:r>
      <w:r>
        <w:rPr>
          <w:rFonts w:ascii="Times New Roman" w:hAnsi="Times New Roman" w:eastAsia="Times New Roman" w:cs="Times New Roman"/>
        </w:rPr>
        <w:t xml:space="preserve"> </w:t>
      </w:r>
      <w:r>
        <w:rPr>
          <w:rFonts w:ascii="Malgun Gothic" w:hAnsi="Malgun Gothic" w:eastAsia="Malgun Gothic" w:cs="Malgun Gothic"/>
        </w:rPr>
        <w:t>행위는</w:t>
      </w:r>
      <w:r>
        <w:rPr>
          <w:rFonts w:ascii="Times New Roman" w:hAnsi="Times New Roman" w:eastAsia="Times New Roman" w:cs="Times New Roman"/>
        </w:rPr>
        <w:t xml:space="preserve"> </w:t>
      </w:r>
      <w:r>
        <w:rPr>
          <w:rFonts w:ascii="Malgun Gothic" w:hAnsi="Malgun Gothic" w:eastAsia="Malgun Gothic" w:cs="Malgun Gothic"/>
        </w:rPr>
        <w:t>셀레우코스</w:t>
      </w:r>
      <w:r>
        <w:rPr>
          <w:rFonts w:ascii="Times New Roman" w:hAnsi="Times New Roman" w:eastAsia="Times New Roman" w:cs="Times New Roman"/>
        </w:rPr>
        <w:t xml:space="preserve"> </w:t>
      </w:r>
      <w:r>
        <w:rPr>
          <w:rFonts w:ascii="Malgun Gothic" w:hAnsi="Malgun Gothic" w:eastAsia="Malgun Gothic" w:cs="Malgun Gothic"/>
        </w:rPr>
        <w:t>통치에</w:t>
      </w:r>
      <w:r>
        <w:rPr>
          <w:rFonts w:ascii="Times New Roman" w:hAnsi="Times New Roman" w:eastAsia="Times New Roman" w:cs="Times New Roman"/>
        </w:rPr>
        <w:t xml:space="preserve"> </w:t>
      </w:r>
      <w:r>
        <w:rPr>
          <w:rFonts w:ascii="Malgun Gothic" w:hAnsi="Malgun Gothic" w:eastAsia="Malgun Gothic" w:cs="Malgun Gothic"/>
        </w:rPr>
        <w:t>맞선</w:t>
      </w:r>
      <w:r>
        <w:rPr>
          <w:rFonts w:ascii="Times New Roman" w:hAnsi="Times New Roman" w:eastAsia="Times New Roman" w:cs="Times New Roman"/>
        </w:rPr>
        <w:t xml:space="preserve"> </w:t>
      </w:r>
      <w:r>
        <w:rPr>
          <w:rFonts w:ascii="Malgun Gothic" w:hAnsi="Malgun Gothic" w:eastAsia="Malgun Gothic" w:cs="Malgun Gothic"/>
        </w:rPr>
        <w:t>마카베오</w:t>
      </w:r>
      <w:r>
        <w:rPr>
          <w:rFonts w:ascii="Times New Roman" w:hAnsi="Times New Roman" w:eastAsia="Times New Roman" w:cs="Times New Roman"/>
        </w:rPr>
        <w:t xml:space="preserve"> </w:t>
      </w:r>
      <w:r>
        <w:rPr>
          <w:rFonts w:ascii="Malgun Gothic" w:hAnsi="Malgun Gothic" w:eastAsia="Malgun Gothic" w:cs="Malgun Gothic"/>
        </w:rPr>
        <w:t>혁명의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알렸다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Matathias dan kelima orang puteranya, termasuk Yudas Makabeus, melarikan diri ke perbukitan dan memulai perang gerilya melawan pasukan Seleukia. Pemberontakan itu pada akhirnya bertambah kuat dan memperoleh dukungan yang semakin besar, sehingga membawa kepada serangkaian kemenangan militer atas kaum Seleukia.</w:t>
      </w:r>
    </w:p>
    <w:p>
      <w:pPr>
        <w:pStyle w:val="ArticleBody"/>
        <w:jc w:val="left"/>
      </w:pPr>
      <w:r>
        <w:rPr>
          <w:rFonts w:ascii="Times New Roman" w:hAnsi="Times New Roman" w:eastAsia="Times New Roman" w:cs="Times New Roman"/>
        </w:rPr>
        <w:t>Peristiwa di Modein pada tahun 167 SM merupakan saat yang sangat menentukan dalam sejarah Yahudi, menandai permulaan Pemberontakan Makabe dan perjuangan untuk kebebasan beragama serta kemerdekaan melawan pemerintahan asing. Pentahbisan kembali Bait Suci kedua di Yerusalem, yang menandai peristiwa bersejarah yang diperingati pada masa Hanukkah, terjadi pada tahun 164 SM, tiga tahun sebelum “persekutuan” pada ayat dua puluh tiga.</w:t>
      </w:r>
    </w:p>
    <w:p>
      <w:pPr>
        <w:pStyle w:val="ArticleBody"/>
        <w:jc w:val="left"/>
      </w:pPr>
      <w:r>
        <w:rPr>
          <w:rFonts w:ascii="Times New Roman" w:hAnsi="Times New Roman" w:eastAsia="Times New Roman" w:cs="Times New Roman"/>
        </w:rPr>
        <w:t>Selepas merebut kembali Yerusalem dan Bait Suci, orang-orang Makabe mentahirkan Bait Suci daripada pencemaran kafir dan memulihkannya kepada penggunaan keagamaan yang sewajarnya. Menurut tradisi, mereka mendapati hanya satu buyung kecil minyak yang telah dikuduskan, cukup untuk menyalakan menorah selama satu hari sahaja. Sebenarnya, tidak ada saksi sejarah sezaman tentang peristiwa itu, dan hanya pada abad keenam barulah dongeng Yahudi itu ditemukan dalam kesusasteraan. Sister White membandingkan gereja Yahudi yang murtad dengan gereja Katolik, khususnya dengan menekankan bahawa kedua-dua gereja mendasarkan agama itu atas adat istiadat dan tradisi manusia. Seperti banyak mukjizat rekaan yang terdapat dalam sejarah gereja kepausan, dongeng tentang minyak satu hari yang bertahan selama lapan hari itu tidak mempunyai saksi sejarah.</w:t>
      </w:r>
    </w:p>
    <w:p>
      <w:pPr>
        <w:pStyle w:val="ArticleBody"/>
        <w:jc w:val="left"/>
      </w:pPr>
      <w:r>
        <w:rPr>
          <w:rFonts w:ascii="Times New Roman" w:hAnsi="Times New Roman" w:eastAsia="Times New Roman" w:cs="Times New Roman"/>
        </w:rPr>
        <w:t>Ayat sepuluh dari Daniel pasal sebelas mengidentifikasi peperangan pertama dari tiga peperangan pada ayat empat puluh, yang sebelumnya telah saya identifikasikan sebagai tiga peperangan dari suatu perang dingin, sekaligus tiga perang proksi. Seorang saudari mempertanyakan penetapan saya bahwa Perang Ukraina, yang merupakan peperangan kedua dari ketiga peperangan ini, sebagai perang dingin, karena sebagaimana ia dengan tepat tunjukkan, telah terjadi kelimpahan kematian dan kehancuran. Apa yang dalam tulisan-tulisan sebelumnya saya definisikan sebagai tiga peperangan dari “perang dingin”, didefinisikan dengan istilah demikian untuk menarik pembedaan antara ketiga peperangan ini dan tiga Perang Dunia yang terjadi selama sejarah binatang bumi dari Wahyu tiga belas. Ketiga peperangan ini adalah perang-perang proksi dan juga telah didefinisikan demikian.</w:t>
      </w:r>
    </w:p>
    <w:p>
      <w:pPr>
        <w:pStyle w:val="ArticleBody"/>
        <w:jc w:val="left"/>
      </w:pPr>
      <w:r>
        <w:rPr>
          <w:rFonts w:ascii="Times New Roman" w:hAnsi="Times New Roman" w:eastAsia="Times New Roman" w:cs="Times New Roman"/>
        </w:rPr>
        <w:t>Ndzi bohe ku kombisa tinyimpi leto tharu tanihi “tinyimpi teto tharu ta ndzimana ya makume mune” kumbe tinyimpi ta vuyimeri, ku sukela sweswi ku ya emahlweni eka swihloko leswi, leswaku ku susiwa ku hambana loku nga kona eka ku vula nyimpi yo hisa tanihi nyimpi yo titimela. Hi ku ya hi nhlamuselo ya mina, tinyimpi teto tharu ta ndzimana ya makume mune a ti katsi nyimpi ya 1798, leyi nga xiphemu xa ndzimana ya makume mune, kambe ntsena tinyimpi letottharu ku sukela enkarhini wa makumu hi 1989 ku fika eka nawu wa Sonto wa ndzimana ya makume mune-n’we. Tinyimpi teto tharu, hi ndlela leyi lulameke swinene, ti fanele ku tiviwa tanihi tinyimpi ta vuyimeri, leti hetisisiwaka endzeni ka mongo wa nyimpi exikarhi ka hosi ya n’walungu na hosi ya dzonga, leti eka matimu ya ndzimana ya makume mune ti yimelaka nyimpi exikarhi ka Vukatoliki (hosi ya n’walungu) na Vukhomunizimi (hosi ya dzonga).</w:t>
      </w:r>
    </w:p>
    <w:p>
      <w:pPr>
        <w:pStyle w:val="ArticleBody"/>
        <w:jc w:val="left"/>
      </w:pPr>
      <w:r>
        <w:rPr>
          <w:rFonts w:ascii="Times New Roman" w:hAnsi="Times New Roman" w:eastAsia="Times New Roman" w:cs="Times New Roman"/>
        </w:rPr>
        <w:t>Ntoa mbụ n’ime agha atọ ahụ na-egosi mmeri nke Katọlik n’elu Kọmunizim n’afọ 1989, dịka papasi sonyere na ndị agha nnọchi anya ya, nke United States nọchiri anya ya, n’ichụpụ Soviet Union n’afọ 1989, ọ bụ ezie na Russia, isi ya (ma ọ bụ “ebe e wusiri ike”), ka hapụrụ ka ọ guzo. Agha Ukraine nke ugbu a bụkwa ọzọ agha dị n’etiti Katọlik na Kọmunizim, ebe papasi na-eji ọchịchị Ukraine dị ka onye nnọchi anya ya megide Russia, tinyere nkwado nke ike nnọchi anya gara aga nke papasi, bụ United States, gụnyere ndị ọzọ niile nke ụwa ọdịda anyanwụ nke ndọrọ ndọrọ ọchịchị ụwa ọnụ. Agha ahụ ka e sere n’amaokwu nke iri na otu na nke iri na abụọ, ma na-egosi na Kọmunizim (Russia) ga-emeri Katọlik.</w:t>
      </w:r>
    </w:p>
    <w:p>
      <w:pPr>
        <w:pStyle w:val="ArticleBody"/>
        <w:jc w:val="left"/>
      </w:pPr>
      <w:r>
        <w:rPr>
          <w:rFonts w:ascii="Times New Roman" w:hAnsi="Times New Roman" w:eastAsia="Times New Roman" w:cs="Times New Roman"/>
        </w:rPr>
        <w:t>Yang ketiga daripada tiga peperangan proksi itu digambarkan dalam ayat lima belas, iaitu Peperangan Panium. Peperangan itu berlaku antara kerajaan Ptolemaik (raja selatan) dan kerajaan Seleukia (raja utara). Dalam peperangan itu, tentera proksi bagi Katolik sekali lagi ialah Amerika Syarikat.</w:t>
      </w:r>
    </w:p>
    <w:p>
      <w:pPr>
        <w:pStyle w:val="ArticleBody"/>
        <w:jc w:val="left"/>
      </w:pPr>
      <w:r>
        <w:rPr>
          <w:rFonts w:ascii="Times New Roman" w:hAnsi="Times New Roman" w:eastAsia="Times New Roman" w:cs="Times New Roman"/>
        </w:rPr>
        <w:t>Pada pertempuran pertama pada tahun 1989, tentera proksi bagi tanduk Republikan Amerika Syarikat telah digunakan oleh kepausan untuk menjatuhkan struktur politik Kesatuan Soviet, sementara kepalanya (Rusia) dibiarkan tetap utuh. Dalam pertempuran kedua, iaitu perang Ukraine, tentera proksi Nazi ditewaskan oleh Rusia. Dalam pertempuran ketiga, Amerika Syarikat, tentera proksi kepausan, sekali lagi mengalahkan raja selatan.</w:t>
      </w:r>
    </w:p>
    <w:p>
      <w:pPr>
        <w:pStyle w:val="ArticleBody"/>
        <w:jc w:val="left"/>
      </w:pPr>
      <w:r>
        <w:rPr>
          <w:rFonts w:ascii="Times New Roman" w:hAnsi="Times New Roman" w:eastAsia="Times New Roman" w:cs="Times New Roman"/>
        </w:rPr>
        <w:t>Dintwa di le tharo di rwala letshwao la “Boammaaruri”, mme dintwa tsa ntlha le tsa bofelo di diragatswa ke sesole sa motlhatlheledi se se fenyang sa United States. Mo ntweng ya ntlha tlhogo ya kgosi ya borwa e ne ya tlogelwa e sa senngwa, mme mo ntweng ya boraro sesole sa motlhatlheledi sa United States se nna tlhogo ya kgosi ya borwa. Sesole sa bobedi sa motlhatlheledi gape e ne e le sesole sa motlhatlheledi sa bopapa mo Ntweng ya Lefatshe ya Bobedi. Mo ditiragalong tsotlhe tse pedi, sesole sa motlhatlheledi sa Bonasi se ne sa fenngwa e bile se tla fenngwa. Bopapa bo fenya le go fenya gotlhelele baba botlhe ba jone pele ga temana ya bolesome le borataro, fa kopano ya gararo e weditswe.</w:t>
      </w:r>
    </w:p>
    <w:p>
      <w:pPr>
        <w:pStyle w:val="ArticleScripture"/>
        <w:jc w:val="left"/>
      </w:pPr>
      <w:r>
        <w:rPr>
          <w:rFonts w:ascii="Times New Roman" w:hAnsi="Times New Roman" w:eastAsia="Times New Roman" w:cs="Times New Roman"/>
        </w:rPr>
        <w:t>“Ptolemy [Putin] ha helɛ la nyansa no a ɔde ne nkonimdi no bedi dwuma yiye. Sɛ ɔtoaa ne nkonimdie no so a, ɛbɛyɛ sɛ anka wabɛyɛ Antiokus ahenni no nyinaa wura; nanso esiane sɛ na ɔde ne ho ama ahunahuna kakraa bi ne ateetee kakraa bi nko ara nti, ɔne no yɛɛ asomdwoe sɛnea ɛbɛyɛ a obetumi de ne ho ama n’akɔnnɔ bɔne a ɛyɛ aboa-tebea no mu anigye a wontwa mu na wontumi nhyɛ so. Enti, bere a wadi n’atamfo so nkonim no, ne subammɔne dii ne so nkonim, na esiane sɛ na wafi din kɛse a anka obetumi de asi hɔ no werɛ nti, ɔde n’akokoduru hyɛɛ aponto ne adifudepɛ mu.”</w:t>
      </w:r>
    </w:p>
    <w:p>
      <w:pPr>
        <w:pStyle w:val="ArticleScripture"/>
        <w:jc w:val="left"/>
      </w:pPr>
      <w:r>
        <w:rPr>
          <w:rFonts w:ascii="Times New Roman" w:hAnsi="Times New Roman" w:eastAsia="Times New Roman" w:cs="Times New Roman"/>
        </w:rPr>
        <w:t>“Hatinya menjadi sombong karena keberhasilannya, tetapi ia sama sekali tidak dikuatkan olehnya; sebab penggunaan yang hina yang dibuatnya darinya menyebabkan rakyatnya sendiri memberontak terhadapnya.” Uriah Smith, Daniel and the Revelation, 254.</w:t>
      </w:r>
    </w:p>
    <w:p>
      <w:pPr>
        <w:pStyle w:val="ArticleBody"/>
        <w:jc w:val="left"/>
      </w:pPr>
      <w:r>
        <w:rPr>
          <w:rFonts w:ascii="Times New Roman" w:hAnsi="Times New Roman" w:eastAsia="Times New Roman" w:cs="Times New Roman"/>
        </w:rPr>
        <w:t>Saksi kedua bahawa kemenangan Putin menandakan kesudahannya terdapat pada raja Uzia dari kerajaan selatan Yehuda, yang hatinya juga terangkat oleh kemenangan-kemenangan ketenteraannya, dan sesudah itu, seperti Ptolemy, berusaha melaksanakan pekerjaan para imam di tempat kudus, lalu ditimpa kusta dan serta-merta disingkirkan daripada kuasa. Kemenangan Putin dalam perang Ukraine menandakan permulaan kesudahannya sebagai raja selatan (raja ateisme). Kesudahannya telah dilambangkan melalui permulaan raja selatan nubuat ayat empat puluh (Perancis), yang mengenal pasti suatu revolusi yang menggulingkan kepimpinan, sebagaimana yang terjadi dengan Ptolemy. Kesudahan Putin juga diwakili melalui berakhirnya Kesatuan Soviet, apabila pemimpinnya (Gorbachev) membubarkan Kesatuan Soviet, dan serta-merta mengambil pekerjaan dengan Pertubuhan Bangsa-Bangsa Bersatu, lambang globalis ateisme akhir zaman, raja selatan. Setelah kemenangan Putin di Ukraine, dia juga dilambangkan oleh Napoleon di Waterloo, dan pembuangan yang menyusul; dan juga oleh raja Uzia, dengan kustanya, dan pembuangan yang menyusul, sebagaimana juga kesudahan Ptolemy dalam kemabukan dan berakhirnya Kesatuan Soviet pada tahun 1989.</w:t>
      </w:r>
    </w:p>
    <w:p>
      <w:pPr>
        <w:pStyle w:val="ArticleBody"/>
        <w:jc w:val="left"/>
      </w:pPr>
      <w:r>
        <w:rPr>
          <w:rFonts w:ascii="Times New Roman" w:hAnsi="Times New Roman" w:eastAsia="Times New Roman" w:cs="Times New Roman"/>
        </w:rPr>
        <w:t>Utawii wa Panium ulitokea mwaka wa 200 KK, na katika mwaka huo huo Roma iliingilia kati historia kwa wazi. Kuingizwa kwake katika masimulizi ya unabii kunatangulia ushindi wa Yerusalemu unaowakilishwa katika aya ya kumi na sita, na kutimizwa mwaka wa 63 KK, wakati ilipotangaza kwamba ilikuwa mtetezi wa mfalme mtoto katika Misri. Katika utawii wa tatu wa aya ya arobaini, unaowahusisha wafalme wa kaskazini na kusini, upapa utajiingiza katika historia tena, ukijifanya kuwa mlinzi wa Urusi. Wakati uo huo Seleuko, katika mfano, alimshinda Ptolemy katika utawii wa Panium, hivyo kubainisha kwamba Marekani, jeshi wakala la upapa katika utawii wa kwanza na wa mwisho wa aya ya arobaini, huishinda “Misri” (mfalme wa kusini).</w:t>
      </w:r>
    </w:p>
    <w:p>
      <w:pPr>
        <w:pStyle w:val="ArticleBody"/>
        <w:jc w:val="left"/>
      </w:pPr>
      <w:r>
        <w:rPr>
          <w:rFonts w:ascii="Times New Roman" w:hAnsi="Times New Roman" w:eastAsia="Times New Roman" w:cs="Times New Roman"/>
        </w:rPr>
        <w:t>Ndzi amukelaka leswaku hi lembe ra 200 BC, hi kuma hi ndlela ya xifaniso vupapa, tanihi nghwavava ya Tiri, loko byi sungula ku yimbelela tinsimu ta byona ta vugangu emahlweni ka nhlanganiso wa harharhu lowu nga eka nawu wa Sonto wa ndzimana ya khume na tsevu. Hi nkarhi wolowo wun’we, United States yi hlula United Nations, kutani yi tiyisekisa xiyimo xa yona tanihi hosi leyikulu exikarhi ka tihosi ta khume. Matirhelo hinkwawo ya nhlanganiso wa harharhu lama hetisekaka eka nawu wa Sonto, ma lulamisiwa emahlweni ka ndzimana ya khume na tsevu.</w:t>
      </w:r>
    </w:p>
    <w:p>
      <w:pPr>
        <w:pStyle w:val="ArticleBody"/>
        <w:jc w:val="left"/>
      </w:pPr>
      <w:r>
        <w:rPr>
          <w:rFonts w:ascii="Times New Roman" w:hAnsi="Times New Roman" w:eastAsia="Times New Roman" w:cs="Times New Roman"/>
        </w:rPr>
        <w:t>Sebopego sa dipolotiki sa maatla a drakone, bjalo ka ge se emetšwe ke Ditšhaba tše Kopanego, se dumelelana, temaneng ya lesometshela, go nea sebata sebopego sa sona sa dipolotiki; eupša pele se dira bjalo, bopapa bo fenya bodumedi bja drakone. Bohetene bo swanetše go tlošwa gape. Boprotestanta bo ile bja tlošwa mehleng ya Reagan, ntweng ya mathomo ya temana ya masomenne, gomme mehleng ya mopresidente wa mafelelo wa Rephabliki bodumedi bja drakone le bjona bo tla bewa ka tlase ga bodumedi bja Bokatholika, bjalo ka ge go bile ngwageng wa 508. Tshepedišo ya go tloša kganetšo efe goba efe ya bodumedi kgahlanong le gore bopapa bo bewe sedulong sa bogoši e thomile mehleng ya Reagan, gomme e fela mehleng ya Trump. Kganetšo ya Boprotestanta bjo bo arogetšego tumelo kgahlanong le Bokatholika e ile ya tlošwa ntweng ya mathomo ya temana ya masomenne, gomme kganetšo ya bomoya e tla tlošwa ntweng ya mafelelo ya temana ya masomenne.</w:t>
      </w:r>
    </w:p>
    <w:p>
      <w:pPr>
        <w:pStyle w:val="ArticleBody"/>
        <w:jc w:val="left"/>
      </w:pPr>
      <w:r>
        <w:rPr>
          <w:rFonts w:ascii="Times New Roman" w:hAnsi="Times New Roman" w:eastAsia="Times New Roman" w:cs="Times New Roman"/>
        </w:rPr>
        <w:t>Dalam jalinan peristiwa manusia yang rumit yang sama, Protestantisme murtad harus menegakkan dirinya sebagai otoritas keagamaan dan politik atas kesepuluh raja dalam Wahyu pasal tujuh belas. Dengan demikian, Pertempuran Panium sedang mengidentifikasi saat Amerika Serikat menang atas Perserikatan Bangsa-Bangsa, tepat sebelum undang-undang hari Minggu pada ayat enam belas.</w:t>
      </w:r>
    </w:p>
    <w:p>
      <w:pPr>
        <w:pStyle w:val="ArticleBody"/>
        <w:jc w:val="left"/>
      </w:pPr>
      <w:r>
        <w:rPr>
          <w:rFonts w:ascii="Times New Roman" w:hAnsi="Times New Roman" w:eastAsia="Times New Roman" w:cs="Times New Roman"/>
        </w:rPr>
        <w:t>Ndzi nawu lowu se wu tiyeke wa vuprofeta leswaku dragona, xivandzana ni muprofeta wa mavunwa, xin’wana ni xin’wana xa swona xi ni swihlawulekisi swa xona swo hlawuleka swa vuprofeta. Xin’wana xa swihlawulekisi sweswo swa vuprofeta hi leswaku xivandzana (Vukhatoliki), minkarhi hinkwayo hi vuprofeta xi kumeka emutini wa Rhoma. Muprofeta wa Mavunwa minkarhi hinkwayo hi vuprofeta u kumeka eUnited States. Kambe eka dragona, xihlawulekisi xa laha dragona yi kumekaka kona hi vuprofeta hi leswaku minkarhi hinkwayo ya famba. Dragona yi sungule etilweni, kutani yi ta eNtangeni wa Edeni, naswona eku heteleleni dragona yi kumeka eEgipta.</w:t>
      </w:r>
    </w:p>
    <w:p>
      <w:pPr>
        <w:pStyle w:val="ArticleScripture"/>
        <w:jc w:val="left"/>
      </w:pPr>
      <w:r>
        <w:rPr>
          <w:rFonts w:ascii="Times New Roman" w:hAnsi="Times New Roman" w:eastAsia="Times New Roman" w:cs="Times New Roman"/>
        </w:rPr>
        <w:t>Bercakaplah, dan katakanlah, Beginilah firman Tuhan ALLAH: Sesungguhnya, Aku menentang engkau, Firaun, raja Mesir, naga besar yang berbaring di tengah-tengah sungai-sungainya, yang berkata, Sungai itu kepunyaanku sendiri, dan akulah yang menjadikannya bagi diriku sendiri. Yehezkiel 29:3.</w:t>
      </w:r>
    </w:p>
    <w:p>
      <w:pPr>
        <w:pStyle w:val="ArticleBody"/>
        <w:jc w:val="left"/>
      </w:pPr>
      <w:r>
        <w:rPr>
          <w:rFonts w:ascii="Times New Roman" w:hAnsi="Times New Roman" w:eastAsia="Times New Roman" w:cs="Times New Roman"/>
        </w:rPr>
        <w:t>Tempat nubuatan bagi naga itu berpindah. Pada zaman Yohanes, takhta naga itu, yang melambangkan singgasananya, dikenal pasti berada di Pergamos.</w:t>
      </w:r>
    </w:p>
    <w:p>
      <w:pPr>
        <w:pStyle w:val="ArticleScripture"/>
        <w:jc w:val="left"/>
      </w:pP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பெர்கமுவிலுள்ள</w:t>
      </w:r>
      <w:r>
        <w:rPr>
          <w:rFonts w:ascii="Times New Roman" w:hAnsi="Times New Roman" w:eastAsia="Times New Roman" w:cs="Times New Roman"/>
        </w:rPr>
        <w:t xml:space="preserve"> </w:t>
      </w:r>
      <w:r>
        <w:rPr>
          <w:rFonts w:ascii="Nirmala UI" w:hAnsi="Nirmala UI" w:eastAsia="Nirmala UI" w:cs="Nirmala UI"/>
        </w:rPr>
        <w:t>சபையின்</w:t>
      </w:r>
      <w:r>
        <w:rPr>
          <w:rFonts w:ascii="Times New Roman" w:hAnsi="Times New Roman" w:eastAsia="Times New Roman" w:cs="Times New Roman"/>
        </w:rPr>
        <w:t xml:space="preserve"> </w:t>
      </w:r>
      <w:r>
        <w:rPr>
          <w:rFonts w:ascii="Nirmala UI" w:hAnsi="Nirmala UI" w:eastAsia="Nirmala UI" w:cs="Nirmala UI"/>
        </w:rPr>
        <w:t>தூதனுக்குச்</w:t>
      </w:r>
      <w:r>
        <w:rPr>
          <w:rFonts w:ascii="Times New Roman" w:hAnsi="Times New Roman" w:eastAsia="Times New Roman" w:cs="Times New Roman"/>
        </w:rPr>
        <w:t xml:space="preserve"> </w:t>
      </w:r>
      <w:r>
        <w:rPr>
          <w:rFonts w:ascii="Nirmala UI" w:hAnsi="Nirmala UI" w:eastAsia="Nirmala UI" w:cs="Nirmala UI"/>
        </w:rPr>
        <w:t>எழுது</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வாய்களுள்ள</w:t>
      </w:r>
      <w:r>
        <w:rPr>
          <w:rFonts w:ascii="Times New Roman" w:hAnsi="Times New Roman" w:eastAsia="Times New Roman" w:cs="Times New Roman"/>
        </w:rPr>
        <w:t xml:space="preserve"> </w:t>
      </w:r>
      <w:r>
        <w:rPr>
          <w:rFonts w:ascii="Nirmala UI" w:hAnsi="Nirmala UI" w:eastAsia="Nirmala UI" w:cs="Nirmala UI"/>
        </w:rPr>
        <w:t>கூர்மையான</w:t>
      </w:r>
      <w:r>
        <w:rPr>
          <w:rFonts w:ascii="Times New Roman" w:hAnsi="Times New Roman" w:eastAsia="Times New Roman" w:cs="Times New Roman"/>
        </w:rPr>
        <w:t xml:space="preserve"> </w:t>
      </w:r>
      <w:r>
        <w:rPr>
          <w:rFonts w:ascii="Nirmala UI" w:hAnsi="Nirmala UI" w:eastAsia="Nirmala UI" w:cs="Nirmala UI"/>
        </w:rPr>
        <w:t>பட்டயத்தை</w:t>
      </w:r>
      <w:r>
        <w:rPr>
          <w:rFonts w:ascii="Times New Roman" w:hAnsi="Times New Roman" w:eastAsia="Times New Roman" w:cs="Times New Roman"/>
        </w:rPr>
        <w:t xml:space="preserve"> </w:t>
      </w:r>
      <w:r>
        <w:rPr>
          <w:rFonts w:ascii="Nirmala UI" w:hAnsi="Nirmala UI" w:eastAsia="Nirmala UI" w:cs="Nirmala UI"/>
        </w:rPr>
        <w:t>உடையவர்</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சொல்லுகிறார்</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கிரியைகளையும்</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வசிக்கிற</w:t>
      </w:r>
      <w:r>
        <w:rPr>
          <w:rFonts w:ascii="Times New Roman" w:hAnsi="Times New Roman" w:eastAsia="Times New Roman" w:cs="Times New Roman"/>
        </w:rPr>
        <w:t xml:space="preserve"> </w:t>
      </w:r>
      <w:r>
        <w:rPr>
          <w:rFonts w:ascii="Nirmala UI" w:hAnsi="Nirmala UI" w:eastAsia="Nirmala UI" w:cs="Nirmala UI"/>
        </w:rPr>
        <w:t>இடத்தையும்</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அறிவேன்</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சாத்தானின்</w:t>
      </w:r>
      <w:r>
        <w:rPr>
          <w:rFonts w:ascii="Times New Roman" w:hAnsi="Times New Roman" w:eastAsia="Times New Roman" w:cs="Times New Roman"/>
        </w:rPr>
        <w:t xml:space="preserve"> </w:t>
      </w:r>
      <w:r>
        <w:rPr>
          <w:rFonts w:ascii="Nirmala UI" w:hAnsi="Nirmala UI" w:eastAsia="Nirmala UI" w:cs="Nirmala UI"/>
        </w:rPr>
        <w:t>சிங்காசனம்</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இருந்தபோதிலும்</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நாமத்தை</w:t>
      </w:r>
      <w:r>
        <w:rPr>
          <w:rFonts w:ascii="Times New Roman" w:hAnsi="Times New Roman" w:eastAsia="Times New Roman" w:cs="Times New Roman"/>
        </w:rPr>
        <w:t xml:space="preserve"> </w:t>
      </w:r>
      <w:r>
        <w:rPr>
          <w:rFonts w:ascii="Nirmala UI" w:hAnsi="Nirmala UI" w:eastAsia="Nirmala UI" w:cs="Nirmala UI"/>
        </w:rPr>
        <w:t>உறுதியாகப்</w:t>
      </w:r>
      <w:r>
        <w:rPr>
          <w:rFonts w:ascii="Times New Roman" w:hAnsi="Times New Roman" w:eastAsia="Times New Roman" w:cs="Times New Roman"/>
        </w:rPr>
        <w:t xml:space="preserve"> </w:t>
      </w:r>
      <w:r>
        <w:rPr>
          <w:rFonts w:ascii="Nirmala UI" w:hAnsi="Nirmala UI" w:eastAsia="Nirmala UI" w:cs="Nirmala UI"/>
        </w:rPr>
        <w:t>பற்றிக்கொண்டிருக்கிறாய்</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சாத்தான்</w:t>
      </w:r>
      <w:r>
        <w:rPr>
          <w:rFonts w:ascii="Times New Roman" w:hAnsi="Times New Roman" w:eastAsia="Times New Roman" w:cs="Times New Roman"/>
        </w:rPr>
        <w:t xml:space="preserve"> </w:t>
      </w:r>
      <w:r>
        <w:rPr>
          <w:rFonts w:ascii="Nirmala UI" w:hAnsi="Nirmala UI" w:eastAsia="Nirmala UI" w:cs="Nirmala UI"/>
        </w:rPr>
        <w:t>வாசமாயிருக்கிற</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இடத்திலே</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விசுவாசமுள்ள</w:t>
      </w:r>
      <w:r>
        <w:rPr>
          <w:rFonts w:ascii="Times New Roman" w:hAnsi="Times New Roman" w:eastAsia="Times New Roman" w:cs="Times New Roman"/>
        </w:rPr>
        <w:t xml:space="preserve"> </w:t>
      </w:r>
      <w:r>
        <w:rPr>
          <w:rFonts w:ascii="Nirmala UI" w:hAnsi="Nirmala UI" w:eastAsia="Nirmala UI" w:cs="Nirmala UI"/>
        </w:rPr>
        <w:t>சாட்சியான</w:t>
      </w:r>
      <w:r>
        <w:rPr>
          <w:rFonts w:ascii="Times New Roman" w:hAnsi="Times New Roman" w:eastAsia="Times New Roman" w:cs="Times New Roman"/>
        </w:rPr>
        <w:t xml:space="preserve"> </w:t>
      </w:r>
      <w:r>
        <w:rPr>
          <w:rFonts w:ascii="Nirmala UI" w:hAnsi="Nirmala UI" w:eastAsia="Nirmala UI" w:cs="Nirmala UI"/>
        </w:rPr>
        <w:t>அந்திப்பா</w:t>
      </w:r>
      <w:r>
        <w:rPr>
          <w:rFonts w:ascii="Times New Roman" w:hAnsi="Times New Roman" w:eastAsia="Times New Roman" w:cs="Times New Roman"/>
        </w:rPr>
        <w:t xml:space="preserve"> </w:t>
      </w:r>
      <w:r>
        <w:rPr>
          <w:rFonts w:ascii="Nirmala UI" w:hAnsi="Nirmala UI" w:eastAsia="Nirmala UI" w:cs="Nirmala UI"/>
        </w:rPr>
        <w:t>உங்களுக்குள்ளே</w:t>
      </w:r>
      <w:r>
        <w:rPr>
          <w:rFonts w:ascii="Times New Roman" w:hAnsi="Times New Roman" w:eastAsia="Times New Roman" w:cs="Times New Roman"/>
        </w:rPr>
        <w:t xml:space="preserve"> </w:t>
      </w:r>
      <w:r>
        <w:rPr>
          <w:rFonts w:ascii="Nirmala UI" w:hAnsi="Nirmala UI" w:eastAsia="Nirmala UI" w:cs="Nirmala UI"/>
        </w:rPr>
        <w:t>கொல்லப்பட்ட</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நாட்களிலும்</w:t>
      </w:r>
      <w:r>
        <w:rPr>
          <w:rFonts w:ascii="Times New Roman" w:hAnsi="Times New Roman" w:eastAsia="Times New Roman" w:cs="Times New Roman"/>
        </w:rPr>
        <w:t xml:space="preserve"> </w:t>
      </w:r>
      <w:r>
        <w:rPr>
          <w:rFonts w:ascii="Nirmala UI" w:hAnsi="Nirmala UI" w:eastAsia="Nirmala UI" w:cs="Nirmala UI"/>
        </w:rPr>
        <w:t>கூட</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விசுவாசத்தை</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மறுக்கவில்லை</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2:12, 13.</w:t>
      </w:r>
    </w:p>
    <w:p>
      <w:pPr>
        <w:pStyle w:val="ArticleBody"/>
        <w:jc w:val="left"/>
      </w:pPr>
      <w:r>
        <w:rPr>
          <w:rFonts w:ascii="Times New Roman" w:hAnsi="Times New Roman" w:eastAsia="Times New Roman" w:cs="Times New Roman"/>
        </w:rPr>
        <w:t>Amalan Rom kafir ialah membawa semua dewa-dewa kafir yang mereka kaitkan dengan diri mereka kembali ke kota Rom, lalu mewakilkannya di Bait Suci Pantheon. Inilah sebabnya Daniel mencatat bahawa “tempat tempat kudusnya telah dirobohkan.” Tempat tempat kudus Rom kafir ialah kota Rom, yang telah dirobohkan oleh Constantine pada tahun 330, tetapi tempat kudus yang berada “di” dalam Rom ialah Bait Suci Pantheon, Pan-Theon bererti, “bait suci segala dewa”. Orang Rom memindahkan lokasi takhta Iblis ke Bait Suci Pantheon dari Pergamos. Sister White memberitahu kita bahawa Rom kafir ialah naga.</w:t>
      </w:r>
    </w:p>
    <w:p>
      <w:pPr>
        <w:pStyle w:val="ArticleScripture"/>
        <w:jc w:val="left"/>
      </w:pPr>
      <w:r>
        <w:rPr>
          <w:rFonts w:ascii="Times New Roman" w:hAnsi="Times New Roman" w:eastAsia="Times New Roman" w:cs="Times New Roman"/>
        </w:rPr>
        <w:t>“Ingako-ke ngoxa inamba, ngokuyintloko, imele uSathana, ikwangumfuziselo weRoma yobuhedeni ngengqiqo yesibini.” Imbambano Enkulu, 439.</w:t>
      </w:r>
    </w:p>
    <w:p>
      <w:pPr>
        <w:pStyle w:val="ArticleBody"/>
        <w:jc w:val="left"/>
      </w:pPr>
      <w:r>
        <w:rPr>
          <w:rFonts w:ascii="Nirmala UI" w:hAnsi="Nirmala UI" w:eastAsia="Nirmala UI" w:cs="Nirmala UI"/>
        </w:rPr>
        <w:t>ரோமப்</w:t>
      </w:r>
      <w:r>
        <w:rPr>
          <w:rFonts w:ascii="Times New Roman" w:hAnsi="Times New Roman" w:eastAsia="Times New Roman" w:cs="Times New Roman"/>
        </w:rPr>
        <w:t xml:space="preserve"> </w:t>
      </w:r>
      <w:r>
        <w:rPr>
          <w:rFonts w:ascii="Nirmala UI" w:hAnsi="Nirmala UI" w:eastAsia="Nirmala UI" w:cs="Nirmala UI"/>
        </w:rPr>
        <w:t>பக்தியின்மை</w:t>
      </w:r>
      <w:r>
        <w:rPr>
          <w:rFonts w:ascii="Times New Roman" w:hAnsi="Times New Roman" w:eastAsia="Times New Roman" w:cs="Times New Roman"/>
        </w:rPr>
        <w:t xml:space="preserve"> </w:t>
      </w:r>
      <w:r>
        <w:rPr>
          <w:rFonts w:ascii="Nirmala UI" w:hAnsi="Nirmala UI" w:eastAsia="Nirmala UI" w:cs="Nirmala UI"/>
        </w:rPr>
        <w:t>ஆட்சியாளர்</w:t>
      </w:r>
      <w:r>
        <w:rPr>
          <w:rFonts w:ascii="Times New Roman" w:hAnsi="Times New Roman" w:eastAsia="Times New Roman" w:cs="Times New Roman"/>
        </w:rPr>
        <w:t xml:space="preserve"> </w:t>
      </w:r>
      <w:r>
        <w:rPr>
          <w:rFonts w:ascii="Nirmala UI" w:hAnsi="Nirmala UI" w:eastAsia="Nirmala UI" w:cs="Nirmala UI"/>
        </w:rPr>
        <w:t>பேரரசு</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ஜாதிகளாகப்</w:t>
      </w:r>
      <w:r>
        <w:rPr>
          <w:rFonts w:ascii="Times New Roman" w:hAnsi="Times New Roman" w:eastAsia="Times New Roman" w:cs="Times New Roman"/>
        </w:rPr>
        <w:t xml:space="preserve"> </w:t>
      </w:r>
      <w:r>
        <w:rPr>
          <w:rFonts w:ascii="Nirmala UI" w:hAnsi="Nirmala UI" w:eastAsia="Nirmala UI" w:cs="Nirmala UI"/>
        </w:rPr>
        <w:t>பிரிந்தது</w:t>
      </w:r>
      <w:r>
        <w:rPr>
          <w:rFonts w:ascii="Times New Roman" w:hAnsi="Times New Roman" w:eastAsia="Times New Roman" w:cs="Times New Roman"/>
        </w:rPr>
        <w:t xml:space="preserve">; </w:t>
      </w:r>
      <w:r>
        <w:rPr>
          <w:rFonts w:ascii="Nirmala UI" w:hAnsi="Nirmala UI" w:eastAsia="Nirmala UI" w:cs="Nirmala UI"/>
        </w:rPr>
        <w:t>பிரெஞ்சுப்</w:t>
      </w:r>
      <w:r>
        <w:rPr>
          <w:rFonts w:ascii="Times New Roman" w:hAnsi="Times New Roman" w:eastAsia="Times New Roman" w:cs="Times New Roman"/>
        </w:rPr>
        <w:t xml:space="preserve"> </w:t>
      </w:r>
      <w:r>
        <w:rPr>
          <w:rFonts w:ascii="Nirmala UI" w:hAnsi="Nirmala UI" w:eastAsia="Nirmala UI" w:cs="Nirmala UI"/>
        </w:rPr>
        <w:t>புரட்சியின்போது</w:t>
      </w:r>
      <w:r>
        <w:rPr>
          <w:rFonts w:ascii="Times New Roman" w:hAnsi="Times New Roman" w:eastAsia="Times New Roman" w:cs="Times New Roman"/>
        </w:rPr>
        <w:t xml:space="preserve"> </w:t>
      </w:r>
      <w:r>
        <w:rPr>
          <w:rFonts w:ascii="Nirmala UI" w:hAnsi="Nirmala UI" w:eastAsia="Nirmala UI" w:cs="Nirmala UI"/>
        </w:rPr>
        <w:t>எகிப்தின்</w:t>
      </w:r>
      <w:r>
        <w:rPr>
          <w:rFonts w:ascii="Times New Roman" w:hAnsi="Times New Roman" w:eastAsia="Times New Roman" w:cs="Times New Roman"/>
        </w:rPr>
        <w:t xml:space="preserve"> </w:t>
      </w:r>
      <w:r>
        <w:rPr>
          <w:rFonts w:ascii="Nirmala UI" w:hAnsi="Nirmala UI" w:eastAsia="Nirmala UI" w:cs="Nirmala UI"/>
        </w:rPr>
        <w:t>நாத்திகத்துவத்தை</w:t>
      </w:r>
      <w:r>
        <w:rPr>
          <w:rFonts w:ascii="Times New Roman" w:hAnsi="Times New Roman" w:eastAsia="Times New Roman" w:cs="Times New Roman"/>
        </w:rPr>
        <w:t xml:space="preserve"> </w:t>
      </w:r>
      <w:r>
        <w:rPr>
          <w:rFonts w:ascii="Nirmala UI" w:hAnsi="Nirmala UI" w:eastAsia="Nirmala UI" w:cs="Nirmala UI"/>
        </w:rPr>
        <w:t>அறிமுகப்படுத்தியபோது</w:t>
      </w:r>
      <w:r>
        <w:rPr>
          <w:rFonts w:ascii="Times New Roman" w:hAnsi="Times New Roman" w:eastAsia="Times New Roman" w:cs="Times New Roman"/>
        </w:rPr>
        <w:t xml:space="preserve">, </w:t>
      </w:r>
      <w:r>
        <w:rPr>
          <w:rFonts w:ascii="Nirmala UI" w:hAnsi="Nirmala UI" w:eastAsia="Nirmala UI" w:cs="Nirmala UI"/>
        </w:rPr>
        <w:t>பிரான்ஸ்</w:t>
      </w:r>
      <w:r>
        <w:rPr>
          <w:rFonts w:ascii="Times New Roman" w:hAnsi="Times New Roman" w:eastAsia="Times New Roman" w:cs="Times New Roman"/>
        </w:rPr>
        <w:t xml:space="preserve"> </w:t>
      </w:r>
      <w:r>
        <w:rPr>
          <w:rFonts w:ascii="Nirmala UI" w:hAnsi="Nirmala UI" w:eastAsia="Nirmala UI" w:cs="Nirmala UI"/>
        </w:rPr>
        <w:t>தெற்கின்</w:t>
      </w:r>
      <w:r>
        <w:rPr>
          <w:rFonts w:ascii="Times New Roman" w:hAnsi="Times New Roman" w:eastAsia="Times New Roman" w:cs="Times New Roman"/>
        </w:rPr>
        <w:t xml:space="preserve"> </w:t>
      </w:r>
      <w:r>
        <w:rPr>
          <w:rFonts w:ascii="Nirmala UI" w:hAnsi="Nirmala UI" w:eastAsia="Nirmala UI" w:cs="Nirmala UI"/>
        </w:rPr>
        <w:t>ராஜாவாயிற்று</w:t>
      </w:r>
      <w:r>
        <w:rPr>
          <w:rFonts w:ascii="Times New Roman" w:hAnsi="Times New Roman" w:eastAsia="Times New Roman" w:cs="Times New Roman"/>
        </w:rPr>
        <w:t>. 1917-</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ஆண்டிற்குள்</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பாம்பு</w:t>
      </w:r>
      <w:r>
        <w:rPr>
          <w:rFonts w:ascii="Times New Roman" w:hAnsi="Times New Roman" w:eastAsia="Times New Roman" w:cs="Times New Roman"/>
        </w:rPr>
        <w:t xml:space="preserve"> </w:t>
      </w:r>
      <w:r>
        <w:rPr>
          <w:rFonts w:ascii="Nirmala UI" w:hAnsi="Nirmala UI" w:eastAsia="Nirmala UI" w:cs="Nirmala UI"/>
        </w:rPr>
        <w:t>பிரான்ஸிலிருந்து</w:t>
      </w:r>
      <w:r>
        <w:rPr>
          <w:rFonts w:ascii="Times New Roman" w:hAnsi="Times New Roman" w:eastAsia="Times New Roman" w:cs="Times New Roman"/>
        </w:rPr>
        <w:t xml:space="preserve"> </w:t>
      </w:r>
      <w:r>
        <w:rPr>
          <w:rFonts w:ascii="Nirmala UI" w:hAnsi="Nirmala UI" w:eastAsia="Nirmala UI" w:cs="Nirmala UI"/>
        </w:rPr>
        <w:t>ரஷ்யாவுக்குச்</w:t>
      </w:r>
      <w:r>
        <w:rPr>
          <w:rFonts w:ascii="Times New Roman" w:hAnsi="Times New Roman" w:eastAsia="Times New Roman" w:cs="Times New Roman"/>
        </w:rPr>
        <w:t xml:space="preserve"> </w:t>
      </w:r>
      <w:r>
        <w:rPr>
          <w:rFonts w:ascii="Nirmala UI" w:hAnsi="Nirmala UI" w:eastAsia="Nirmala UI" w:cs="Nirmala UI"/>
        </w:rPr>
        <w:t>சென்றிருந்தது</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1989-</w:t>
      </w:r>
      <w:r>
        <w:rPr>
          <w:rFonts w:ascii="Nirmala UI" w:hAnsi="Nirmala UI" w:eastAsia="Nirmala UI" w:cs="Nirmala UI"/>
        </w:rPr>
        <w:t>ஐச்</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 xml:space="preserve">; </w:t>
      </w:r>
      <w:r>
        <w:rPr>
          <w:rFonts w:ascii="Nirmala UI" w:hAnsi="Nirmala UI" w:eastAsia="Nirmala UI" w:cs="Nirmala UI"/>
        </w:rPr>
        <w:t>பதினொன்றாம்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வசனங்கள்</w:t>
      </w:r>
      <w:r>
        <w:rPr>
          <w:rFonts w:ascii="Times New Roman" w:hAnsi="Times New Roman" w:eastAsia="Times New Roman" w:cs="Times New Roman"/>
        </w:rPr>
        <w:t xml:space="preserve"> “</w:t>
      </w:r>
      <w:r>
        <w:rPr>
          <w:rFonts w:ascii="Nirmala UI" w:hAnsi="Nirmala UI" w:eastAsia="Nirmala UI" w:cs="Nirmala UI"/>
        </w:rPr>
        <w:t>எல்லைப்பகுதியின்</w:t>
      </w:r>
      <w:r>
        <w:rPr>
          <w:rFonts w:ascii="Times New Roman" w:hAnsi="Times New Roman" w:eastAsia="Times New Roman" w:cs="Times New Roman"/>
        </w:rPr>
        <w:t xml:space="preserve">” </w:t>
      </w:r>
      <w:r>
        <w:rPr>
          <w:rFonts w:ascii="Nirmala UI" w:hAnsi="Nirmala UI" w:eastAsia="Nirmala UI" w:cs="Nirmala UI"/>
        </w:rPr>
        <w:t>போர்களை</w:t>
      </w:r>
      <w:r>
        <w:rPr>
          <w:rFonts w:ascii="Times New Roman" w:hAnsi="Times New Roman" w:eastAsia="Times New Roman" w:cs="Times New Roman"/>
        </w:rPr>
        <w:t xml:space="preserve"> (</w:t>
      </w:r>
      <w:r>
        <w:rPr>
          <w:rFonts w:ascii="Nirmala UI" w:hAnsi="Nirmala UI" w:eastAsia="Nirmala UI" w:cs="Nirmala UI"/>
        </w:rPr>
        <w:t>ராபியா</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உக்ரைன்</w:t>
      </w:r>
      <w:r>
        <w:rPr>
          <w:rFonts w:ascii="Times New Roman" w:hAnsi="Times New Roman" w:eastAsia="Times New Roman" w:cs="Times New Roman"/>
        </w:rPr>
        <w:t>)</w:t>
      </w:r>
      <w:r>
        <w:rPr>
          <w:rFonts w:ascii="Nirmala UI" w:hAnsi="Nirmala UI" w:eastAsia="Nirmala UI" w:cs="Nirmala UI"/>
        </w:rPr>
        <w:t>ச்</w:t>
      </w:r>
      <w:r>
        <w:rPr>
          <w:rFonts w:ascii="Times New Roman" w:hAnsi="Times New Roman" w:eastAsia="Times New Roman" w:cs="Times New Roman"/>
        </w:rPr>
        <w:t xml:space="preserve"> </w:t>
      </w:r>
      <w:r>
        <w:rPr>
          <w:rFonts w:ascii="Nirmala UI" w:hAnsi="Nirmala UI" w:eastAsia="Nirmala UI" w:cs="Nirmala UI"/>
        </w:rPr>
        <w:t>சுட்டிக்காட்டுகின்றன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பதினாறாம்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திரித்துவ</w:t>
      </w:r>
      <w:r>
        <w:rPr>
          <w:rFonts w:ascii="Times New Roman" w:hAnsi="Times New Roman" w:eastAsia="Times New Roman" w:cs="Times New Roman"/>
        </w:rPr>
        <w:t xml:space="preserve"> </w:t>
      </w:r>
      <w:r>
        <w:rPr>
          <w:rFonts w:ascii="Nirmala UI" w:hAnsi="Nirmala UI" w:eastAsia="Nirmala UI" w:cs="Nirmala UI"/>
        </w:rPr>
        <w:t>ஐக்கியத்தை</w:t>
      </w:r>
      <w:r>
        <w:rPr>
          <w:rFonts w:ascii="Times New Roman" w:hAnsi="Times New Roman" w:eastAsia="Times New Roman" w:cs="Times New Roman"/>
        </w:rPr>
        <w:t xml:space="preserve"> </w:t>
      </w:r>
      <w:r>
        <w:rPr>
          <w:rFonts w:ascii="Nirmala UI" w:hAnsi="Nirmala UI" w:eastAsia="Nirmala UI" w:cs="Nirmala UI"/>
        </w:rPr>
        <w:t>உறுதிப்படுத்தும்போது</w:t>
      </w:r>
      <w:r>
        <w:rPr>
          <w:rFonts w:ascii="Times New Roman" w:hAnsi="Times New Roman" w:eastAsia="Times New Roman" w:cs="Times New Roman"/>
        </w:rPr>
        <w:t xml:space="preserve">, </w:t>
      </w:r>
      <w:r>
        <w:rPr>
          <w:rFonts w:ascii="Nirmala UI" w:hAnsi="Nirmala UI" w:eastAsia="Nirmala UI" w:cs="Nirmala UI"/>
        </w:rPr>
        <w:t>பாப்பாட்சி</w:t>
      </w:r>
      <w:r>
        <w:rPr>
          <w:rFonts w:ascii="Times New Roman" w:hAnsi="Times New Roman" w:eastAsia="Times New Roman" w:cs="Times New Roman"/>
        </w:rPr>
        <w:t xml:space="preserve"> </w:t>
      </w:r>
      <w:r>
        <w:rPr>
          <w:rFonts w:ascii="Nirmala UI" w:hAnsi="Nirmala UI" w:eastAsia="Nirmala UI" w:cs="Nirmala UI"/>
        </w:rPr>
        <w:t>நிறைவேற்றும்</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படியை</w:t>
      </w:r>
      <w:r>
        <w:rPr>
          <w:rFonts w:ascii="Times New Roman" w:hAnsi="Times New Roman" w:eastAsia="Times New Roman" w:cs="Times New Roman"/>
        </w:rPr>
        <w:t xml:space="preserve"> </w:t>
      </w:r>
      <w:r>
        <w:rPr>
          <w:rFonts w:ascii="Nirmala UI" w:hAnsi="Nirmala UI" w:eastAsia="Nirmala UI" w:cs="Nirmala UI"/>
        </w:rPr>
        <w:t>பானியம்</w:t>
      </w:r>
      <w:r>
        <w:rPr>
          <w:rFonts w:ascii="Times New Roman" w:hAnsi="Times New Roman" w:eastAsia="Times New Roman" w:cs="Times New Roman"/>
        </w:rPr>
        <w:t xml:space="preserve"> </w:t>
      </w:r>
      <w:r>
        <w:rPr>
          <w:rFonts w:ascii="Nirmala UI" w:hAnsi="Nirmala UI" w:eastAsia="Nirmala UI" w:cs="Nirmala UI"/>
        </w:rPr>
        <w:t>யுத்தம்</w:t>
      </w:r>
      <w:r>
        <w:rPr>
          <w:rFonts w:ascii="Times New Roman" w:hAnsi="Times New Roman" w:eastAsia="Times New Roman" w:cs="Times New Roman"/>
        </w:rPr>
        <w:t xml:space="preserve"> </w:t>
      </w:r>
      <w:r>
        <w:rPr>
          <w:rFonts w:ascii="Nirmala UI" w:hAnsi="Nirmala UI" w:eastAsia="Nirmala UI" w:cs="Nirmala UI"/>
        </w:rPr>
        <w:t>பிரதிநிதித்துவப்படுத்துகிறது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நாற்பதாம்</w:t>
      </w:r>
      <w:r>
        <w:rPr>
          <w:rFonts w:ascii="Times New Roman" w:hAnsi="Times New Roman" w:eastAsia="Times New Roman" w:cs="Times New Roman"/>
        </w:rPr>
        <w:t xml:space="preserve"> </w:t>
      </w:r>
      <w:r>
        <w:rPr>
          <w:rFonts w:ascii="Nirmala UI" w:hAnsi="Nirmala UI" w:eastAsia="Nirmala UI" w:cs="Nirmala UI"/>
        </w:rPr>
        <w:t>வசனத்தின்</w:t>
      </w:r>
      <w:r>
        <w:rPr>
          <w:rFonts w:ascii="Times New Roman" w:hAnsi="Times New Roman" w:eastAsia="Times New Roman" w:cs="Times New Roman"/>
        </w:rPr>
        <w:t xml:space="preserve"> </w:t>
      </w:r>
      <w:r>
        <w:rPr>
          <w:rFonts w:ascii="Nirmala UI" w:hAnsi="Nirmala UI" w:eastAsia="Nirmala UI" w:cs="Nirmala UI"/>
        </w:rPr>
        <w:t>மறைந்த</w:t>
      </w:r>
      <w:r>
        <w:rPr>
          <w:rFonts w:ascii="Times New Roman" w:hAnsi="Times New Roman" w:eastAsia="Times New Roman" w:cs="Times New Roman"/>
        </w:rPr>
        <w:t xml:space="preserve"> </w:t>
      </w:r>
      <w:r>
        <w:rPr>
          <w:rFonts w:ascii="Nirmala UI" w:hAnsi="Nirmala UI" w:eastAsia="Nirmala UI" w:cs="Nirmala UI"/>
        </w:rPr>
        <w:t>வரலாற்றைச்</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Nirmala UI" w:hAnsi="Nirmala UI" w:eastAsia="Nirmala UI" w:cs="Nirmala UI"/>
        </w:rPr>
        <w:t>ᱡᱤᱥᱩ</w:t>
      </w:r>
      <w:r>
        <w:rPr>
          <w:rFonts w:ascii="Times New Roman" w:hAnsi="Times New Roman" w:eastAsia="Times New Roman" w:cs="Times New Roman"/>
        </w:rPr>
        <w:t xml:space="preserve"> </w:t>
      </w:r>
      <w:r>
        <w:rPr>
          <w:rFonts w:ascii="Nirmala UI" w:hAnsi="Nirmala UI" w:eastAsia="Nirmala UI" w:cs="Nirmala UI"/>
        </w:rPr>
        <w:t>ᱠᱮᱥᱟᱨᱤᱭᱟ</w:t>
      </w:r>
      <w:r>
        <w:rPr>
          <w:rFonts w:ascii="Times New Roman" w:hAnsi="Times New Roman" w:eastAsia="Times New Roman" w:cs="Times New Roman"/>
        </w:rPr>
        <w:t xml:space="preserve"> </w:t>
      </w:r>
      <w:r>
        <w:rPr>
          <w:rFonts w:ascii="Nirmala UI" w:hAnsi="Nirmala UI" w:eastAsia="Nirmala UI" w:cs="Nirmala UI"/>
        </w:rPr>
        <w:t>ᱯᱷᱤᱞᱤᱯᱯᱤ</w:t>
      </w:r>
      <w:r>
        <w:rPr>
          <w:rFonts w:ascii="Times New Roman" w:hAnsi="Times New Roman" w:eastAsia="Times New Roman" w:cs="Times New Roman"/>
        </w:rPr>
        <w:t xml:space="preserve"> [Panium]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ᱦᱟᱛᱤᱥ</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ᱦᱮᱡ</w:t>
      </w:r>
      <w:r>
        <w:rPr>
          <w:rFonts w:ascii="Times New Roman" w:hAnsi="Times New Roman" w:eastAsia="Times New Roman" w:cs="Times New Roman"/>
        </w:rPr>
        <w:t xml:space="preserve"> </w:t>
      </w:r>
      <w:r>
        <w:rPr>
          <w:rFonts w:ascii="Nirmala UI" w:hAnsi="Nirmala UI" w:eastAsia="Nirmala UI" w:cs="Nirmala UI"/>
        </w:rPr>
        <w:t>ᱠᱮᱫ</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ᱪᱮᱞᱟᱠᱚ</w:t>
      </w:r>
      <w:r>
        <w:rPr>
          <w:rFonts w:ascii="Times New Roman" w:hAnsi="Times New Roman" w:eastAsia="Times New Roman" w:cs="Times New Roman"/>
        </w:rPr>
        <w:t xml:space="preserve"> </w:t>
      </w:r>
      <w:r>
        <w:rPr>
          <w:rFonts w:ascii="Nirmala UI" w:hAnsi="Nirmala UI" w:eastAsia="Nirmala UI" w:cs="Nirmala UI"/>
        </w:rPr>
        <w:t>ᱠᱩᱞᱤᱠᱚᱣᱟ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ᱢᱟᱱᱣᱟ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ᱢᱟᱱᱣᱟ</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ᱢᱮᱱᱠᱮᱫᱟ</w:t>
      </w:r>
      <w:r>
        <w:rPr>
          <w:rFonts w:ascii="Times New Roman" w:hAnsi="Times New Roman" w:eastAsia="Times New Roman" w:cs="Times New Roman"/>
        </w:rPr>
        <w:t xml:space="preserve">, </w:t>
      </w:r>
      <w:r>
        <w:rPr>
          <w:rFonts w:ascii="Nirmala UI" w:hAnsi="Nirmala UI" w:eastAsia="Nirmala UI" w:cs="Nirmala UI"/>
        </w:rPr>
        <w:t>ᱠᱮᱪᱮᱫ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ᱡᱚᱦᱚᱱ</w:t>
      </w:r>
      <w:r>
        <w:rPr>
          <w:rFonts w:ascii="Times New Roman" w:hAnsi="Times New Roman" w:eastAsia="Times New Roman" w:cs="Times New Roman"/>
        </w:rPr>
        <w:t xml:space="preserve"> </w:t>
      </w:r>
      <w:r>
        <w:rPr>
          <w:rFonts w:ascii="Nirmala UI" w:hAnsi="Nirmala UI" w:eastAsia="Nirmala UI" w:cs="Nirmala UI"/>
        </w:rPr>
        <w:t>ᱵᱟᱯᱛᱤᱥᱴ</w:t>
      </w:r>
      <w:r>
        <w:rPr>
          <w:rFonts w:ascii="Times New Roman" w:hAnsi="Times New Roman" w:eastAsia="Times New Roman" w:cs="Times New Roman"/>
        </w:rPr>
        <w:t xml:space="preserve">; </w:t>
      </w:r>
      <w:r>
        <w:rPr>
          <w:rFonts w:ascii="Nirmala UI" w:hAnsi="Nirmala UI" w:eastAsia="Nirmala UI" w:cs="Nirmala UI"/>
        </w:rPr>
        <w:t>ᱠᱮᱪᱮᱫ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ᱮᱞᱤᱭᱟᱥ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ᱡᱮᱨᱮᱢᱤᱭᱟᱥ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ᱵᱟᱝᱠᱷᱟᱱ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ᱱᱟᱵᱤ।</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ᱢᱮᱱᱠᱚᱣᱟ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ᱟᱯᱮ</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ᱢᱮᱱᱠᱚᱣᱟ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ᱥᱟᱭᱢᱚᱱ</w:t>
      </w:r>
      <w:r>
        <w:rPr>
          <w:rFonts w:ascii="Times New Roman" w:hAnsi="Times New Roman" w:eastAsia="Times New Roman" w:cs="Times New Roman"/>
        </w:rPr>
        <w:t xml:space="preserve"> </w:t>
      </w:r>
      <w:r>
        <w:rPr>
          <w:rFonts w:ascii="Nirmala UI" w:hAnsi="Nirmala UI" w:eastAsia="Nirmala UI" w:cs="Nirmala UI"/>
        </w:rPr>
        <w:t>ᱯᱤᱛᱚᱨ</w:t>
      </w:r>
      <w:r>
        <w:rPr>
          <w:rFonts w:ascii="Times New Roman" w:hAnsi="Times New Roman" w:eastAsia="Times New Roman" w:cs="Times New Roman"/>
        </w:rPr>
        <w:t xml:space="preserve"> </w:t>
      </w:r>
      <w:r>
        <w:rPr>
          <w:rFonts w:ascii="Nirmala UI" w:hAnsi="Nirmala UI" w:eastAsia="Nirmala UI" w:cs="Nirmala UI"/>
        </w:rPr>
        <w:t>ᱩᱛᱟᱹᱨ</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ᱠᱮᱫ</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ᱢᱮᱱᱠᱮᱫᱟ</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ᱡᱤᱣᱤᱛ</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ᱡᱤᱥᱩ</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ᱩᱛᱟᱹᱨ</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ᱠᱮᱫ</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ᱢᱮᱱᱠᱮᱫᱟ</w:t>
      </w:r>
      <w:r>
        <w:rPr>
          <w:rFonts w:ascii="Times New Roman" w:hAnsi="Times New Roman" w:eastAsia="Times New Roman" w:cs="Times New Roman"/>
        </w:rPr>
        <w:t xml:space="preserve">, </w:t>
      </w:r>
      <w:r>
        <w:rPr>
          <w:rFonts w:ascii="Nirmala UI" w:hAnsi="Nirmala UI" w:eastAsia="Nirmala UI" w:cs="Nirmala UI"/>
        </w:rPr>
        <w:t>ᱥᱤᱢᱚᱱ</w:t>
      </w:r>
      <w:r>
        <w:rPr>
          <w:rFonts w:ascii="Times New Roman" w:hAnsi="Times New Roman" w:eastAsia="Times New Roman" w:cs="Times New Roman"/>
        </w:rPr>
        <w:t xml:space="preserve"> </w:t>
      </w:r>
      <w:r>
        <w:rPr>
          <w:rFonts w:ascii="Nirmala UI" w:hAnsi="Nirmala UI" w:eastAsia="Nirmala UI" w:cs="Nirmala UI"/>
        </w:rPr>
        <w:t>ᱵᱟᱨᱡᱚᱱᱟ</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ᱵᱷᱟᱜᱭᱟᱣᱟᱱ</w:t>
      </w:r>
      <w:r>
        <w:rPr>
          <w:rFonts w:ascii="Times New Roman" w:hAnsi="Times New Roman" w:eastAsia="Times New Roman" w:cs="Times New Roman"/>
        </w:rPr>
        <w:t xml:space="preserve">; </w:t>
      </w:r>
      <w:r>
        <w:rPr>
          <w:rFonts w:ascii="Nirmala UI" w:hAnsi="Nirmala UI" w:eastAsia="Nirmala UI" w:cs="Nirmala UI"/>
        </w:rPr>
        <w:t>ᱠᱟᱛᱮᱡ</w:t>
      </w:r>
      <w:r>
        <w:rPr>
          <w:rFonts w:ascii="Times New Roman" w:hAnsi="Times New Roman" w:eastAsia="Times New Roman" w:cs="Times New Roman"/>
        </w:rPr>
        <w:t xml:space="preserve"> </w:t>
      </w:r>
      <w:r>
        <w:rPr>
          <w:rFonts w:ascii="Nirmala UI" w:hAnsi="Nirmala UI" w:eastAsia="Nirmala UI" w:cs="Nirmala UI"/>
        </w:rPr>
        <w:t>ᱦᱟᱹᱫᱤ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ᱢᱟᱭᱟᱝ</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ᱛᱷᱮᱱ</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ᱟᱵᱟ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ᱥᱣᱚᱨᱜ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ᱢᱮᱱᱟᱹᱜᱼᱟ</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ᱯᱤᱛᱚᱨ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ᱪᱟᱴᱟᱱ</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ᱢᱟᱹᱡᱷᱤ</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ᱵᱮᱱᱟᱣᱟ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ᱯᱟᱛᱟᱞ</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ᱫᱟᱨᱣᱟᱡᱟ</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ᱡᱤᱛ</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ᱥᱣᱚᱨᱜ</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ᱪᱟᱵᱤ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ᱮᱢᱟᱹᱭᱟ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ᱯᱨᱤᱛᱷᱤᱵᱤ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ᱵᱟᱸᱫᱤᱭᱟ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ᱥᱣᱚᱨᱜ</w:t>
      </w:r>
      <w:r>
        <w:rPr>
          <w:rFonts w:ascii="Times New Roman" w:hAnsi="Times New Roman" w:eastAsia="Times New Roman" w:cs="Times New Roman"/>
        </w:rPr>
        <w:t xml:space="preserve"> </w:t>
      </w:r>
      <w:r>
        <w:rPr>
          <w:rFonts w:ascii="Nirmala UI" w:hAnsi="Nirmala UI" w:eastAsia="Nirmala UI" w:cs="Nirmala UI"/>
        </w:rPr>
        <w:t>ᱨᱮᱦᱚᱸ</w:t>
      </w:r>
      <w:r>
        <w:rPr>
          <w:rFonts w:ascii="Times New Roman" w:hAnsi="Times New Roman" w:eastAsia="Times New Roman" w:cs="Times New Roman"/>
        </w:rPr>
        <w:t xml:space="preserve"> </w:t>
      </w:r>
      <w:r>
        <w:rPr>
          <w:rFonts w:ascii="Nirmala UI" w:hAnsi="Nirmala UI" w:eastAsia="Nirmala UI" w:cs="Nirmala UI"/>
        </w:rPr>
        <w:t>ᱵᱟᱸᱫᱷᱟ</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ᱯᱨᱤᱛᱷᱤᱵᱤ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ᱨᱟᱹᱭᱟᱹᱲᱟ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ᱥᱣᱚᱨᱜ</w:t>
      </w:r>
      <w:r>
        <w:rPr>
          <w:rFonts w:ascii="Times New Roman" w:hAnsi="Times New Roman" w:eastAsia="Times New Roman" w:cs="Times New Roman"/>
        </w:rPr>
        <w:t xml:space="preserve"> </w:t>
      </w:r>
      <w:r>
        <w:rPr>
          <w:rFonts w:ascii="Nirmala UI" w:hAnsi="Nirmala UI" w:eastAsia="Nirmala UI" w:cs="Nirmala UI"/>
        </w:rPr>
        <w:t>ᱨᱮᱦᱚᱸ</w:t>
      </w:r>
      <w:r>
        <w:rPr>
          <w:rFonts w:ascii="Times New Roman" w:hAnsi="Times New Roman" w:eastAsia="Times New Roman" w:cs="Times New Roman"/>
        </w:rPr>
        <w:t xml:space="preserve"> </w:t>
      </w:r>
      <w:r>
        <w:rPr>
          <w:rFonts w:ascii="Nirmala UI" w:hAnsi="Nirmala UI" w:eastAsia="Nirmala UI" w:cs="Nirmala UI"/>
        </w:rPr>
        <w:t>ᱨᱟᱹᱭᱟᱹᱲᱟ</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ᱪᱮᱞᱟᱠᱚ</w:t>
      </w:r>
      <w:r>
        <w:rPr>
          <w:rFonts w:ascii="Times New Roman" w:hAnsi="Times New Roman" w:eastAsia="Times New Roman" w:cs="Times New Roman"/>
        </w:rPr>
        <w:t xml:space="preserve"> </w:t>
      </w:r>
      <w:r>
        <w:rPr>
          <w:rFonts w:ascii="Nirmala UI" w:hAnsi="Nirmala UI" w:eastAsia="Nirmala UI" w:cs="Nirmala UI"/>
        </w:rPr>
        <w:t>ᱫᱲᱮ</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ᱟᱫᱮᱥ</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ᱡᱤᱥᱩ</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ᱛᱟᱱᱤᱡ</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ᱡᱮᱛᱟ</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ᱟᱞᱚᱢ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ᱢᱮᱱᱠᱚᱣᱟ।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ᱠᱷᱚᱱᱟᱜ</w:t>
      </w:r>
      <w:r>
        <w:rPr>
          <w:rFonts w:ascii="Times New Roman" w:hAnsi="Times New Roman" w:eastAsia="Times New Roman" w:cs="Times New Roman"/>
        </w:rPr>
        <w:t xml:space="preserve"> </w:t>
      </w:r>
      <w:r>
        <w:rPr>
          <w:rFonts w:ascii="Nirmala UI" w:hAnsi="Nirmala UI" w:eastAsia="Nirmala UI" w:cs="Nirmala UI"/>
        </w:rPr>
        <w:t>ᱡᱤᱥᱩ</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ᱪᱮᱞᱟᱠᱚ</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ᱮᱛᱮᱫᱟ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ᱥᱮᱱᱚᱜ</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ᱢᱩᱬᱷ</w:t>
      </w:r>
      <w:r>
        <w:rPr>
          <w:rFonts w:ascii="Times New Roman" w:hAnsi="Times New Roman" w:eastAsia="Times New Roman" w:cs="Times New Roman"/>
        </w:rPr>
        <w:t xml:space="preserve"> </w:t>
      </w:r>
      <w:r>
        <w:rPr>
          <w:rFonts w:ascii="Nirmala UI" w:hAnsi="Nirmala UI" w:eastAsia="Nirmala UI" w:cs="Nirmala UI"/>
        </w:rPr>
        <w:t>ᱭᱟᱡᱚᱠ</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ᱥᱟᱥᱛᱨᱤ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ᱴᱷᱮᱱ</w:t>
      </w:r>
      <w:r>
        <w:rPr>
          <w:rFonts w:ascii="Times New Roman" w:hAnsi="Times New Roman" w:eastAsia="Times New Roman" w:cs="Times New Roman"/>
        </w:rPr>
        <w:t xml:space="preserve"> </w:t>
      </w:r>
      <w:r>
        <w:rPr>
          <w:rFonts w:ascii="Nirmala UI" w:hAnsi="Nirmala UI" w:eastAsia="Nirmala UI" w:cs="Nirmala UI"/>
        </w:rPr>
        <w:t>ᱠᱷᱚᱵ</w:t>
      </w:r>
      <w:r>
        <w:rPr>
          <w:rFonts w:ascii="Times New Roman" w:hAnsi="Times New Roman" w:eastAsia="Times New Roman" w:cs="Times New Roman"/>
        </w:rPr>
        <w:t xml:space="preserve"> </w:t>
      </w:r>
      <w:r>
        <w:rPr>
          <w:rFonts w:ascii="Nirmala UI" w:hAnsi="Nirmala UI" w:eastAsia="Nirmala UI" w:cs="Nirmala UI"/>
        </w:rPr>
        <w:t>ᱡᱷᱟᱹᱡᱤ</w:t>
      </w:r>
      <w:r>
        <w:rPr>
          <w:rFonts w:ascii="Times New Roman" w:hAnsi="Times New Roman" w:eastAsia="Times New Roman" w:cs="Times New Roman"/>
        </w:rPr>
        <w:t xml:space="preserve"> </w:t>
      </w:r>
      <w:r>
        <w:rPr>
          <w:rFonts w:ascii="Nirmala UI" w:hAnsi="Nirmala UI" w:eastAsia="Nirmala UI" w:cs="Nirmala UI"/>
        </w:rPr>
        <w:t>ᱥᱟᱦᱟᱣ</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ᱜᱚᱡᱽ</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ᱛᱮᱥᱟᱨ</w:t>
      </w:r>
      <w:r>
        <w:rPr>
          <w:rFonts w:ascii="Times New Roman" w:hAnsi="Times New Roman" w:eastAsia="Times New Roman" w:cs="Times New Roman"/>
        </w:rPr>
        <w:t xml:space="preserve"> </w:t>
      </w:r>
      <w:r>
        <w:rPr>
          <w:rFonts w:ascii="Nirmala UI" w:hAnsi="Nirmala UI" w:eastAsia="Nirmala UI" w:cs="Nirmala UI"/>
        </w:rPr>
        <w:t>ᱦᱤᱞᱚᱜ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ᱡᱤᱣᱤᱛ</w:t>
      </w:r>
      <w:r>
        <w:rPr>
          <w:rFonts w:ascii="Times New Roman" w:hAnsi="Times New Roman" w:eastAsia="Times New Roman" w:cs="Times New Roman"/>
        </w:rPr>
        <w:t xml:space="preserve"> </w:t>
      </w:r>
      <w:r>
        <w:rPr>
          <w:rFonts w:ascii="Nirmala UI" w:hAnsi="Nirmala UI" w:eastAsia="Nirmala UI" w:cs="Nirmala UI"/>
        </w:rPr>
        <w:t>ᱵᱤᱨᱤᱫ</w:t>
      </w:r>
      <w:r>
        <w:rPr>
          <w:rFonts w:ascii="Times New Roman" w:hAnsi="Times New Roman" w:eastAsia="Times New Roman" w:cs="Times New Roman"/>
        </w:rPr>
        <w:t xml:space="preserve"> </w:t>
      </w:r>
      <w:r>
        <w:rPr>
          <w:rFonts w:ascii="Nirmala UI" w:hAnsi="Nirmala UI" w:eastAsia="Nirmala UI" w:cs="Nirmala UI"/>
        </w:rPr>
        <w:t>ᱨᱩᱣᱟᱹᱲ</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Matthew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Seratus Tujuh Puluh Sembilan</dc:title>
  <dc:subject>Tangis Tengah Malam dan Peranan Nubuatan Rom: Menyingkap Hari-Hari Terakhir dalam Kitab Daniel</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