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Daniel - Nombor Tujuh Belas</w:t>
      </w:r>
    </w:p>
    <w:p>
      <w:pPr>
        <w:pStyle w:val="ArticleSubtitle"/>
        <w:jc w:val="left"/>
      </w:pPr>
      <w:r>
        <w:rPr>
          <w:rFonts w:ascii="Arial" w:hAnsi="Arial" w:eastAsia="Arial" w:cs="Arial"/>
        </w:rPr>
        <w:t>Kgolagano ya Boporofeti: Setshwantsho sa Gauta sa ga Nebukatenesare le Molao wa Sontaga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2023-12-12</w:t>
      </w:r>
    </w:p>
    <w:p>
      <w:pPr>
        <w:pStyle w:val="ArticleBody"/>
        <w:jc w:val="left"/>
      </w:pPr>
      <w:r>
        <w:rPr>
          <w:rFonts w:ascii="Times New Roman" w:hAnsi="Times New Roman" w:eastAsia="Times New Roman" w:cs="Times New Roman"/>
        </w:rPr>
        <w:t>Kgaitsadi White gantsi o supa setshwantsho sa gouta se se neng se emisitsoe mo lebaleng la Dura le molao wa Tshipi.</w:t>
      </w:r>
    </w:p>
    <w:p>
      <w:pPr>
        <w:pStyle w:val="ArticleScripture"/>
        <w:jc w:val="left"/>
      </w:pPr>
      <w:r>
        <w:rPr>
          <w:rFonts w:ascii="Times New Roman" w:hAnsi="Times New Roman" w:eastAsia="Times New Roman" w:cs="Times New Roman"/>
        </w:rPr>
        <w:t>“Sabata ya sanamu imewekwa, kama vile sanamu ya dhahabu ilivyowekwa katika tambarare za Dura. Na kama Nebukadreza, mfalme wa Babeli, alivyotoa amri kwamba wote ambao hawangekuinama na kuisujudia sanamu hii wauawe, vivyo hivyo tangazo litafanywa kwamba wote ambao hawataiheshimu taasisi ya Jumapili wataadhibiwa kwa kifungo na kifo. Hivyo Sabato ya Bwana inakanyagwa chini ya miguu. Lakini Bwana ametangaza, ‘Ole wao waandikiao amri zisizo za haki, na waandishi waandikiao taabu waliyoamuru’ [Isaya 10:1]. [Sefania 1:14–18; 2:1–3, imenukuliwa.]” Manuscript Releases, volume 14, 91.</w:t>
      </w:r>
    </w:p>
    <w:p>
      <w:pPr>
        <w:pStyle w:val="ArticleBody"/>
        <w:jc w:val="left"/>
      </w:pPr>
      <w:r>
        <w:rPr>
          <w:rFonts w:ascii="Nirmala UI" w:hAnsi="Nirmala UI" w:eastAsia="Nirmala UI" w:cs="Nirmala UI"/>
        </w:rPr>
        <w:t>ধৰ্মগ্ৰন্থৰ</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নিৰ্দিষ্ট</w:t>
      </w:r>
      <w:r>
        <w:rPr>
          <w:rFonts w:ascii="Times New Roman" w:hAnsi="Times New Roman" w:eastAsia="Times New Roman" w:cs="Times New Roman"/>
        </w:rPr>
        <w:t xml:space="preserve"> </w:t>
      </w:r>
      <w:r>
        <w:rPr>
          <w:rFonts w:ascii="Nirmala UI" w:hAnsi="Nirmala UI" w:eastAsia="Nirmala UI" w:cs="Nirmala UI"/>
        </w:rPr>
        <w:t>অংশত</w:t>
      </w:r>
      <w:r>
        <w:rPr>
          <w:rFonts w:ascii="Times New Roman" w:hAnsi="Times New Roman" w:eastAsia="Times New Roman" w:cs="Times New Roman"/>
        </w:rPr>
        <w:t xml:space="preserve"> </w:t>
      </w:r>
      <w:r>
        <w:rPr>
          <w:rFonts w:ascii="Nirmala UI" w:hAnsi="Nirmala UI" w:eastAsia="Nirmala UI" w:cs="Nirmala UI"/>
        </w:rPr>
        <w:t>ছিষ্টাৰ</w:t>
      </w:r>
      <w:r>
        <w:rPr>
          <w:rFonts w:ascii="Times New Roman" w:hAnsi="Times New Roman" w:eastAsia="Times New Roman" w:cs="Times New Roman"/>
        </w:rPr>
        <w:t xml:space="preserve"> </w:t>
      </w:r>
      <w:r>
        <w:rPr>
          <w:rFonts w:ascii="Nirmala UI" w:hAnsi="Nirmala UI" w:eastAsia="Nirmala UI" w:cs="Nirmala UI"/>
        </w:rPr>
        <w:t>হোৱাইটে</w:t>
      </w:r>
      <w:r>
        <w:rPr>
          <w:rFonts w:ascii="Times New Roman" w:hAnsi="Times New Roman" w:eastAsia="Times New Roman" w:cs="Times New Roman"/>
        </w:rPr>
        <w:t xml:space="preserve"> </w:t>
      </w:r>
      <w:r>
        <w:rPr>
          <w:rFonts w:ascii="Nirmala UI" w:hAnsi="Nirmala UI" w:eastAsia="Nirmala UI" w:cs="Nirmala UI"/>
        </w:rPr>
        <w:t>জেফনিয়াৰ</w:t>
      </w:r>
      <w:r>
        <w:rPr>
          <w:rFonts w:ascii="Times New Roman" w:hAnsi="Times New Roman" w:eastAsia="Times New Roman" w:cs="Times New Roman"/>
        </w:rPr>
        <w:t xml:space="preserve"> </w:t>
      </w:r>
      <w:r>
        <w:rPr>
          <w:rFonts w:ascii="Nirmala UI" w:hAnsi="Nirmala UI" w:eastAsia="Nirmala UI" w:cs="Nirmala UI"/>
        </w:rPr>
        <w:t>পুথিখনৰ</w:t>
      </w:r>
      <w:r>
        <w:rPr>
          <w:rFonts w:ascii="Times New Roman" w:hAnsi="Times New Roman" w:eastAsia="Times New Roman" w:cs="Times New Roman"/>
        </w:rPr>
        <w:t xml:space="preserve"> </w:t>
      </w:r>
      <w:r>
        <w:rPr>
          <w:rFonts w:ascii="Nirmala UI" w:hAnsi="Nirmala UI" w:eastAsia="Nirmala UI" w:cs="Nirmala UI"/>
        </w:rPr>
        <w:t>উল্লেখ</w:t>
      </w:r>
      <w:r>
        <w:rPr>
          <w:rFonts w:ascii="Times New Roman" w:hAnsi="Times New Roman" w:eastAsia="Times New Roman" w:cs="Times New Roman"/>
        </w:rPr>
        <w:t xml:space="preserve"> </w:t>
      </w:r>
      <w:r>
        <w:rPr>
          <w:rFonts w:ascii="Nirmala UI" w:hAnsi="Nirmala UI" w:eastAsia="Nirmala UI" w:cs="Nirmala UI"/>
        </w:rPr>
        <w:t>কৰিছে</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এনেদৰে</w:t>
      </w:r>
      <w:r>
        <w:rPr>
          <w:rFonts w:ascii="Times New Roman" w:hAnsi="Times New Roman" w:eastAsia="Times New Roman" w:cs="Times New Roman"/>
        </w:rPr>
        <w:t xml:space="preserve"> </w:t>
      </w:r>
      <w:r>
        <w:rPr>
          <w:rFonts w:ascii="Nirmala UI" w:hAnsi="Nirmala UI" w:eastAsia="Nirmala UI" w:cs="Nirmala UI"/>
        </w:rPr>
        <w:t>তেওঁ</w:t>
      </w:r>
      <w:r>
        <w:rPr>
          <w:rFonts w:ascii="Times New Roman" w:hAnsi="Times New Roman" w:eastAsia="Times New Roman" w:cs="Times New Roman"/>
        </w:rPr>
        <w:t xml:space="preserve"> </w:t>
      </w:r>
      <w:r>
        <w:rPr>
          <w:rFonts w:ascii="Nirmala UI" w:hAnsi="Nirmala UI" w:eastAsia="Nirmala UI" w:cs="Nirmala UI"/>
        </w:rPr>
        <w:t>দানিয়েলৰ</w:t>
      </w:r>
      <w:r>
        <w:rPr>
          <w:rFonts w:ascii="Times New Roman" w:hAnsi="Times New Roman" w:eastAsia="Times New Roman" w:cs="Times New Roman"/>
        </w:rPr>
        <w:t xml:space="preserve"> </w:t>
      </w:r>
      <w:r>
        <w:rPr>
          <w:rFonts w:ascii="Nirmala UI" w:hAnsi="Nirmala UI" w:eastAsia="Nirmala UI" w:cs="Nirmala UI"/>
        </w:rPr>
        <w:t>দ্বিতীয়</w:t>
      </w:r>
      <w:r>
        <w:rPr>
          <w:rFonts w:ascii="Times New Roman" w:hAnsi="Times New Roman" w:eastAsia="Times New Roman" w:cs="Times New Roman"/>
        </w:rPr>
        <w:t xml:space="preserve"> </w:t>
      </w:r>
      <w:r>
        <w:rPr>
          <w:rFonts w:ascii="Nirmala UI" w:hAnsi="Nirmala UI" w:eastAsia="Nirmala UI" w:cs="Nirmala UI"/>
        </w:rPr>
        <w:t>অধ্যায়</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অধ্যায়ৰ</w:t>
      </w:r>
      <w:r>
        <w:rPr>
          <w:rFonts w:ascii="Times New Roman" w:hAnsi="Times New Roman" w:eastAsia="Times New Roman" w:cs="Times New Roman"/>
        </w:rPr>
        <w:t xml:space="preserve"> </w:t>
      </w:r>
      <w:r>
        <w:rPr>
          <w:rFonts w:ascii="Nirmala UI" w:hAnsi="Nirmala UI" w:eastAsia="Nirmala UI" w:cs="Nirmala UI"/>
        </w:rPr>
        <w:t>ভৱিষ্যদ্বাণীমূলক</w:t>
      </w:r>
      <w:r>
        <w:rPr>
          <w:rFonts w:ascii="Times New Roman" w:hAnsi="Times New Roman" w:eastAsia="Times New Roman" w:cs="Times New Roman"/>
        </w:rPr>
        <w:t xml:space="preserve"> </w:t>
      </w:r>
      <w:r>
        <w:rPr>
          <w:rFonts w:ascii="Nirmala UI" w:hAnsi="Nirmala UI" w:eastAsia="Nirmala UI" w:cs="Nirmala UI"/>
        </w:rPr>
        <w:t>সম্পৰ্কক</w:t>
      </w:r>
      <w:r>
        <w:rPr>
          <w:rFonts w:ascii="Times New Roman" w:hAnsi="Times New Roman" w:eastAsia="Times New Roman" w:cs="Times New Roman"/>
        </w:rPr>
        <w:t xml:space="preserve"> </w:t>
      </w:r>
      <w:r>
        <w:rPr>
          <w:rFonts w:ascii="Nirmala UI" w:hAnsi="Nirmala UI" w:eastAsia="Nirmala UI" w:cs="Nirmala UI"/>
        </w:rPr>
        <w:t>অধিক</w:t>
      </w:r>
      <w:r>
        <w:rPr>
          <w:rFonts w:ascii="Times New Roman" w:hAnsi="Times New Roman" w:eastAsia="Times New Roman" w:cs="Times New Roman"/>
        </w:rPr>
        <w:t xml:space="preserve"> </w:t>
      </w:r>
      <w:r>
        <w:rPr>
          <w:rFonts w:ascii="Nirmala UI" w:hAnsi="Nirmala UI" w:eastAsia="Nirmala UI" w:cs="Nirmala UI"/>
        </w:rPr>
        <w:t>সুদৃঢ়</w:t>
      </w:r>
      <w:r>
        <w:rPr>
          <w:rFonts w:ascii="Times New Roman" w:hAnsi="Times New Roman" w:eastAsia="Times New Roman" w:cs="Times New Roman"/>
        </w:rPr>
        <w:t xml:space="preserve"> </w:t>
      </w:r>
      <w:r>
        <w:rPr>
          <w:rFonts w:ascii="Nirmala UI" w:hAnsi="Nirmala UI" w:eastAsia="Nirmala UI" w:cs="Nirmala UI"/>
        </w:rPr>
        <w:t>কৰিছে।</w:t>
      </w:r>
      <w:r>
        <w:rPr>
          <w:rFonts w:ascii="Times New Roman" w:hAnsi="Times New Roman" w:eastAsia="Times New Roman" w:cs="Times New Roman"/>
        </w:rPr>
        <w:t xml:space="preserve"> </w:t>
      </w:r>
      <w:r>
        <w:rPr>
          <w:rFonts w:ascii="Nirmala UI" w:hAnsi="Nirmala UI" w:eastAsia="Nirmala UI" w:cs="Nirmala UI"/>
        </w:rPr>
        <w:t>জেফনিয়াই</w:t>
      </w:r>
      <w:r>
        <w:rPr>
          <w:rFonts w:ascii="Times New Roman" w:hAnsi="Times New Roman" w:eastAsia="Times New Roman" w:cs="Times New Roman"/>
        </w:rPr>
        <w:t xml:space="preserve"> </w:t>
      </w:r>
      <w:r>
        <w:rPr>
          <w:rFonts w:ascii="Nirmala UI" w:hAnsi="Nirmala UI" w:eastAsia="Nirmala UI" w:cs="Nirmala UI"/>
        </w:rPr>
        <w:t>চিহ্নিত</w:t>
      </w:r>
      <w:r>
        <w:rPr>
          <w:rFonts w:ascii="Times New Roman" w:hAnsi="Times New Roman" w:eastAsia="Times New Roman" w:cs="Times New Roman"/>
        </w:rPr>
        <w:t xml:space="preserve"> </w:t>
      </w:r>
      <w:r>
        <w:rPr>
          <w:rFonts w:ascii="Nirmala UI" w:hAnsi="Nirmala UI" w:eastAsia="Nirmala UI" w:cs="Nirmala UI"/>
        </w:rPr>
        <w:t>কৰিছে</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ঈশ্বৰৰ</w:t>
      </w:r>
      <w:r>
        <w:rPr>
          <w:rFonts w:ascii="Times New Roman" w:hAnsi="Times New Roman" w:eastAsia="Times New Roman" w:cs="Times New Roman"/>
        </w:rPr>
        <w:t xml:space="preserve"> </w:t>
      </w:r>
      <w:r>
        <w:rPr>
          <w:rFonts w:ascii="Nirmala UI" w:hAnsi="Nirmala UI" w:eastAsia="Nirmala UI" w:cs="Nirmala UI"/>
        </w:rPr>
        <w:t>প্ৰজাসকলে</w:t>
      </w:r>
      <w:r>
        <w:rPr>
          <w:rFonts w:ascii="Times New Roman" w:hAnsi="Times New Roman" w:eastAsia="Times New Roman" w:cs="Times New Roman"/>
        </w:rPr>
        <w:t xml:space="preserve"> </w:t>
      </w:r>
      <w:r>
        <w:rPr>
          <w:rFonts w:ascii="Nirmala UI" w:hAnsi="Nirmala UI" w:eastAsia="Nirmala UI" w:cs="Nirmala UI"/>
        </w:rPr>
        <w:t>আদেশ</w:t>
      </w:r>
      <w:r>
        <w:rPr>
          <w:rFonts w:ascii="Times New Roman" w:hAnsi="Times New Roman" w:eastAsia="Times New Roman" w:cs="Times New Roman"/>
        </w:rPr>
        <w:t xml:space="preserve"> </w:t>
      </w:r>
      <w:r>
        <w:rPr>
          <w:rFonts w:ascii="Nirmala UI" w:hAnsi="Nirmala UI" w:eastAsia="Nirmala UI" w:cs="Nirmala UI"/>
        </w:rPr>
        <w:t>জাৰি</w:t>
      </w:r>
      <w:r>
        <w:rPr>
          <w:rFonts w:ascii="Times New Roman" w:hAnsi="Times New Roman" w:eastAsia="Times New Roman" w:cs="Times New Roman"/>
        </w:rPr>
        <w:t xml:space="preserve"> </w:t>
      </w:r>
      <w:r>
        <w:rPr>
          <w:rFonts w:ascii="Nirmala UI" w:hAnsi="Nirmala UI" w:eastAsia="Nirmala UI" w:cs="Nirmala UI"/>
        </w:rPr>
        <w:t>হোৱাৰ</w:t>
      </w:r>
      <w:r>
        <w:rPr>
          <w:rFonts w:ascii="Times New Roman" w:hAnsi="Times New Roman" w:eastAsia="Times New Roman" w:cs="Times New Roman"/>
        </w:rPr>
        <w:t xml:space="preserve"> </w:t>
      </w:r>
      <w:r>
        <w:rPr>
          <w:rFonts w:ascii="Nirmala UI" w:hAnsi="Nirmala UI" w:eastAsia="Nirmala UI" w:cs="Nirmala UI"/>
        </w:rPr>
        <w:t>আগতেই</w:t>
      </w:r>
      <w:r>
        <w:rPr>
          <w:rFonts w:ascii="Times New Roman" w:hAnsi="Times New Roman" w:eastAsia="Times New Roman" w:cs="Times New Roman"/>
        </w:rPr>
        <w:t xml:space="preserve"> </w:t>
      </w:r>
      <w:r>
        <w:rPr>
          <w:rFonts w:ascii="Nirmala UI" w:hAnsi="Nirmala UI" w:eastAsia="Nirmala UI" w:cs="Nirmala UI"/>
        </w:rPr>
        <w:t>একত্ৰিত</w:t>
      </w:r>
      <w:r>
        <w:rPr>
          <w:rFonts w:ascii="Times New Roman" w:hAnsi="Times New Roman" w:eastAsia="Times New Roman" w:cs="Times New Roman"/>
        </w:rPr>
        <w:t xml:space="preserve"> </w:t>
      </w:r>
      <w:r>
        <w:rPr>
          <w:rFonts w:ascii="Nirmala UI" w:hAnsi="Nirmala UI" w:eastAsia="Nirmala UI" w:cs="Nirmala UI"/>
        </w:rPr>
        <w:t>হ</w:t>
      </w:r>
      <w:r>
        <w:rPr>
          <w:rFonts w:ascii="Times New Roman" w:hAnsi="Times New Roman" w:eastAsia="Times New Roman" w:cs="Times New Roman"/>
        </w:rPr>
        <w:t>’</w:t>
      </w:r>
      <w:r>
        <w:rPr>
          <w:rFonts w:ascii="Nirmala UI" w:hAnsi="Nirmala UI" w:eastAsia="Nirmala UI" w:cs="Nirmala UI"/>
        </w:rPr>
        <w:t>ব</w:t>
      </w:r>
      <w:r>
        <w:rPr>
          <w:rFonts w:ascii="Times New Roman" w:hAnsi="Times New Roman" w:eastAsia="Times New Roman" w:cs="Times New Roman"/>
        </w:rPr>
        <w:t xml:space="preserve"> </w:t>
      </w:r>
      <w:r>
        <w:rPr>
          <w:rFonts w:ascii="Nirmala UI" w:hAnsi="Nirmala UI" w:eastAsia="Nirmala UI" w:cs="Nirmala UI"/>
        </w:rPr>
        <w:t>লাগিব।</w:t>
      </w:r>
      <w:r>
        <w:rPr>
          <w:rFonts w:ascii="Times New Roman" w:hAnsi="Times New Roman" w:eastAsia="Times New Roman" w:cs="Times New Roman"/>
        </w:rPr>
        <w:t xml:space="preserve"> </w:t>
      </w:r>
      <w:r>
        <w:rPr>
          <w:rFonts w:ascii="Nirmala UI" w:hAnsi="Nirmala UI" w:eastAsia="Nirmala UI" w:cs="Nirmala UI"/>
        </w:rPr>
        <w:t>তেওঁ</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শিঙাৰ</w:t>
      </w:r>
      <w:r>
        <w:rPr>
          <w:rFonts w:ascii="Times New Roman" w:hAnsi="Times New Roman" w:eastAsia="Times New Roman" w:cs="Times New Roman"/>
        </w:rPr>
        <w:t xml:space="preserve"> </w:t>
      </w:r>
      <w:r>
        <w:rPr>
          <w:rFonts w:ascii="Nirmala UI" w:hAnsi="Nirmala UI" w:eastAsia="Nirmala UI" w:cs="Nirmala UI"/>
        </w:rPr>
        <w:t>বাণীৰ</w:t>
      </w:r>
      <w:r>
        <w:rPr>
          <w:rFonts w:ascii="Times New Roman" w:hAnsi="Times New Roman" w:eastAsia="Times New Roman" w:cs="Times New Roman"/>
        </w:rPr>
        <w:t xml:space="preserve"> </w:t>
      </w:r>
      <w:r>
        <w:rPr>
          <w:rFonts w:ascii="Nirmala UI" w:hAnsi="Nirmala UI" w:eastAsia="Nirmala UI" w:cs="Nirmala UI"/>
        </w:rPr>
        <w:t>কথাও</w:t>
      </w:r>
      <w:r>
        <w:rPr>
          <w:rFonts w:ascii="Times New Roman" w:hAnsi="Times New Roman" w:eastAsia="Times New Roman" w:cs="Times New Roman"/>
        </w:rPr>
        <w:t xml:space="preserve"> </w:t>
      </w:r>
      <w:r>
        <w:rPr>
          <w:rFonts w:ascii="Nirmala UI" w:hAnsi="Nirmala UI" w:eastAsia="Nirmala UI" w:cs="Nirmala UI"/>
        </w:rPr>
        <w:t>চিহ্নিত</w:t>
      </w:r>
      <w:r>
        <w:rPr>
          <w:rFonts w:ascii="Times New Roman" w:hAnsi="Times New Roman" w:eastAsia="Times New Roman" w:cs="Times New Roman"/>
        </w:rPr>
        <w:t xml:space="preserve"> </w:t>
      </w:r>
      <w:r>
        <w:rPr>
          <w:rFonts w:ascii="Nirmala UI" w:hAnsi="Nirmala UI" w:eastAsia="Nirmala UI" w:cs="Nirmala UI"/>
        </w:rPr>
        <w:t>কৰিছে</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হৈছে</w:t>
      </w:r>
      <w:r>
        <w:rPr>
          <w:rFonts w:ascii="Times New Roman" w:hAnsi="Times New Roman" w:eastAsia="Times New Roman" w:cs="Times New Roman"/>
        </w:rPr>
        <w:t xml:space="preserve"> </w:t>
      </w:r>
      <w:r>
        <w:rPr>
          <w:rFonts w:ascii="Nirmala UI" w:hAnsi="Nirmala UI" w:eastAsia="Nirmala UI" w:cs="Nirmala UI"/>
        </w:rPr>
        <w:t>নগৰসমূহৰ</w:t>
      </w:r>
      <w:r>
        <w:rPr>
          <w:rFonts w:ascii="Times New Roman" w:hAnsi="Times New Roman" w:eastAsia="Times New Roman" w:cs="Times New Roman"/>
        </w:rPr>
        <w:t xml:space="preserve"> (</w:t>
      </w:r>
      <w:r>
        <w:rPr>
          <w:rFonts w:ascii="Nirmala UI" w:hAnsi="Nirmala UI" w:eastAsia="Nirmala UI" w:cs="Nirmala UI"/>
        </w:rPr>
        <w:t>ৰাজ্যসমূহৰ</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মিনাৰসমূহৰ</w:t>
      </w:r>
      <w:r>
        <w:rPr>
          <w:rFonts w:ascii="Times New Roman" w:hAnsi="Times New Roman" w:eastAsia="Times New Roman" w:cs="Times New Roman"/>
        </w:rPr>
        <w:t xml:space="preserve"> (</w:t>
      </w:r>
      <w:r>
        <w:rPr>
          <w:rFonts w:ascii="Nirmala UI" w:hAnsi="Nirmala UI" w:eastAsia="Nirmala UI" w:cs="Nirmala UI"/>
        </w:rPr>
        <w:t>গীৰ্জাসমূহৰ</w:t>
      </w:r>
      <w:r>
        <w:rPr>
          <w:rFonts w:ascii="Times New Roman" w:hAnsi="Times New Roman" w:eastAsia="Times New Roman" w:cs="Times New Roman"/>
        </w:rPr>
        <w:t xml:space="preserve">) </w:t>
      </w:r>
      <w:r>
        <w:rPr>
          <w:rFonts w:ascii="Nirmala UI" w:hAnsi="Nirmala UI" w:eastAsia="Nirmala UI" w:cs="Nirmala UI"/>
        </w:rPr>
        <w:t>বিৰুদ্ধে</w:t>
      </w:r>
      <w:r>
        <w:rPr>
          <w:rFonts w:ascii="Times New Roman" w:hAnsi="Times New Roman" w:eastAsia="Times New Roman" w:cs="Times New Roman"/>
        </w:rPr>
        <w:t xml:space="preserve"> </w:t>
      </w:r>
      <w:r>
        <w:rPr>
          <w:rFonts w:ascii="Nirmala UI" w:hAnsi="Nirmala UI" w:eastAsia="Nirmala UI" w:cs="Nirmala UI"/>
        </w:rPr>
        <w:t>লক্ষ্য</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দিয়া</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সতৰ্কবাণীৰ</w:t>
      </w:r>
      <w:r>
        <w:rPr>
          <w:rFonts w:ascii="Times New Roman" w:hAnsi="Times New Roman" w:eastAsia="Times New Roman" w:cs="Times New Roman"/>
        </w:rPr>
        <w:t xml:space="preserve"> </w:t>
      </w:r>
      <w:r>
        <w:rPr>
          <w:rFonts w:ascii="Nirmala UI" w:hAnsi="Nirmala UI" w:eastAsia="Nirmala UI" w:cs="Nirmala UI"/>
        </w:rPr>
        <w:t>প্ৰতীক।</w:t>
      </w:r>
      <w:r>
        <w:rPr>
          <w:rFonts w:ascii="Times New Roman" w:hAnsi="Times New Roman" w:eastAsia="Times New Roman" w:cs="Times New Roman"/>
        </w:rPr>
        <w:t xml:space="preserve"> </w:t>
      </w:r>
      <w:r>
        <w:rPr>
          <w:rFonts w:ascii="Nirmala UI" w:hAnsi="Nirmala UI" w:eastAsia="Nirmala UI" w:cs="Nirmala UI"/>
        </w:rPr>
        <w:t>তেওঁ</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সমাবেশৰ</w:t>
      </w:r>
      <w:r>
        <w:rPr>
          <w:rFonts w:ascii="Times New Roman" w:hAnsi="Times New Roman" w:eastAsia="Times New Roman" w:cs="Times New Roman"/>
        </w:rPr>
        <w:t xml:space="preserve"> </w:t>
      </w:r>
      <w:r>
        <w:rPr>
          <w:rFonts w:ascii="Nirmala UI" w:hAnsi="Nirmala UI" w:eastAsia="Nirmala UI" w:cs="Nirmala UI"/>
        </w:rPr>
        <w:t>কথাও</w:t>
      </w:r>
      <w:r>
        <w:rPr>
          <w:rFonts w:ascii="Times New Roman" w:hAnsi="Times New Roman" w:eastAsia="Times New Roman" w:cs="Times New Roman"/>
        </w:rPr>
        <w:t xml:space="preserve"> </w:t>
      </w:r>
      <w:r>
        <w:rPr>
          <w:rFonts w:ascii="Nirmala UI" w:hAnsi="Nirmala UI" w:eastAsia="Nirmala UI" w:cs="Nirmala UI"/>
        </w:rPr>
        <w:t>চিহ্নিত</w:t>
      </w:r>
      <w:r>
        <w:rPr>
          <w:rFonts w:ascii="Times New Roman" w:hAnsi="Times New Roman" w:eastAsia="Times New Roman" w:cs="Times New Roman"/>
        </w:rPr>
        <w:t xml:space="preserve"> </w:t>
      </w:r>
      <w:r>
        <w:rPr>
          <w:rFonts w:ascii="Nirmala UI" w:hAnsi="Nirmala UI" w:eastAsia="Nirmala UI" w:cs="Nirmala UI"/>
        </w:rPr>
        <w:t>কৰিছে</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সাত</w:t>
      </w:r>
      <w:r>
        <w:rPr>
          <w:rFonts w:ascii="Times New Roman" w:hAnsi="Times New Roman" w:eastAsia="Times New Roman" w:cs="Times New Roman"/>
        </w:rPr>
        <w:t xml:space="preserve"> </w:t>
      </w:r>
      <w:r>
        <w:rPr>
          <w:rFonts w:ascii="Nirmala UI" w:hAnsi="Nirmala UI" w:eastAsia="Nirmala UI" w:cs="Nirmala UI"/>
        </w:rPr>
        <w:t>বাৰ</w:t>
      </w:r>
      <w:r>
        <w:rPr>
          <w:rFonts w:ascii="Times New Roman" w:hAnsi="Times New Roman" w:eastAsia="Times New Roman" w:cs="Times New Roman"/>
        </w:rPr>
        <w:t>”-</w:t>
      </w:r>
      <w:r>
        <w:rPr>
          <w:rFonts w:ascii="Nirmala UI" w:hAnsi="Nirmala UI" w:eastAsia="Nirmala UI" w:cs="Nirmala UI"/>
        </w:rPr>
        <w:t>ৰ</w:t>
      </w:r>
      <w:r>
        <w:rPr>
          <w:rFonts w:ascii="Times New Roman" w:hAnsi="Times New Roman" w:eastAsia="Times New Roman" w:cs="Times New Roman"/>
        </w:rPr>
        <w:t xml:space="preserve"> </w:t>
      </w:r>
      <w:r>
        <w:rPr>
          <w:rFonts w:ascii="Nirmala UI" w:hAnsi="Nirmala UI" w:eastAsia="Nirmala UI" w:cs="Nirmala UI"/>
        </w:rPr>
        <w:t>উপাদান</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লেবীয়</w:t>
      </w:r>
      <w:r>
        <w:rPr>
          <w:rFonts w:ascii="Times New Roman" w:hAnsi="Times New Roman" w:eastAsia="Times New Roman" w:cs="Times New Roman"/>
        </w:rPr>
        <w:t xml:space="preserve"> </w:t>
      </w:r>
      <w:r>
        <w:rPr>
          <w:rFonts w:ascii="Nirmala UI" w:hAnsi="Nirmala UI" w:eastAsia="Nirmala UI" w:cs="Nirmala UI"/>
        </w:rPr>
        <w:t>পুস্তক</w:t>
      </w:r>
      <w:r>
        <w:rPr>
          <w:rFonts w:ascii="Times New Roman" w:hAnsi="Times New Roman" w:eastAsia="Times New Roman" w:cs="Times New Roman"/>
        </w:rPr>
        <w:t xml:space="preserve"> </w:t>
      </w:r>
      <w:r>
        <w:rPr>
          <w:rFonts w:ascii="Nirmala UI" w:hAnsi="Nirmala UI" w:eastAsia="Nirmala UI" w:cs="Nirmala UI"/>
        </w:rPr>
        <w:t>ছাব্বিছৰ</w:t>
      </w:r>
      <w:r>
        <w:rPr>
          <w:rFonts w:ascii="Times New Roman" w:hAnsi="Times New Roman" w:eastAsia="Times New Roman" w:cs="Times New Roman"/>
        </w:rPr>
        <w:t xml:space="preserve"> </w:t>
      </w:r>
      <w:r>
        <w:rPr>
          <w:rFonts w:ascii="Nirmala UI" w:hAnsi="Nirmala UI" w:eastAsia="Nirmala UI" w:cs="Nirmala UI"/>
        </w:rPr>
        <w:t>প্ৰাৰ্থনা</w:t>
      </w:r>
      <w:r>
        <w:rPr>
          <w:rFonts w:ascii="Times New Roman" w:hAnsi="Times New Roman" w:eastAsia="Times New Roman" w:cs="Times New Roman"/>
        </w:rPr>
        <w:t xml:space="preserve"> </w:t>
      </w:r>
      <w:r>
        <w:rPr>
          <w:rFonts w:ascii="Nirmala UI" w:hAnsi="Nirmala UI" w:eastAsia="Nirmala UI" w:cs="Nirmala UI"/>
        </w:rPr>
        <w:t>অৰ্পণ</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সময়ত</w:t>
      </w:r>
      <w:r>
        <w:rPr>
          <w:rFonts w:ascii="Times New Roman" w:hAnsi="Times New Roman" w:eastAsia="Times New Roman" w:cs="Times New Roman"/>
        </w:rPr>
        <w:t xml:space="preserve"> </w:t>
      </w:r>
      <w:r>
        <w:rPr>
          <w:rFonts w:ascii="Nirmala UI" w:hAnsi="Nirmala UI" w:eastAsia="Nirmala UI" w:cs="Nirmala UI"/>
        </w:rPr>
        <w:t>সংঘটিত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তেওঁ</w:t>
      </w:r>
      <w:r>
        <w:rPr>
          <w:rFonts w:ascii="Times New Roman" w:hAnsi="Times New Roman" w:eastAsia="Times New Roman" w:cs="Times New Roman"/>
        </w:rPr>
        <w:t xml:space="preserve"> “</w:t>
      </w:r>
      <w:r>
        <w:rPr>
          <w:rFonts w:ascii="Nirmala UI" w:hAnsi="Nirmala UI" w:eastAsia="Nirmala UI" w:cs="Nirmala UI"/>
        </w:rPr>
        <w:t>এটি</w:t>
      </w:r>
      <w:r>
        <w:rPr>
          <w:rFonts w:ascii="Times New Roman" w:hAnsi="Times New Roman" w:eastAsia="Times New Roman" w:cs="Times New Roman"/>
        </w:rPr>
        <w:t xml:space="preserve"> </w:t>
      </w:r>
      <w:r>
        <w:rPr>
          <w:rFonts w:ascii="Nirmala UI" w:hAnsi="Nirmala UI" w:eastAsia="Nirmala UI" w:cs="Nirmala UI"/>
        </w:rPr>
        <w:t>অচাহিত</w:t>
      </w:r>
      <w:r>
        <w:rPr>
          <w:rFonts w:ascii="Times New Roman" w:hAnsi="Times New Roman" w:eastAsia="Times New Roman" w:cs="Times New Roman"/>
        </w:rPr>
        <w:t xml:space="preserve"> </w:t>
      </w:r>
      <w:r>
        <w:rPr>
          <w:rFonts w:ascii="Nirmala UI" w:hAnsi="Nirmala UI" w:eastAsia="Nirmala UI" w:cs="Nirmala UI"/>
        </w:rPr>
        <w:t>জাতি</w:t>
      </w:r>
      <w:r>
        <w:rPr>
          <w:rFonts w:ascii="Times New Roman" w:hAnsi="Times New Roman" w:eastAsia="Times New Roman" w:cs="Times New Roman"/>
        </w:rPr>
        <w:t>”-</w:t>
      </w:r>
      <w:r>
        <w:rPr>
          <w:rFonts w:ascii="Nirmala UI" w:hAnsi="Nirmala UI" w:eastAsia="Nirmala UI" w:cs="Nirmala UI"/>
        </w:rPr>
        <w:t>ক</w:t>
      </w:r>
      <w:r>
        <w:rPr>
          <w:rFonts w:ascii="Times New Roman" w:hAnsi="Times New Roman" w:eastAsia="Times New Roman" w:cs="Times New Roman"/>
        </w:rPr>
        <w:t xml:space="preserve"> </w:t>
      </w:r>
      <w:r>
        <w:rPr>
          <w:rFonts w:ascii="Nirmala UI" w:hAnsi="Nirmala UI" w:eastAsia="Nirmala UI" w:cs="Nirmala UI"/>
        </w:rPr>
        <w:t>চিহ্নিত</w:t>
      </w:r>
      <w:r>
        <w:rPr>
          <w:rFonts w:ascii="Times New Roman" w:hAnsi="Times New Roman" w:eastAsia="Times New Roman" w:cs="Times New Roman"/>
        </w:rPr>
        <w:t xml:space="preserve"> </w:t>
      </w:r>
      <w:r>
        <w:rPr>
          <w:rFonts w:ascii="Nirmala UI" w:hAnsi="Nirmala UI" w:eastAsia="Nirmala UI" w:cs="Nirmala UI"/>
        </w:rPr>
        <w:t>কৰিছে</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সকলোৰ</w:t>
      </w:r>
      <w:r>
        <w:rPr>
          <w:rFonts w:ascii="Times New Roman" w:hAnsi="Times New Roman" w:eastAsia="Times New Roman" w:cs="Times New Roman"/>
        </w:rPr>
        <w:t xml:space="preserve"> </w:t>
      </w:r>
      <w:r>
        <w:rPr>
          <w:rFonts w:ascii="Nirmala UI" w:hAnsi="Nirmala UI" w:eastAsia="Nirmala UI" w:cs="Nirmala UI"/>
        </w:rPr>
        <w:t>মাজতে</w:t>
      </w:r>
      <w:r>
        <w:rPr>
          <w:rFonts w:ascii="Times New Roman" w:hAnsi="Times New Roman" w:eastAsia="Times New Roman" w:cs="Times New Roman"/>
        </w:rPr>
        <w:t xml:space="preserve"> </w:t>
      </w:r>
      <w:r>
        <w:rPr>
          <w:rFonts w:ascii="Nirmala UI" w:hAnsi="Nirmala UI" w:eastAsia="Nirmala UI" w:cs="Nirmala UI"/>
        </w:rPr>
        <w:t>তেওঁ</w:t>
      </w:r>
      <w:r>
        <w:rPr>
          <w:rFonts w:ascii="Times New Roman" w:hAnsi="Times New Roman" w:eastAsia="Times New Roman" w:cs="Times New Roman"/>
        </w:rPr>
        <w:t xml:space="preserve"> </w:t>
      </w:r>
      <w:r>
        <w:rPr>
          <w:rFonts w:ascii="Nirmala UI" w:hAnsi="Nirmala UI" w:eastAsia="Nirmala UI" w:cs="Nirmala UI"/>
        </w:rPr>
        <w:t>ঈশ্বৰৰ</w:t>
      </w:r>
      <w:r>
        <w:rPr>
          <w:rFonts w:ascii="Times New Roman" w:hAnsi="Times New Roman" w:eastAsia="Times New Roman" w:cs="Times New Roman"/>
        </w:rPr>
        <w:t xml:space="preserve"> </w:t>
      </w:r>
      <w:r>
        <w:rPr>
          <w:rFonts w:ascii="Nirmala UI" w:hAnsi="Nirmala UI" w:eastAsia="Nirmala UI" w:cs="Nirmala UI"/>
        </w:rPr>
        <w:t>কাৰ্যকৰী</w:t>
      </w:r>
      <w:r>
        <w:rPr>
          <w:rFonts w:ascii="Times New Roman" w:hAnsi="Times New Roman" w:eastAsia="Times New Roman" w:cs="Times New Roman"/>
        </w:rPr>
        <w:t xml:space="preserve"> </w:t>
      </w:r>
      <w:r>
        <w:rPr>
          <w:rFonts w:ascii="Nirmala UI" w:hAnsi="Nirmala UI" w:eastAsia="Nirmala UI" w:cs="Nirmala UI"/>
        </w:rPr>
        <w:t>বিচাৰৰ</w:t>
      </w:r>
      <w:r>
        <w:rPr>
          <w:rFonts w:ascii="Times New Roman" w:hAnsi="Times New Roman" w:eastAsia="Times New Roman" w:cs="Times New Roman"/>
        </w:rPr>
        <w:t xml:space="preserve"> </w:t>
      </w:r>
      <w:r>
        <w:rPr>
          <w:rFonts w:ascii="Nirmala UI" w:hAnsi="Nirmala UI" w:eastAsia="Nirmala UI" w:cs="Nirmala UI"/>
        </w:rPr>
        <w:t>আগমনত</w:t>
      </w:r>
      <w:r>
        <w:rPr>
          <w:rFonts w:ascii="Times New Roman" w:hAnsi="Times New Roman" w:eastAsia="Times New Roman" w:cs="Times New Roman"/>
        </w:rPr>
        <w:t xml:space="preserve"> </w:t>
      </w:r>
      <w:r>
        <w:rPr>
          <w:rFonts w:ascii="Nirmala UI" w:hAnsi="Nirmala UI" w:eastAsia="Nirmala UI" w:cs="Nirmala UI"/>
        </w:rPr>
        <w:t>গুৰুত্ব</w:t>
      </w:r>
      <w:r>
        <w:rPr>
          <w:rFonts w:ascii="Times New Roman" w:hAnsi="Times New Roman" w:eastAsia="Times New Roman" w:cs="Times New Roman"/>
        </w:rPr>
        <w:t xml:space="preserve"> </w:t>
      </w:r>
      <w:r>
        <w:rPr>
          <w:rFonts w:ascii="Nirmala UI" w:hAnsi="Nirmala UI" w:eastAsia="Nirmala UI" w:cs="Nirmala UI"/>
        </w:rPr>
        <w:t>আৰোপ</w:t>
      </w:r>
      <w:r>
        <w:rPr>
          <w:rFonts w:ascii="Times New Roman" w:hAnsi="Times New Roman" w:eastAsia="Times New Roman" w:cs="Times New Roman"/>
        </w:rPr>
        <w:t xml:space="preserve"> </w:t>
      </w:r>
      <w:r>
        <w:rPr>
          <w:rFonts w:ascii="Nirmala UI" w:hAnsi="Nirmala UI" w:eastAsia="Nirmala UI" w:cs="Nirmala UI"/>
        </w:rPr>
        <w:t>কৰিছে</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ৰবিবাৰৰ</w:t>
      </w:r>
      <w:r>
        <w:rPr>
          <w:rFonts w:ascii="Times New Roman" w:hAnsi="Times New Roman" w:eastAsia="Times New Roman" w:cs="Times New Roman"/>
        </w:rPr>
        <w:t xml:space="preserve"> </w:t>
      </w:r>
      <w:r>
        <w:rPr>
          <w:rFonts w:ascii="Nirmala UI" w:hAnsi="Nirmala UI" w:eastAsia="Nirmala UI" w:cs="Nirmala UI"/>
        </w:rPr>
        <w:t>আইনৰ</w:t>
      </w:r>
      <w:r>
        <w:rPr>
          <w:rFonts w:ascii="Times New Roman" w:hAnsi="Times New Roman" w:eastAsia="Times New Roman" w:cs="Times New Roman"/>
        </w:rPr>
        <w:t xml:space="preserve"> </w:t>
      </w:r>
      <w:r>
        <w:rPr>
          <w:rFonts w:ascii="Nirmala UI" w:hAnsi="Nirmala UI" w:eastAsia="Nirmala UI" w:cs="Nirmala UI"/>
        </w:rPr>
        <w:t>পৰা</w:t>
      </w:r>
      <w:r>
        <w:rPr>
          <w:rFonts w:ascii="Times New Roman" w:hAnsi="Times New Roman" w:eastAsia="Times New Roman" w:cs="Times New Roman"/>
        </w:rPr>
        <w:t xml:space="preserve"> </w:t>
      </w:r>
      <w:r>
        <w:rPr>
          <w:rFonts w:ascii="Nirmala UI" w:hAnsi="Nirmala UI" w:eastAsia="Nirmala UI" w:cs="Nirmala UI"/>
        </w:rPr>
        <w:t>আৰম্ভ</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খ্ৰীষ্টৰ</w:t>
      </w:r>
      <w:r>
        <w:rPr>
          <w:rFonts w:ascii="Times New Roman" w:hAnsi="Times New Roman" w:eastAsia="Times New Roman" w:cs="Times New Roman"/>
        </w:rPr>
        <w:t xml:space="preserve"> </w:t>
      </w:r>
      <w:r>
        <w:rPr>
          <w:rFonts w:ascii="Nirmala UI" w:hAnsi="Nirmala UI" w:eastAsia="Nirmala UI" w:cs="Nirmala UI"/>
        </w:rPr>
        <w:t>দ্বিতীয়</w:t>
      </w:r>
      <w:r>
        <w:rPr>
          <w:rFonts w:ascii="Times New Roman" w:hAnsi="Times New Roman" w:eastAsia="Times New Roman" w:cs="Times New Roman"/>
        </w:rPr>
        <w:t xml:space="preserve"> </w:t>
      </w:r>
      <w:r>
        <w:rPr>
          <w:rFonts w:ascii="Nirmala UI" w:hAnsi="Nirmala UI" w:eastAsia="Nirmala UI" w:cs="Nirmala UI"/>
        </w:rPr>
        <w:t>আগমনলৈকে</w:t>
      </w:r>
      <w:r>
        <w:rPr>
          <w:rFonts w:ascii="Times New Roman" w:hAnsi="Times New Roman" w:eastAsia="Times New Roman" w:cs="Times New Roman"/>
        </w:rPr>
        <w:t xml:space="preserve"> </w:t>
      </w:r>
      <w:r>
        <w:rPr>
          <w:rFonts w:ascii="Nirmala UI" w:hAnsi="Nirmala UI" w:eastAsia="Nirmala UI" w:cs="Nirmala UI"/>
        </w:rPr>
        <w:t>ধাপে</w:t>
      </w:r>
      <w:r>
        <w:rPr>
          <w:rFonts w:ascii="Times New Roman" w:hAnsi="Times New Roman" w:eastAsia="Times New Roman" w:cs="Times New Roman"/>
        </w:rPr>
        <w:t xml:space="preserve"> </w:t>
      </w:r>
      <w:r>
        <w:rPr>
          <w:rFonts w:ascii="Nirmala UI" w:hAnsi="Nirmala UI" w:eastAsia="Nirmala UI" w:cs="Nirmala UI"/>
        </w:rPr>
        <w:t>ধাপে</w:t>
      </w:r>
      <w:r>
        <w:rPr>
          <w:rFonts w:ascii="Times New Roman" w:hAnsi="Times New Roman" w:eastAsia="Times New Roman" w:cs="Times New Roman"/>
        </w:rPr>
        <w:t xml:space="preserve"> </w:t>
      </w:r>
      <w:r>
        <w:rPr>
          <w:rFonts w:ascii="Nirmala UI" w:hAnsi="Nirmala UI" w:eastAsia="Nirmala UI" w:cs="Nirmala UI"/>
        </w:rPr>
        <w:t>তীব্ৰতৰ</w:t>
      </w:r>
      <w:r>
        <w:rPr>
          <w:rFonts w:ascii="Times New Roman" w:hAnsi="Times New Roman" w:eastAsia="Times New Roman" w:cs="Times New Roman"/>
        </w:rPr>
        <w:t xml:space="preserve"> </w:t>
      </w:r>
      <w:r>
        <w:rPr>
          <w:rFonts w:ascii="Nirmala UI" w:hAnsi="Nirmala UI" w:eastAsia="Nirmala UI" w:cs="Nirmala UI"/>
        </w:rPr>
        <w:t>হৈ</w:t>
      </w:r>
      <w:r>
        <w:rPr>
          <w:rFonts w:ascii="Times New Roman" w:hAnsi="Times New Roman" w:eastAsia="Times New Roman" w:cs="Times New Roman"/>
        </w:rPr>
        <w:t xml:space="preserve"> </w:t>
      </w:r>
      <w:r>
        <w:rPr>
          <w:rFonts w:ascii="Nirmala UI" w:hAnsi="Nirmala UI" w:eastAsia="Nirmala UI" w:cs="Nirmala UI"/>
        </w:rPr>
        <w:t>যায়।</w:t>
      </w:r>
    </w:p>
    <w:p>
      <w:pPr>
        <w:pStyle w:val="ArticleBody"/>
        <w:jc w:val="left"/>
      </w:pPr>
      <w:r>
        <w:rPr>
          <w:rFonts w:ascii="Times New Roman" w:hAnsi="Times New Roman" w:eastAsia="Times New Roman" w:cs="Times New Roman"/>
        </w:rPr>
        <w:t>Se se raha ta dekré i stap blong loa blong Sandei, hem i wok blong mekem imij blong wael animol. Wok blong mekem imij blong wael animol hem i visual test we i fesem olgeta long pipol blong God, we bifo oli bin pas long test blong kaekae. Bifo long dekré, we hem i namba tri test (litmus test), pipol blong God, we Sefanaea i talem se oli wan “nesen we i no gat man i wantem,” oli kasem kol blong kam tugeta. Fas profesi blong Esikel hem i mesej blong kam tugeta, be hem i kamtru nomo long olgeta we oli save se oli stap sikat finis mo oli prea long prea blong Levitikas japta twenti-sikis, olsem Daniel i mekem, long japta nain.</w:t>
      </w:r>
    </w:p>
    <w:p>
      <w:pPr>
        <w:pStyle w:val="ArticleScripture"/>
        <w:jc w:val="left"/>
      </w:pPr>
      <w:r>
        <w:rPr>
          <w:rFonts w:ascii="Times New Roman" w:hAnsi="Times New Roman" w:eastAsia="Times New Roman" w:cs="Times New Roman"/>
        </w:rPr>
        <w:t>A boelang jo bogolo jwa Morena bo gaufi; bo gaufi, e bile bo tla ka bofefo jo bogolo, ee, le lentswe la letsatsi la Morena: monna yo o thata o tla lela gone ka botlhoko. Letsatsi leo ke letsatsi la bogale, letsatsi la pitlagano le tlalelo, letsatsi la tshenyo le marope, letsatsi la lefifi le letobo, letsatsi la maru le lefifi le legolo, letsatsi la lonaka le tlhagiso kgatlhanong le metse e e thata, le kgatlhanong le ditora tse di kwa godimo. Mme ke tla tlisa pitlagano mo bathong, gore ba tsamaye jaaka difofu, ka gonne ba leofetse Morena; mme madi a bone a tla tshololwa jaaka lorole, le nama ya bone jaaka motshotelo. Le fa e le selefera sa bone kgotsa gouta ya bone ga di kitla di kgona go ba golola mo letsatsing la bogale jwa Morena; mme lefatshe lotlhe le tla jewa ke molelo wa lefufa la gagwe; gonne o tla fedisa tsotlhe ka bonako, tsotlhe tse di agileng mo lefatsheng. Ikgobokanyeng, ee, ikgobokanyeng, wena setšhaba se se sa eletsegeng; pele taolo e tswala, pele letsatsi le feta jaaka mmoko, pele bogale jo bo tukang jwa Morena bo tla mo go lona, pele letsatsi la bogale jwa Morena le tla mo go lona. Batlang Morena, lona lotlhe ba ba bonolo ba lefatshe, ba ba dirileng katlholo ya gagwe; batlang tshiamo, batlang bonolo: gongwe lo ka fitlhelwa lo fitlhegile mo letsatsing la bogale jwa Morena. Sefania 1:14–2:3.</w:t>
      </w:r>
    </w:p>
    <w:p>
      <w:pPr>
        <w:pStyle w:val="ArticleBody"/>
        <w:jc w:val="left"/>
      </w:pPr>
      <w:r>
        <w:rPr>
          <w:rFonts w:ascii="Times New Roman" w:hAnsi="Times New Roman" w:eastAsia="Times New Roman" w:cs="Times New Roman"/>
        </w:rPr>
        <w:t>“Monna yo maatla” mo Dikwalong ke monna wa nonofo, mme tšhupo ya ntlha ya “monna yo maatla” ke Gidione.</w:t>
      </w:r>
    </w:p>
    <w:p>
      <w:pPr>
        <w:pStyle w:val="ArticleScripture"/>
        <w:jc w:val="left"/>
      </w:pPr>
      <w:r>
        <w:rPr>
          <w:rFonts w:ascii="Times New Roman" w:hAnsi="Times New Roman" w:eastAsia="Times New Roman" w:cs="Times New Roman"/>
        </w:rPr>
        <w:t>Lalu datanglah malaikat TUHAN, lalu duduk di bawah pohon tarbantin yang ada di Ofra, milik Yoas, orang Abiezer itu; sedang anaknya, Gideon, mengirik gandum di tempat pemerasan anggur untuk menyembunyikannya dari orang Midian. Maka malaikat TUHAN menampakkan diri kepadanya dan berkata kepadanya: “TUHAN menyertai engkau, hai pahlawan yang gagah berani.” Tetapi Gideon berkata kepadanya: “Ya tuanku, jika TUHAN menyertai kami, mengapa semuanya ini menimpa kami? Dan di manakah segala perbuatan-Nya yang ajaib yang diceritakan kepada kami oleh nenek moyang kami, dengan mengatakan: Bukankah TUHAN telah menuntun kami keluar dari Mesir? Tetapi sekarang TUHAN telah meninggalkan kami dan menyerahkan kami ke dalam tangan orang Midian.” Lalu TUHAN memandang kepadanya dan berfirman: “Pergilah dengan kekuatanmu ini, maka engkau akan menyelamatkan Israel dari tangan orang Midian. Bukankah Aku yang mengutus engkau?” Tetapi ia berkata kepada-Nya: “Ya Tuhanku, dengan apakah aku akan menyelamatkan Israel? Lihatlah, kaumku adalah yang paling lemah di Manasye, dan aku adalah yang paling muda di dalam kaum keluargaku.” Maka TUHAN berfirman kepadanya: “Sesungguhnya Aku akan menyertai engkau, dan engkau akan mengalahkan orang Midian seperti satu orang saja.” Hakim-hakim 6:11–16.</w:t>
      </w:r>
    </w:p>
    <w:p>
      <w:pPr>
        <w:pStyle w:val="ArticleBody"/>
        <w:jc w:val="left"/>
      </w:pPr>
      <w:r>
        <w:rPr>
          <w:rFonts w:ascii="Times New Roman" w:hAnsi="Times New Roman" w:eastAsia="Times New Roman" w:cs="Times New Roman"/>
        </w:rPr>
        <w:t>Dalam Zephaniah, orang perkasa, yaitu juga Gideon, akan menangis dengan pedih. Kata “menangis” merupakan lambang Seruan Tengah Malam pada hari-hari terakhir, dan kata “pedih” melambangkan kemarahan yang benar. Gideon, atau “orang perkasa” dalam Zephaniah, merupakan lambang pekabaran Elia yang memikul tanggung jawab untuk menunjukkan dosa-dosa umat Allah kepada mereka, dan tentu saja dosa-dosa nenek moyang mereka.</w:t>
      </w:r>
    </w:p>
    <w:p>
      <w:pPr>
        <w:pStyle w:val="ArticleScripture"/>
        <w:jc w:val="left"/>
      </w:pPr>
      <w:r>
        <w:rPr>
          <w:rFonts w:ascii="Times New Roman" w:hAnsi="Times New Roman" w:eastAsia="Times New Roman" w:cs="Times New Roman"/>
        </w:rPr>
        <w:t>Berserulah kuat-kuat, jangan tahan-tahan, nyaringkanlah suaramu seperti sangkakala, dan beritahukanlah kepada umat-Ku pelanggaran mereka, dan kepada kaum keturunan Yakub dosa-dosa mereka. Yesaya 58:1.</w:t>
      </w:r>
    </w:p>
    <w:p>
      <w:pPr>
        <w:pStyle w:val="ArticleBody"/>
        <w:jc w:val="left"/>
      </w:pPr>
      <w:r>
        <w:rPr>
          <w:rFonts w:ascii="Times New Roman" w:hAnsi="Times New Roman" w:eastAsia="Times New Roman" w:cs="Times New Roman"/>
        </w:rPr>
        <w:t>Baporofeta bohle ba dumellana mongwe le mongwe mo metlheng ya bofelo, jalo molaetsa wa terompeta wa ga Isaia gape ke “selelo” sa monna yo o thata wa ga Sefania, yo e leng Gideo, mme botlhe ba supa morongwa wa ga Elija le tiro ya gagwe mo metlheng ya bofelo. Mo go Isaia ditemana tse di latelang di supa maleo a bone e le go ikgogomosa, gonne ba dumela gore ruri ba obamela le go direla Morena.</w:t>
      </w:r>
    </w:p>
    <w:p>
      <w:pPr>
        <w:pStyle w:val="ArticleScripture"/>
        <w:jc w:val="left"/>
      </w:pPr>
      <w:r>
        <w:rPr>
          <w:rFonts w:ascii="Times New Roman" w:hAnsi="Times New Roman" w:eastAsia="Times New Roman" w:cs="Times New Roman"/>
        </w:rPr>
        <w:t>Tetapi mereka mencari Aku setiap hari, dan berkenan untuk mengetahui jalan-jalan-Ku, seperti suatu bangsa yang melakukan kebenaran dan tidak meninggalkan ketetapan Allah mereka; mereka menanyakan kepada-Ku ketetapan-ketetapan keadilan; mereka berkenan untuk mendekat kepada Allah. Yesaya 58:2.</w:t>
      </w:r>
    </w:p>
    <w:p>
      <w:pPr>
        <w:pStyle w:val="ArticleBody"/>
        <w:jc w:val="left"/>
      </w:pPr>
      <w:r>
        <w:rPr>
          <w:rFonts w:ascii="Times New Roman" w:hAnsi="Times New Roman" w:eastAsia="Times New Roman" w:cs="Times New Roman"/>
        </w:rPr>
        <w:t>Tangis pahit orang perkasa itu adalah pekabaran Seruan Tengah Malam, yang mencakup penyataan bahwa 18 Juli 2020 merupakan dosa kesombongan terhadap Tuhan yang harus disesali dan diakui. Inti pokok pekabaran Seruan Tengah Malam adalah pembentukan patung binatang itu, dan penghukuman yang kemudian didatangkan ke atas Amerika Serikat, lalu dunia, oleh Islam.</w:t>
      </w:r>
    </w:p>
    <w:p>
      <w:pPr>
        <w:pStyle w:val="ArticleBody"/>
        <w:jc w:val="left"/>
      </w:pPr>
      <w:r>
        <w:rPr>
          <w:rFonts w:ascii="Times New Roman" w:hAnsi="Times New Roman" w:eastAsia="Times New Roman" w:cs="Times New Roman"/>
        </w:rPr>
        <w:t>Fa Levitike toko rua tekau mā ono ka oti te karakia i te mutunga o te koraha o ngā rā e toru me te hāwhe o Whakakitenga tekau mā tahi, ka wehea te mea utu nui i te mea kino. Ko te hunga whakaaro nui me te hunga pōauau rānei ka whai i te hinu koura, kāore rānei e whai, ā, i taua wā ka rite rātou ki tā Kiriona “tangata kotahi.” E ai ki a Tepania, i mua i te ture o te Rātapu, ko Kiriona, arā, ko Iraia, arā, ko Ehekiera, arā, ko te tangata kaha, ka kawe mai i te karere o te Karanga o te Pō Waenga, me te ngau kino anō hoki o te whakaatu ki te iwi o te Atua i tā rātou hara, arā, tō rātou whai wāhi ki te matapae mō te 18 o Hūrae, 2020, me tā rātou ngana kāore i tika kia whakatika i taua matapae i muri i tōna hinganga rawatanga.</w:t>
      </w:r>
    </w:p>
    <w:p>
      <w:pPr>
        <w:pStyle w:val="ArticleBody"/>
        <w:jc w:val="left"/>
      </w:pPr>
      <w:r>
        <w:rPr>
          <w:rFonts w:ascii="Times New Roman" w:hAnsi="Times New Roman" w:eastAsia="Times New Roman" w:cs="Times New Roman"/>
        </w:rPr>
        <w:t>Sefania mengenal pasti suatu penghimpunan umat Tuhan pada akhir zaman yang mendahului dekri undang-undang Ahad. Penghimpunan itu juga digambarkan oleh nubuatan pertama Yehezkiel dalam pasal tiga puluh tujuh.</w:t>
      </w:r>
    </w:p>
    <w:p>
      <w:pPr>
        <w:pStyle w:val="ArticleScripture"/>
        <w:jc w:val="left"/>
      </w:pPr>
      <w:r>
        <w:rPr>
          <w:rFonts w:ascii="Times New Roman" w:hAnsi="Times New Roman" w:eastAsia="Times New Roman" w:cs="Times New Roman"/>
        </w:rPr>
        <w:t>Maka aku bernubuat seperti yang diperintahkan kepadaku; dan ketika aku bernubuat, terdengarlah suatu bunyi, dan lihatlah, terjadilah suatu guncangan, lalu tulang-tulang itu saling mendekat, masing-masing tulang kepada tulangnya. Dan ketika aku melihat, sesungguhnya urat-urat dan daging tumbuh pada mereka, dan kulit menutupi mereka dari atas; tetapi belum ada nafas di dalam mereka. Yehezkiel 37:7, 8.</w:t>
      </w:r>
    </w:p>
    <w:p>
      <w:pPr>
        <w:pStyle w:val="ArticleBody"/>
        <w:jc w:val="left"/>
      </w:pPr>
      <w:r>
        <w:rPr>
          <w:rFonts w:ascii="Times New Roman" w:hAnsi="Times New Roman" w:eastAsia="Times New Roman" w:cs="Times New Roman"/>
        </w:rPr>
        <w:t>Yehezkieli alitabiri mifupa mikavu iliyokuwa imekufa barabarani katika mji ule wa Ufunuo sura ya kumi na moja, ambako pia Bwana wetu alisulubiwa. Kwanza hukusanywa pamoja.</w:t>
      </w:r>
    </w:p>
    <w:p>
      <w:pPr>
        <w:pStyle w:val="ArticleScripture"/>
        <w:jc w:val="left"/>
      </w:pPr>
      <w:r>
        <w:rPr>
          <w:rFonts w:ascii="Times New Roman" w:hAnsi="Times New Roman" w:eastAsia="Times New Roman" w:cs="Times New Roman"/>
        </w:rPr>
        <w:t>Kahit’an oiro tuatanglo tangvaaraba mahan nagrini lamborani maidarok donga, mahan nagriba atmik diksani Sodom aro Egypt ine mingenga, jedak anchingni Giteloba crucify ka’ahaachim. Aro manderangni, machongrangni, ku’rachakrangni aro jatrarangni manderang ua tuatanglo oiroani maidakrangko salsa gitam aro adhaona nikgen, aro ua maidakrangko gopramo done on’na jokatjawa. Aro a’aoni donggiparang uamangni kosako katchagen, aro kusi ong’e dakgen, aro saksa sakgipinona ongnokko watatgen; maina iagipin katchin prophetgni a’aoni donggiparangko duk ong’atachim. Revelation 11:8–10.</w:t>
      </w:r>
    </w:p>
    <w:p>
      <w:pPr>
        <w:pStyle w:val="ArticleBody"/>
        <w:jc w:val="left"/>
      </w:pPr>
      <w:r>
        <w:rPr>
          <w:rFonts w:ascii="Times New Roman" w:hAnsi="Times New Roman" w:eastAsia="Times New Roman" w:cs="Times New Roman"/>
        </w:rPr>
        <w:t>Ba bokane ge matšatši a mararo le seripa a batamela go fela. Matšatši a mararo le seripa a emela nako ya go diega ya Mateo kgaolo ya masomepedi-tee, eupša gape ke go phatlalatšwa ga “dinako tše šupago” tša Lefitiko masomepedi-tshela. Bao ba bokanego ba kile ba phatlalatšwa pele, gomme Tsefanya o ba laetša bjalo ka “setšhaba seo se sa nyakegego.” Setšhaba seo se sa nyakegego ke bao ba bego ba hwile mebileng ge lefase le be le thabela godimo ga ditopo tša bona, eupša ba a kgobokanywa mmogo, gomme ka morago ba fetoga setšhaba seo e lego sona se lebantšhwago tlhaselo ke maatla a drakone a matšatši a bofelo, ao a emišago seotswa sa Tiro bjalo ka hlogo ya bona.</w:t>
      </w:r>
    </w:p>
    <w:p>
      <w:pPr>
        <w:pStyle w:val="ArticleScripture"/>
        <w:jc w:val="left"/>
      </w:pPr>
      <w:r>
        <w:rPr>
          <w:rFonts w:ascii="Times New Roman" w:hAnsi="Times New Roman" w:eastAsia="Times New Roman" w:cs="Times New Roman"/>
        </w:rPr>
        <w:t>Salme atau Nyanyian Asaf. Ya Allah, janganlah berdiam diri; janganlah berdiam, dan janganlah tinggal tenang, ya Allah. Sebab, lihatlah, musuh-musuh-Mu membuat kegemparan, dan orang-orang yang membenci Engkau telah mengangkat kepala. Mereka telah mengambil keputusan dengan tipu daya terhadap umat-Mu, dan telah bermusyawarah melawan orang-orang-Mu yang tersembunyi. Mereka berkata: Marilah, dan biarlah kita melenyapkan mereka dari menjadi suatu bangsa, supaya nama Israel jangan diingat lagi. Sebab mereka telah bermusyawarah bersama-sama dengan satu hati; mereka bersekutu melawan Engkau. Mazmur 83:1–5.</w:t>
      </w:r>
    </w:p>
    <w:p>
      <w:pPr>
        <w:pStyle w:val="ArticleBody"/>
        <w:jc w:val="left"/>
      </w:pPr>
      <w:r>
        <w:rPr>
          <w:rFonts w:ascii="Times New Roman" w:hAnsi="Times New Roman" w:eastAsia="Times New Roman" w:cs="Times New Roman"/>
        </w:rPr>
        <w:t>Umgomo wabo kukuthabatha u-Israyeli wokomoya wezinsuku zokugcina bamphonse esithandweni somlilo sikaNebukhadinezari. Lapho amathambo afileyo eqala ukuzwa “izwi” lika-Isaya, limemeza umlayezo weSikhalo Saphakathi Nobusuku, asasehlane sezinsuku ezintathu nengxenye. Khona-ke kumele akhethe ukwamukela noma ukwenqaba uMduduzi uKristu athembisa ukumthumela, omqinisekisa ngesono sakhe sango-July 18, 2020.</w:t>
      </w:r>
    </w:p>
    <w:p>
      <w:pPr>
        <w:pStyle w:val="ArticleScripture"/>
        <w:jc w:val="left"/>
      </w:pPr>
      <w:r>
        <w:rPr>
          <w:rFonts w:ascii="Times New Roman" w:hAnsi="Times New Roman" w:eastAsia="Times New Roman" w:cs="Times New Roman"/>
        </w:rPr>
        <w:t>“Penyejuklah, penyejuklah umat-Ku,” firman Allahmu. “Katakanlah dengan lembut kepada Yerusalem, dan berserulah kepadanya, bahwa masa peperangannya telah genap, bahwa kesalahannya telah diampuni; sebab ia telah menerima dari tangan TUHAN dua kali lipat karena segala dosanya. Ada suara dia yang berseru-seru di padang gurun: Persiapkanlah jalan TUHAN, luruskanlah di padang belantara jalan raya bagi Allah kita. Setiap lembah akan ditinggikan, dan setiap gunung serta bukit akan direndahkan; yang berliku-liku akan diluruskan, dan tempat-tempat yang berbukit-bukit akan diratakan. Maka kemuliaan TUHAN akan dinyatakan, dan seluruh umat manusia akan melihatnya bersama-sama; sebab mulut TUHAN yang mengatakannya.” Yesaya 40:1–5.</w:t>
      </w:r>
    </w:p>
    <w:p>
      <w:pPr>
        <w:pStyle w:val="ArticleBody"/>
        <w:jc w:val="left"/>
      </w:pPr>
      <w:r>
        <w:rPr>
          <w:rFonts w:ascii="Times New Roman" w:hAnsi="Times New Roman" w:eastAsia="Times New Roman" w:cs="Times New Roman"/>
        </w:rPr>
        <w:t>Petikan yang mengenal pasti pekerjaan suara yang berseru-seru di padang belantara mengandungi beberapa maklumat yang sangat terperinci. Beritanya akan berasaskan suatu penyataan tentang watak Kristus, sebagaimana diwakili oleh hakikat bahawa “kemuliaan,” yang merupakan watak Kristus, akan dinyatakan. Wahyu Yesus Kristus yang dibuka meterainya sejurus sebelum berakhirnya masa percubaan ialah pembukaan meterai atas watak Kristus sebagaimana diwakili oleh unsur watak-Nya yang digambarkan sebagai Alfa dan Omega. Akan juga dinyatakan bahawa watak-Nya ialah “kebenaran.”</w:t>
      </w:r>
    </w:p>
    <w:p>
      <w:pPr>
        <w:pStyle w:val="ArticleBody"/>
        <w:jc w:val="left"/>
      </w:pPr>
      <w:r>
        <w:rPr>
          <w:rFonts w:ascii="Times New Roman" w:hAnsi="Times New Roman" w:eastAsia="Times New Roman" w:cs="Times New Roman"/>
        </w:rPr>
        <w:t>Ntlha e nngwe ke gore ge lentšu le thoma go goeletša, o sa le lešokeng la matšatši a mararo le seripa, gobane o goeletša lešokeng. Ka boporofeta, ge modiro wa gagwe o thoma, dihlatse tše pedi di sa dutše di hwile setarateng seo se phatlago moeding wa Hesekiele. Taba e nngwe ye e lebanyago ke gore ge lentšu le thoma modiro wa lona, lefase ka moka le tla ba le phihlelelo ya molaetša. Tlhokomedišo e nngwe ke gore molaetša o fiwa nakong ya matšatši a bofelo ge Kriste a phumola dibe tša ba dikete tše lekgolo le masomenne-nne a mene, gobane bokgopo bja bona bo lebaletšwe. Taba e bohloko yeo gape e utollwago “mothalo godimo ga mothalo,” ke gore ke feela bao ba fihlelelago dinyakwa tša ebangedi bao ba tlago go amogela tebalelo yeo e phethagatšwago historing yeo.</w:t>
      </w:r>
    </w:p>
    <w:p>
      <w:pPr>
        <w:pStyle w:val="ArticleBody"/>
        <w:jc w:val="left"/>
      </w:pPr>
      <w:r>
        <w:rPr>
          <w:rFonts w:ascii="Times New Roman" w:hAnsi="Times New Roman" w:eastAsia="Times New Roman" w:cs="Times New Roman"/>
        </w:rPr>
        <w:t>Hanya mereka yang menyahut tuntutan-tuntutan yang berkaitan dengan doa Imamat dua puluh enam akan dihapuskan dosa-dosa mereka dan dosa-dosa bapa-bapa mereka, kerana mereka telah menerima “dua kali ganda bagi segala dosanya.” “Tangan” Tuhan yang berkaitan dengan dosa-dosa mereka dan dosa-dosa bapa-bapa mereka ialah suatu lambang kekecewaan yang pertama, ketika Tuhan menahan tangan-Nya atas suatu kesilapan yang menghasilkan kekecewaan yang pertama. Dalam sejarah Millerite, tangan-Nya menghalang umat Tuhan daripada melihat suatu kebenaran yang tersembunyi. Tangan-Nya dalam sejarah itu melambangkan pemeliharaan ilahi-Nya. Pada akhir zaman, tangan-Nya melambangkan penolakan umat Tuhan terhadap suatu kebenaran yang dinyatakan, dan tangan-Nya pada ketika itu melambangkan penghakiman ilahi-Nya.</w:t>
      </w:r>
    </w:p>
    <w:p>
      <w:pPr>
        <w:pStyle w:val="ArticleBody"/>
        <w:jc w:val="left"/>
      </w:pPr>
      <w:r>
        <w:rPr>
          <w:rFonts w:ascii="Times New Roman" w:hAnsi="Times New Roman" w:eastAsia="Times New Roman" w:cs="Times New Roman"/>
        </w:rPr>
        <w:t>Ka luti hmasa berawt hmasa pakhatna hmangin mi thi te chu an lo ṭhawn khâwm a, mahse sipai ropui tak angin an la ding lo. Ezekiel bung 37-a hrilhlâwkna pahnihna chuan chu chu a thlengtir a, thli li atanga lo kal nungchate chu a rawn thlen avângin.</w:t>
      </w:r>
    </w:p>
    <w:p>
      <w:pPr>
        <w:pStyle w:val="ArticleScripture"/>
        <w:jc w:val="left"/>
      </w:pPr>
      <w:r>
        <w:rPr>
          <w:rFonts w:ascii="Times New Roman" w:hAnsi="Times New Roman" w:eastAsia="Times New Roman" w:cs="Times New Roman"/>
        </w:rPr>
        <w:t>Lalu Ia berfirman kepadaku: Bernubuatlah kepada angin, bernubuatlah, hai anak manusia, dan katakanlah kepada angin itu: Beginilah firman Tuhan Allah: Datanglah dari keempat penjuru angin, hai nafas, dan berhembuslah ke atas orang-orang yang terbunuh ini, supaya mereka hidup. Maka aku bernubuat seperti yang diperintahkan-Nya kepadaku, lalu nafas itu masuk ke dalam mereka, dan mereka hidup kembali, lalu berdiri di atas kaki mereka, suatu tentara yang sangat besar. Kemudian Ia berfirman kepadaku: Hai anak manusia, tulang-tulang ini adalah seluruh kaum Israel. Lihatlah, mereka berkata: Tulang-tulang kami telah menjadi kering, dan pengharapan kami telah lenyap; kami terputus dari bagian kami. Sebab itu bernubuatlah dan katakanlah kepada mereka: Beginilah firman Tuhan Allah: Sesungguhnya, hai umat-Ku, Aku akan membuka kubur-kuburmu dan membangkitkan kamu keluar dari kubur-kuburmu, lalu membawa kamu ke tanah Israel. Dan kamu akan mengetahui bahwa Akulah Tuhan, apabila Aku telah membuka kubur-kuburmu, hai umat-Ku, dan membangkitkan kamu keluar dari kubur-kuburmu. Aku akan menaruh Roh-Ku di dalammu, sehingga kamu akan hidup, dan Aku akan menempatkan kamu di tanahmu sendiri. Maka kamu akan mengetahui bahwa Aku, Tuhan, telah mengatakannya dan melaksanakannya, demikianlah firman Tuhan. Yehezkiel 37:9–14.</w:t>
      </w:r>
    </w:p>
    <w:p>
      <w:pPr>
        <w:pStyle w:val="ArticleBody"/>
        <w:jc w:val="left"/>
      </w:pPr>
      <w:r>
        <w:rPr>
          <w:rFonts w:ascii="Times New Roman" w:hAnsi="Times New Roman" w:eastAsia="Times New Roman" w:cs="Times New Roman"/>
        </w:rPr>
        <w:t>Moya ono wa vuporofita bya Hesekiele i rungula ra ku pfalela, hikuva byi huma eka mimoya ya mune.</w:t>
      </w:r>
    </w:p>
    <w:p>
      <w:pPr>
        <w:pStyle w:val="ArticleScripture"/>
        <w:jc w:val="left"/>
      </w:pPr>
      <w:r>
        <w:rPr>
          <w:rFonts w:ascii="Times New Roman" w:hAnsi="Times New Roman" w:eastAsia="Times New Roman" w:cs="Times New Roman"/>
        </w:rPr>
        <w:t>E mpa yi nkan yi akyi no, mihuu abɔfo baanan a wogyinagyina asase no ntweanan anan no so, na wokurakura asase no mframa anan no mu, sɛnea mframa no renhyɛ asase no so, anaa po no so, anaa dua biara so. Na mihuu ɔbɔfo foforo bi a ɔrefi apuei fam reba, a okura Onyankopɔn teasefo no nsɔano; na ɔde nne kɛse teɛɛm kyerɛɛ abɔfo baanan no, wɔn a wɔde maa wɔn sɛ wɔnsɛe asase no ne po no, sɛ, Monnsɛe asase no, anaa po no, anaa nnua no, kosi sɛ yɛato yɛn Nyankopɔn asomfo no nsɔano ahyɛ wɔn moma so. Adiyisɛm 7:1–3.</w:t>
      </w:r>
    </w:p>
    <w:p>
      <w:pPr>
        <w:pStyle w:val="ArticleBody"/>
        <w:jc w:val="left"/>
      </w:pPr>
      <w:r>
        <w:rPr>
          <w:rFonts w:ascii="Times New Roman" w:hAnsi="Times New Roman" w:eastAsia="Times New Roman" w:cs="Times New Roman"/>
        </w:rPr>
        <w:t>Angin empat itu bangkit dari timur, dan secara nubuatan, Islam ialah kedua-duanya “angin timur” dan “anak-anak dari timur.” “Nafas” dalam kitab Yehezkiel, yang mengubah tubuh-tubuh yang telah dibentuk itu menjadi “suatu tentera yang sangat besar,” ialah pekabaran yang memeteraikan seratus empat puluh empat ribu orang. Pekabaran pemeteraian dalam Wahyu fasal tujuh muncul dari timur. Pekabaran itu ialah pekabaran Seruan Tengah Malam, dan Zefanya mengenal pastinya sebagai trompet “amaran terhadap kota-kota berkubu, dan terhadap menara-menara yang tinggi.”</w:t>
      </w:r>
    </w:p>
    <w:p>
      <w:pPr>
        <w:pStyle w:val="ArticleBody"/>
        <w:jc w:val="left"/>
      </w:pPr>
      <w:r>
        <w:rPr>
          <w:rFonts w:ascii="Times New Roman" w:hAnsi="Times New Roman" w:eastAsia="Times New Roman" w:cs="Times New Roman"/>
        </w:rPr>
        <w:t>Tùr a za nia chu kohhran entîr nî a ni.</w:t>
      </w:r>
    </w:p>
    <w:p>
      <w:pPr>
        <w:pStyle w:val="ArticleScripture"/>
        <w:jc w:val="left"/>
      </w:pPr>
      <w:r>
        <w:rPr>
          <w:rFonts w:ascii="Times New Roman" w:hAnsi="Times New Roman" w:eastAsia="Times New Roman" w:cs="Times New Roman"/>
        </w:rPr>
        <w:t>“Dalam perumpamaan itu, tuan rumah melambangkan Allah, kebun anggur melambangkan bangsa Yahudi, dan pagar melambangkan hukum ilahi yang menjadi perlindungan mereka. Menara itu adalah lambang bait suci.” The Desire of Ages, 597.</w:t>
      </w:r>
    </w:p>
    <w:p>
      <w:pPr>
        <w:pStyle w:val="ArticleBody"/>
        <w:jc w:val="left"/>
      </w:pPr>
      <w:r>
        <w:rPr>
          <w:rFonts w:ascii="Times New Roman" w:hAnsi="Times New Roman" w:eastAsia="Times New Roman" w:cs="Times New Roman"/>
        </w:rPr>
        <w:t>Bandar ialah sebuah kerajaan dalam nubuat Bible. Kepausan ialah “Babylon,” “bandar besar itu.” Perancis dan kemudiannya Amerika Syarikat ialah “bandar besar,” iaitu “Sodom dan Mesir.” Yerusalem ialah “bandar besar” yang turun dari syurga. Pekabaran Zefanya ditujukan terhadap bandar-bandar dan menara-menara, atau terhadap gabungan gereja dan negara, yang menurut takrifnya merupakan patung binatang itu. Inilah pekabaran “rahsia” dalam Daniel fasal dua.</w:t>
      </w:r>
    </w:p>
    <w:p>
      <w:pPr>
        <w:pStyle w:val="ArticleBody"/>
        <w:jc w:val="left"/>
      </w:pPr>
      <w:r>
        <w:rPr>
          <w:rFonts w:ascii="Times New Roman" w:hAnsi="Times New Roman" w:eastAsia="Times New Roman" w:cs="Times New Roman"/>
        </w:rPr>
        <w:t>Tepat sebelum dekri undang-undang hari Ahad, iaitu ujian patung emas Nebukadnezar dalam Daniel fasal tiga, mayat-mayat itu bangkit dan diubah menjadi suatu tentera yang gagah untuk memberitakan pekabaran yang mengenal pasti serta menentang pembentukan gabungan gereja dan negara, sambil juga mengenal pasti bahawa Islam ialah alat pemeliharaan ilahi yang digunakan Allah untuk melaksanakan penghakiman-Nya ke atas mereka yang menguatkuasakan ibadat hari Ahad sebagaimana yang telah dilakukan-Nya dalam sejarah lampau. Pekabaran itu mengenal pasti bahawa apabila patung itu berkembang sepenuhnya, dan menguatkuasakan tanda binatang itu, penghakiman itu akan dilaksanakan.</w:t>
      </w:r>
    </w:p>
    <w:p>
      <w:pPr>
        <w:pStyle w:val="ArticleBody"/>
        <w:jc w:val="left"/>
      </w:pPr>
      <w:r>
        <w:rPr>
          <w:rFonts w:ascii="Times New Roman" w:hAnsi="Times New Roman" w:eastAsia="Times New Roman" w:cs="Times New Roman"/>
        </w:rPr>
        <w:t>Dalam Daniel pasal tiga tidak ada rujukan langsung kepada patung binatang itu yang mengarah kepada dan mencapai kematangannya pada hukum hari Minggu, namun tidak mungkin ada pekabaran ketiga tanpa yang pertama dan kedua, sebab Daniel pasal dua harus termasuk dalam penyingkapan kebenaran-kebenaran yang dilambangkan dalam Daniel pasal tiga. “Rahasia” dari mimpi tentang patung dalam pasal dua itu mengenali umat Allah yang mulai memahami implikasi hidup dan mati dari patung binatang Nebukadnezar.</w:t>
      </w:r>
    </w:p>
    <w:p>
      <w:pPr>
        <w:pStyle w:val="ArticleBody"/>
        <w:jc w:val="left"/>
      </w:pPr>
      <w:r>
        <w:rPr>
          <w:rFonts w:ascii="Times New Roman" w:hAnsi="Times New Roman" w:eastAsia="Times New Roman" w:cs="Times New Roman"/>
        </w:rPr>
        <w:t>Logic iSanctified ithinta kuti, pamene Nebukadinezara anatsimikiza kuti adzachita mwambo wopatulira fano lake la golide, fanolo linayenera kumangidwa kaye, ndipo oimba anayenera kuchita mayesero a nyimbo imene adzaimbe pa mwambowo. Panayenera kukhala kukonzekera pasadakhale kwa ntchito yomanga komwe kunkachitika m’kupita kwa nthawi, ndi kukumba pansi, kuyala maziko, kumanga nsanja zothandizira, ndi antchito kubwera ndi kupita; ndipo kukonzekera kumeneku kunali kupanga chifanizo cha loto la Nebukadinezara, koma kunyada kwa Nebukadinezara kunatsimikiza kupanga chifanizo cha chilombo chimodzi chokha, osati maufumu onse a uneneri wa m’Baibulo. Kumangidwa kwa chifanizo chimenecho ndiko kuyesedwa kumene anthu a Mulungu ayenera kudutsa nako nthawi ya chifundo isanatsekedwe, ndi asanadindidwe chisindikizo, nyimbo isanayambe kuimbidwa.</w:t>
      </w:r>
    </w:p>
    <w:p>
      <w:pPr>
        <w:pStyle w:val="ArticleBody"/>
        <w:jc w:val="left"/>
      </w:pPr>
      <w:r>
        <w:rPr>
          <w:rFonts w:ascii="Times New Roman" w:hAnsi="Times New Roman" w:eastAsia="Times New Roman" w:cs="Times New Roman"/>
        </w:rPr>
        <w:t>Logik yang dikuduskan juga mengenal pasti bahawa Shadrach, Meshach dan Abednego bukanlah satu-satunya hamba Ibrani yang menyaksikan persiapan awal bagi pentahbisan patung emas itu. Mereka hanyalah orang Ibrani yang memahami implikasi persiapan tersebut sebagai suatu amaran hidup dan mati, lalu membuat persiapan peribadi mereka sendiri bagi menghadapi krisis yang akan datang.</w:t>
      </w:r>
    </w:p>
    <w:p>
      <w:pPr>
        <w:pStyle w:val="ArticleBody"/>
        <w:jc w:val="left"/>
      </w:pPr>
      <w:r>
        <w:rPr>
          <w:rFonts w:ascii="Times New Roman" w:hAnsi="Times New Roman" w:eastAsia="Times New Roman" w:cs="Times New Roman"/>
        </w:rPr>
        <w:t>Dalam petikan daripada Sister White pada permulaan rencana ini, beliau bukan sahaja menyelaraskan ketetapan Zefanya dengan patung emas Nebukadnezar dan undang-undang hari Ahad, malah beliau juga mengenal pasti ketetapan yang tidak adil dalam Yesaya.</w:t>
      </w:r>
    </w:p>
    <w:p>
      <w:pPr>
        <w:pStyle w:val="ArticleScripture"/>
        <w:jc w:val="left"/>
      </w:pPr>
      <w:r>
        <w:rPr>
          <w:rFonts w:ascii="Times New Roman" w:hAnsi="Times New Roman" w:eastAsia="Times New Roman" w:cs="Times New Roman"/>
        </w:rPr>
        <w:t>Jwale go ba ba beang melao ya go se loke, le ba ba kwalang bogale jo ba bo laetseng; go faposa ba ba humanegileng katlholong, le go amoga bahumanegi ba batho ba me tshwanelo ya bone, gore batlholagadi e nne thopo ya bone, le gore ba thope masiela! Mme lo tla dirang mo letsatsing la ketelo, le mo tshenyegong e e tla tswang kgakala? lo tla tshabela kwa go mang gore lo bone thuso? mme lo tla tlogela kgalalelo ya lona kae? Isaia 10:1–3.</w:t>
      </w:r>
    </w:p>
    <w:p>
      <w:pPr>
        <w:pStyle w:val="ArticleBody"/>
        <w:jc w:val="left"/>
      </w:pPr>
      <w:r>
        <w:rPr>
          <w:rFonts w:ascii="Times New Roman" w:hAnsi="Times New Roman" w:eastAsia="Times New Roman" w:cs="Times New Roman"/>
        </w:rPr>
        <w:t>“Keputusan yang tidak benar” dalam Yesaya ialah undang-undang Ahad, dan itulah “hari pelawatan” serta “kebinasaan” bagi Amerika Syarikat, kerana “kemurtadan nasional” diikuti oleh “kehancuran nasional.” Menurut Yesaya, pada waktu undang-undang Ahad, yang juga merupakan patung emas Nebukadnezar, “kebinasaan” itu “akan datang dari jauh.”</w:t>
      </w:r>
    </w:p>
    <w:p>
      <w:pPr>
        <w:pStyle w:val="ArticleScripture"/>
        <w:jc w:val="left"/>
      </w:pPr>
      <w:r>
        <w:rPr>
          <w:rFonts w:ascii="Times New Roman" w:hAnsi="Times New Roman" w:eastAsia="Times New Roman" w:cs="Times New Roman"/>
        </w:rPr>
        <w:t>Ingatlah akan hal ini, dan teguhkanlah dirimu seperti laki-laki; camkanlah itu kembali, hai para pemberontak. Ingatlah perkara-perkara yang dahulu kala: sebab Akulah Allah, dan tidak ada yang lain; Akulah Allah, dan tidak ada yang seperti Aku, yang memberitakan kesudahan sejak permulaan, dan dari zaman purbakala hal-hal yang belum terlaksana, yang berfirman: Rancangan-Ku akan tetap tegak, dan segala kehendak-Ku akan Kulaksanakan; yang memanggil burung pemangsa dari timur, orang yang melaksanakan rancangan-Ku dari negeri yang jauh: sungguh, Aku telah mengatakannya, Aku juga akan mewujudkannya; Aku telah menetapkannya, Aku juga akan melakukannya. Dengarkanlah Aku, hai kamu yang keras hati, yang jauh dari kebenaran: Aku mendekatkan kebenaran-Ku; itu tidak akan jauh, dan keselamatan-Ku tidak akan tertunda: dan Aku akan menempatkan keselamatan di Sion bagi Israel, kemuliaan-Ku. Yesaya 46:8–13.</w:t>
      </w:r>
    </w:p>
    <w:p>
      <w:pPr>
        <w:pStyle w:val="ArticleBody"/>
        <w:jc w:val="left"/>
      </w:pPr>
      <w:r>
        <w:rPr>
          <w:rFonts w:ascii="Myanmar Text" w:hAnsi="Myanmar Text" w:eastAsia="Myanmar Text" w:cs="Myanmar Text"/>
        </w:rPr>
        <w:t>အေရှာယသည်</w:t>
      </w:r>
      <w:r>
        <w:rPr>
          <w:rFonts w:ascii="Times New Roman" w:hAnsi="Times New Roman" w:eastAsia="Times New Roman" w:cs="Times New Roman"/>
        </w:rPr>
        <w:t xml:space="preserve"> </w:t>
      </w:r>
      <w:r>
        <w:rPr>
          <w:rFonts w:ascii="Myanmar Text" w:hAnsi="Myanmar Text" w:eastAsia="Myanmar Text" w:cs="Myanmar Text"/>
        </w:rPr>
        <w:t>ဤကျမ်းပိုဒ်ကို</w:t>
      </w:r>
      <w:r>
        <w:rPr>
          <w:rFonts w:ascii="Times New Roman" w:hAnsi="Times New Roman" w:eastAsia="Times New Roman" w:cs="Times New Roman"/>
        </w:rPr>
        <w:t xml:space="preserve"> </w:t>
      </w:r>
      <w:r>
        <w:rPr>
          <w:rFonts w:ascii="Myanmar Text" w:hAnsi="Myanmar Text" w:eastAsia="Myanmar Text" w:cs="Myanmar Text"/>
        </w:rPr>
        <w:t>နှောင့်နှေးနေသောကာလ၏</w:t>
      </w:r>
      <w:r>
        <w:rPr>
          <w:rFonts w:ascii="Times New Roman" w:hAnsi="Times New Roman" w:eastAsia="Times New Roman" w:cs="Times New Roman"/>
        </w:rPr>
        <w:t xml:space="preserve"> </w:t>
      </w:r>
      <w:r>
        <w:rPr>
          <w:rFonts w:ascii="Myanmar Text" w:hAnsi="Myanmar Text" w:eastAsia="Myanmar Text" w:cs="Myanmar Text"/>
        </w:rPr>
        <w:t>အဆုံး၌</w:t>
      </w:r>
      <w:r>
        <w:rPr>
          <w:rFonts w:ascii="Times New Roman" w:hAnsi="Times New Roman" w:eastAsia="Times New Roman" w:cs="Times New Roman"/>
        </w:rPr>
        <w:t xml:space="preserve"> </w:t>
      </w:r>
      <w:r>
        <w:rPr>
          <w:rFonts w:ascii="Myanmar Text" w:hAnsi="Myanmar Text" w:eastAsia="Myanmar Text" w:cs="Myanmar Text"/>
        </w:rPr>
        <w:t>ထားရှိသည်။</w:t>
      </w:r>
      <w:r>
        <w:rPr>
          <w:rFonts w:ascii="Times New Roman" w:hAnsi="Times New Roman" w:eastAsia="Times New Roman" w:cs="Times New Roman"/>
        </w:rPr>
        <w:t xml:space="preserve"> </w:t>
      </w:r>
      <w:r>
        <w:rPr>
          <w:rFonts w:ascii="Myanmar Text" w:hAnsi="Myanmar Text" w:eastAsia="Myanmar Text" w:cs="Myanmar Text"/>
        </w:rPr>
        <w:t>အကြောင်းမှာ</w:t>
      </w:r>
      <w:r>
        <w:rPr>
          <w:rFonts w:ascii="Times New Roman" w:hAnsi="Times New Roman" w:eastAsia="Times New Roman" w:cs="Times New Roman"/>
        </w:rPr>
        <w:t xml:space="preserve"> </w:t>
      </w:r>
      <w:r>
        <w:rPr>
          <w:rFonts w:ascii="Myanmar Text" w:hAnsi="Myanmar Text" w:eastAsia="Myanmar Text" w:cs="Myanmar Text"/>
        </w:rPr>
        <w:t>ထိုအချိန်တွင်</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ကယ်တင်ခြင်းသည်</w:t>
      </w:r>
      <w:r>
        <w:rPr>
          <w:rFonts w:ascii="Times New Roman" w:hAnsi="Times New Roman" w:eastAsia="Times New Roman" w:cs="Times New Roman"/>
        </w:rPr>
        <w:t xml:space="preserve">” </w:t>
      </w:r>
      <w:r>
        <w:rPr>
          <w:rFonts w:ascii="Myanmar Text" w:hAnsi="Myanmar Text" w:eastAsia="Myanmar Text" w:cs="Myanmar Text"/>
        </w:rPr>
        <w:t>ထပ်မံ၍</w:t>
      </w:r>
      <w:r>
        <w:rPr>
          <w:rFonts w:ascii="Times New Roman" w:hAnsi="Times New Roman" w:eastAsia="Times New Roman" w:cs="Times New Roman"/>
        </w:rPr>
        <w:t xml:space="preserve"> “</w:t>
      </w:r>
      <w:r>
        <w:rPr>
          <w:rFonts w:ascii="Myanmar Text" w:hAnsi="Myanmar Text" w:eastAsia="Myanmar Text" w:cs="Myanmar Text"/>
        </w:rPr>
        <w:t>နှောင့်နှေး</w:t>
      </w:r>
      <w:r>
        <w:rPr>
          <w:rFonts w:ascii="Times New Roman" w:hAnsi="Times New Roman" w:eastAsia="Times New Roman" w:cs="Times New Roman"/>
        </w:rPr>
        <w:t xml:space="preserve">” </w:t>
      </w:r>
      <w:r>
        <w:rPr>
          <w:rFonts w:ascii="Myanmar Text" w:hAnsi="Myanmar Text" w:eastAsia="Myanmar Text" w:cs="Myanmar Text"/>
        </w:rPr>
        <w:t>မနေတော့မည်</w:t>
      </w:r>
      <w:r>
        <w:rPr>
          <w:rFonts w:ascii="Times New Roman" w:hAnsi="Times New Roman" w:eastAsia="Times New Roman" w:cs="Times New Roman"/>
        </w:rPr>
        <w:t xml:space="preserve"> </w:t>
      </w:r>
      <w:r>
        <w:rPr>
          <w:rFonts w:ascii="Myanmar Text" w:hAnsi="Myanmar Text" w:eastAsia="Myanmar Text" w:cs="Myanmar Text"/>
        </w:rPr>
        <w:t>ဖြစ်သောကြောင့်ဖြစ်သည်။</w:t>
      </w:r>
      <w:r>
        <w:rPr>
          <w:rFonts w:ascii="Times New Roman" w:hAnsi="Times New Roman" w:eastAsia="Times New Roman" w:cs="Times New Roman"/>
        </w:rPr>
        <w:t xml:space="preserve"> </w:t>
      </w:r>
      <w:r>
        <w:rPr>
          <w:rFonts w:ascii="Myanmar Text" w:hAnsi="Myanmar Text" w:eastAsia="Myanmar Text" w:cs="Myanmar Text"/>
        </w:rPr>
        <w:t>ဤသည်မှာ</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သုံးရက်ခွဲအဆုံး၌</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နှောင့်နှေးနေသောကာလ၏</w:t>
      </w:r>
      <w:r>
        <w:rPr>
          <w:rFonts w:ascii="Times New Roman" w:hAnsi="Times New Roman" w:eastAsia="Times New Roman" w:cs="Times New Roman"/>
        </w:rPr>
        <w:t xml:space="preserve"> </w:t>
      </w:r>
      <w:r>
        <w:rPr>
          <w:rFonts w:ascii="Myanmar Text" w:hAnsi="Myanmar Text" w:eastAsia="Myanmar Text" w:cs="Myanmar Text"/>
        </w:rPr>
        <w:t>အဆုံးကို</w:t>
      </w:r>
      <w:r>
        <w:rPr>
          <w:rFonts w:ascii="Times New Roman" w:hAnsi="Times New Roman" w:eastAsia="Times New Roman" w:cs="Times New Roman"/>
        </w:rPr>
        <w:t xml:space="preserve"> </w:t>
      </w:r>
      <w:r>
        <w:rPr>
          <w:rFonts w:ascii="Myanmar Text" w:hAnsi="Myanmar Text" w:eastAsia="Myanmar Text" w:cs="Myanmar Text"/>
        </w:rPr>
        <w:t>သန်းခေါင်ယံအော်ဟစ်သံ၏</w:t>
      </w:r>
      <w:r>
        <w:rPr>
          <w:rFonts w:ascii="Times New Roman" w:hAnsi="Times New Roman" w:eastAsia="Times New Roman" w:cs="Times New Roman"/>
        </w:rPr>
        <w:t xml:space="preserve"> </w:t>
      </w:r>
      <w:r>
        <w:rPr>
          <w:rFonts w:ascii="Myanmar Text" w:hAnsi="Myanmar Text" w:eastAsia="Myanmar Text" w:cs="Myanmar Text"/>
        </w:rPr>
        <w:t>သတင်းစကား</w:t>
      </w:r>
      <w:r>
        <w:rPr>
          <w:rFonts w:ascii="Times New Roman" w:hAnsi="Times New Roman" w:eastAsia="Times New Roman" w:cs="Times New Roman"/>
        </w:rPr>
        <w:t xml:space="preserve"> </w:t>
      </w:r>
      <w:r>
        <w:rPr>
          <w:rFonts w:ascii="Myanmar Text" w:hAnsi="Myanmar Text" w:eastAsia="Myanmar Text" w:cs="Myanmar Text"/>
        </w:rPr>
        <w:t>ရောက်ရှိလာခြင်းအားဖြင့်</w:t>
      </w:r>
      <w:r>
        <w:rPr>
          <w:rFonts w:ascii="Times New Roman" w:hAnsi="Times New Roman" w:eastAsia="Times New Roman" w:cs="Times New Roman"/>
        </w:rPr>
        <w:t xml:space="preserve"> </w:t>
      </w:r>
      <w:r>
        <w:rPr>
          <w:rFonts w:ascii="Myanmar Text" w:hAnsi="Myanmar Text" w:eastAsia="Myanmar Text" w:cs="Myanmar Text"/>
        </w:rPr>
        <w:t>မှတ်သားထားပြီး၊</w:t>
      </w:r>
      <w:r>
        <w:rPr>
          <w:rFonts w:ascii="Times New Roman" w:hAnsi="Times New Roman" w:eastAsia="Times New Roman" w:cs="Times New Roman"/>
        </w:rPr>
        <w:t xml:space="preserve"> </w:t>
      </w:r>
      <w:r>
        <w:rPr>
          <w:rFonts w:ascii="Myanmar Text" w:hAnsi="Myanmar Text" w:eastAsia="Myanmar Text" w:cs="Myanmar Text"/>
        </w:rPr>
        <w:t>ထိုအချိန်၌</w:t>
      </w:r>
      <w:r>
        <w:rPr>
          <w:rFonts w:ascii="Times New Roman" w:hAnsi="Times New Roman" w:eastAsia="Times New Roman" w:cs="Times New Roman"/>
        </w:rPr>
        <w:t xml:space="preserve"> </w:t>
      </w:r>
      <w:r>
        <w:rPr>
          <w:rFonts w:ascii="Myanmar Text" w:hAnsi="Myanmar Text" w:eastAsia="Myanmar Text" w:cs="Myanmar Text"/>
        </w:rPr>
        <w:t>ယေဇကျေလ၏</w:t>
      </w:r>
      <w:r>
        <w:rPr>
          <w:rFonts w:ascii="Times New Roman" w:hAnsi="Times New Roman" w:eastAsia="Times New Roman" w:cs="Times New Roman"/>
        </w:rPr>
        <w:t xml:space="preserve"> </w:t>
      </w:r>
      <w:r>
        <w:rPr>
          <w:rFonts w:ascii="Myanmar Text" w:hAnsi="Myanmar Text" w:eastAsia="Myanmar Text" w:cs="Myanmar Text"/>
        </w:rPr>
        <w:t>မဟာစစ်တပ်သည်</w:t>
      </w:r>
      <w:r>
        <w:rPr>
          <w:rFonts w:ascii="Times New Roman" w:hAnsi="Times New Roman" w:eastAsia="Times New Roman" w:cs="Times New Roman"/>
        </w:rPr>
        <w:t xml:space="preserve"> </w:t>
      </w:r>
      <w:r>
        <w:rPr>
          <w:rFonts w:ascii="Myanmar Text" w:hAnsi="Myanmar Text" w:eastAsia="Myanmar Text" w:cs="Myanmar Text"/>
        </w:rPr>
        <w:t>ထ၍</w:t>
      </w:r>
      <w:r>
        <w:rPr>
          <w:rFonts w:ascii="Times New Roman" w:hAnsi="Times New Roman" w:eastAsia="Times New Roman" w:cs="Times New Roman"/>
        </w:rPr>
        <w:t xml:space="preserve"> </w:t>
      </w:r>
      <w:r>
        <w:rPr>
          <w:rFonts w:ascii="Myanmar Text" w:hAnsi="Myanmar Text" w:eastAsia="Myanmar Text" w:cs="Myanmar Text"/>
        </w:rPr>
        <w:t>ရပ်လျက်ရှိသည်။</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ထ၍</w:t>
      </w:r>
      <w:r>
        <w:rPr>
          <w:rFonts w:ascii="Times New Roman" w:hAnsi="Times New Roman" w:eastAsia="Times New Roman" w:cs="Times New Roman"/>
        </w:rPr>
        <w:t xml:space="preserve"> </w:t>
      </w:r>
      <w:r>
        <w:rPr>
          <w:rFonts w:ascii="Myanmar Text" w:hAnsi="Myanmar Text" w:eastAsia="Myanmar Text" w:cs="Myanmar Text"/>
        </w:rPr>
        <w:t>ရပ်သောအခါ၊</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အလံတော်တစ်ရပ်အဖြစ်</w:t>
      </w:r>
      <w:r>
        <w:rPr>
          <w:rFonts w:ascii="Times New Roman" w:hAnsi="Times New Roman" w:eastAsia="Times New Roman" w:cs="Times New Roman"/>
        </w:rPr>
        <w:t xml:space="preserve"> </w:t>
      </w:r>
      <w:r>
        <w:rPr>
          <w:rFonts w:ascii="Myanmar Text" w:hAnsi="Myanmar Text" w:eastAsia="Myanmar Text" w:cs="Myanmar Text"/>
        </w:rPr>
        <w:t>မြှောက်တင်ခံရကြသည်။</w:t>
      </w:r>
    </w:p>
    <w:p>
      <w:pPr>
        <w:pStyle w:val="ArticleScripture"/>
        <w:jc w:val="left"/>
      </w:pPr>
      <w:r>
        <w:rPr>
          <w:rFonts w:ascii="Times New Roman" w:hAnsi="Times New Roman" w:eastAsia="Times New Roman" w:cs="Times New Roman"/>
        </w:rPr>
        <w:t>Ἀπὸ δὲ τρεῖς ἡμέρας καὶ ἥμισυ, εἰσῆλθεν εἰς αὐτοὺς τὸ Πνεῦμα τῆς ζωῆς ἐκ τοῦ Θεοῦ, καὶ ἔστησαν ἐπὶ τοὺς πόδας αὐτῶν· καὶ φόβος μέγας ἐπέπεσεν ἐπὶ τοὺς θεωροῦντας αὐτούς. Καὶ ἤκουσαν φωνὴν μεγάλην ἐκ τοῦ οὐρανοῦ λέγουσαν αὐτοῖς· Ἀνάβατε ὧδε. Καὶ ἀνέβησαν εἰς τὸν οὐρανὸν ἐν τῇ νεφέλῃ, καὶ ἐθεώρησαν αὐτοὺς οἱ ἐχθροὶ αὐτῶν. Καὶ ἐν ἐκείνῃ τῇ ὥρᾳ ἐγένετο σεισμὸς μέγας, καὶ τὸ δέκατον τῆς πόλεως ἔπεσεν, καὶ ἀπεκτάνθησαν ἐν τῷ σεισμῷ ἄνθρωποι χιλιάδες ἑπτά· καὶ οἱ λοιποὶ ἔμφοβοι ἐγένοντο καὶ ἔδωκαν δόξαν τῷ Θεῷ τοῦ οὐρανοῦ. Ἡ οὐαὶ ἡ δευτέρα ἀπῆλθεν· ἰδοὺ, ἡ οὐαὶ ἡ τρίτη ἔρχεται ταχύ. Ἀποκάλυψις 11:11–14.</w:t>
      </w:r>
    </w:p>
    <w:p>
      <w:pPr>
        <w:pStyle w:val="ArticleBody"/>
        <w:jc w:val="left"/>
      </w:pPr>
      <w:r>
        <w:rPr>
          <w:rFonts w:ascii="Times New Roman" w:hAnsi="Times New Roman" w:eastAsia="Times New Roman" w:cs="Times New Roman"/>
        </w:rPr>
        <w:t>ڤدوا سکسي دالم واهيو فسل سبلاس نائيق ک سورݢ سباݢاي پانجي-ڤانجي، دالم جم يڠ سام دڠن ݢمڤا بومي، ايتوله اوندڠ-اوندڠ هاري احد. ڤد وقت ايت، اتاو سباݢايمان يوحنا مڠاتاکن، “دالم جم ايت،” منوروت اشعيا، فسل امڤت ڤولو اينم، الله ممڠݢيل “للاکي ايت” يڠ ملقساناکن مشورت-ڽ، يڠ جوݢ اداله “سئکور بورونڠ ڤمڠسا دري تيمور”. بورونڠ ڤمڠسا ايت، يايتو “للاکي ايت” يڠ الله ڤاکاي اونتوق ملقساناکن مشورت-ڽ، داتڠ دري “سبواه نݢري يڠ جاوه”. دالم اشعيا فسل سڤولوه، ڤد زمان “کتتڤن يڠ ظالم” ايت، يايتو اوندڠ-اوندڠ هاري احد، “کبناسآن” امريکا شريکت داتڠ دري “جاوه.” “تيمور” اداله لمبڠ اسلام، کران دالم نبوات کدوا-دواڽ دسبوت “اَنق-اَنق تيمور،” دان “اڠين تيمور.” “بورونڠ” دالم نبوات اداله سواتو اݢام، سباݢايمان بابل دݢمبرکن سباݢاي sangkar yang penuh dengan segala burung yang dibenci dan najis. “بورونڠ ڤمڠسا” يڠ داتڠ دري سبواه نݢري يڠ جاوه di sebelah timur, ialah agama Islam.</w:t>
      </w:r>
    </w:p>
    <w:p>
      <w:pPr>
        <w:pStyle w:val="ArticleScripture"/>
        <w:jc w:val="left"/>
      </w:pPr>
      <w:r>
        <w:rPr>
          <w:rFonts w:ascii="Times New Roman" w:hAnsi="Times New Roman" w:eastAsia="Times New Roman" w:cs="Times New Roman"/>
        </w:rPr>
        <w:t>Lalu berserulah ia dengan suara yang kuat, katanya: “Sudah rubuh, sudah rubuh Babel yang besar itu, dan telah menjadi tempat kediaman roh-roh jahat, serta sarang setiap roh najis, dan sangkar setiap burung yang najis lagi dibenci.” Wahyu 18:2.</w:t>
      </w:r>
    </w:p>
    <w:p>
      <w:pPr>
        <w:pStyle w:val="ArticleBody"/>
        <w:jc w:val="left"/>
      </w:pPr>
      <w:r>
        <w:rPr>
          <w:rFonts w:ascii="Times New Roman" w:hAnsi="Times New Roman" w:eastAsia="Times New Roman" w:cs="Times New Roman"/>
        </w:rPr>
        <w:t>Kesatuan tiga serangkai Babilon moden melambangkan tiga bentuk pemerintahan, dan juga tiga bentuk agama. Agama Pertubuhan Bangsa-Bangsa Bersatu ialah spiritualisme, agama Amerika Syarikat ialah Protestantisme murtad, dan agama paus ialah Katolikisme. Semua aliran keagamaan itu kadangkala dilambangkan sebagai perempuan, tetapi juga sebagai burung. Kuasa keagamaan dan politik Pertubuhan Bangsa-Bangsa Bersatu, dengan Amerika Syarikat sebagai raja utama, itulah yang menempatkan kepausan di atas takhta bumi. Dalam kitab Zakharia, dua ekor burunglah yang menegakkan paus, yang dikenal pasti sebagai “si durhaka” itu oleh rasul Paulus dalam second Thessalonians.</w:t>
      </w:r>
    </w:p>
    <w:p>
      <w:pPr>
        <w:pStyle w:val="ArticleScripture"/>
        <w:jc w:val="left"/>
      </w:pPr>
      <w:r>
        <w:rPr>
          <w:rFonts w:ascii="Nirmala UI" w:hAnsi="Nirmala UI" w:eastAsia="Nirmala UI" w:cs="Nirmala UI"/>
        </w:rPr>
        <w:t>মও</w:t>
      </w:r>
      <w:r>
        <w:rPr>
          <w:rFonts w:ascii="Times New Roman" w:hAnsi="Times New Roman" w:eastAsia="Times New Roman" w:cs="Times New Roman"/>
        </w:rPr>
        <w:t xml:space="preserve"> </w:t>
      </w:r>
      <w:r>
        <w:rPr>
          <w:rFonts w:ascii="Nirmala UI" w:hAnsi="Nirmala UI" w:eastAsia="Nirmala UI" w:cs="Nirmala UI"/>
        </w:rPr>
        <w:t>লগত</w:t>
      </w:r>
      <w:r>
        <w:rPr>
          <w:rFonts w:ascii="Times New Roman" w:hAnsi="Times New Roman" w:eastAsia="Times New Roman" w:cs="Times New Roman"/>
        </w:rPr>
        <w:t xml:space="preserve"> </w:t>
      </w:r>
      <w:r>
        <w:rPr>
          <w:rFonts w:ascii="Nirmala UI" w:hAnsi="Nirmala UI" w:eastAsia="Nirmala UI" w:cs="Nirmala UI"/>
        </w:rPr>
        <w:t>কথা</w:t>
      </w:r>
      <w:r>
        <w:rPr>
          <w:rFonts w:ascii="Times New Roman" w:hAnsi="Times New Roman" w:eastAsia="Times New Roman" w:cs="Times New Roman"/>
        </w:rPr>
        <w:t xml:space="preserve"> </w:t>
      </w:r>
      <w:r>
        <w:rPr>
          <w:rFonts w:ascii="Nirmala UI" w:hAnsi="Nirmala UI" w:eastAsia="Nirmala UI" w:cs="Nirmala UI"/>
        </w:rPr>
        <w:t>কোৱা</w:t>
      </w:r>
      <w:r>
        <w:rPr>
          <w:rFonts w:ascii="Times New Roman" w:hAnsi="Times New Roman" w:eastAsia="Times New Roman" w:cs="Times New Roman"/>
        </w:rPr>
        <w:t xml:space="preserve"> </w:t>
      </w:r>
      <w:r>
        <w:rPr>
          <w:rFonts w:ascii="Nirmala UI" w:hAnsi="Nirmala UI" w:eastAsia="Nirmala UI" w:cs="Nirmala UI"/>
        </w:rPr>
        <w:t>দূতে</w:t>
      </w:r>
      <w:r>
        <w:rPr>
          <w:rFonts w:ascii="Times New Roman" w:hAnsi="Times New Roman" w:eastAsia="Times New Roman" w:cs="Times New Roman"/>
        </w:rPr>
        <w:t xml:space="preserve"> </w:t>
      </w:r>
      <w:r>
        <w:rPr>
          <w:rFonts w:ascii="Nirmala UI" w:hAnsi="Nirmala UI" w:eastAsia="Nirmala UI" w:cs="Nirmala UI"/>
        </w:rPr>
        <w:t>পাছত</w:t>
      </w:r>
      <w:r>
        <w:rPr>
          <w:rFonts w:ascii="Times New Roman" w:hAnsi="Times New Roman" w:eastAsia="Times New Roman" w:cs="Times New Roman"/>
        </w:rPr>
        <w:t xml:space="preserve"> </w:t>
      </w:r>
      <w:r>
        <w:rPr>
          <w:rFonts w:ascii="Nirmala UI" w:hAnsi="Nirmala UI" w:eastAsia="Nirmala UI" w:cs="Nirmala UI"/>
        </w:rPr>
        <w:t>ওলাই</w:t>
      </w:r>
      <w:r>
        <w:rPr>
          <w:rFonts w:ascii="Times New Roman" w:hAnsi="Times New Roman" w:eastAsia="Times New Roman" w:cs="Times New Roman"/>
        </w:rPr>
        <w:t xml:space="preserve"> </w:t>
      </w:r>
      <w:r>
        <w:rPr>
          <w:rFonts w:ascii="Nirmala UI" w:hAnsi="Nirmala UI" w:eastAsia="Nirmala UI" w:cs="Nirmala UI"/>
        </w:rPr>
        <w:t>আহি</w:t>
      </w:r>
      <w:r>
        <w:rPr>
          <w:rFonts w:ascii="Times New Roman" w:hAnsi="Times New Roman" w:eastAsia="Times New Roman" w:cs="Times New Roman"/>
        </w:rPr>
        <w:t xml:space="preserve"> </w:t>
      </w:r>
      <w:r>
        <w:rPr>
          <w:rFonts w:ascii="Nirmala UI" w:hAnsi="Nirmala UI" w:eastAsia="Nirmala UI" w:cs="Nirmala UI"/>
        </w:rPr>
        <w:t>মোক</w:t>
      </w:r>
      <w:r>
        <w:rPr>
          <w:rFonts w:ascii="Times New Roman" w:hAnsi="Times New Roman" w:eastAsia="Times New Roman" w:cs="Times New Roman"/>
        </w:rPr>
        <w:t xml:space="preserve"> </w:t>
      </w:r>
      <w:r>
        <w:rPr>
          <w:rFonts w:ascii="Nirmala UI" w:hAnsi="Nirmala UI" w:eastAsia="Nirmala UI" w:cs="Nirmala UI"/>
        </w:rPr>
        <w:t>ক</w:t>
      </w:r>
      <w:r>
        <w:rPr>
          <w:rFonts w:ascii="Times New Roman" w:hAnsi="Times New Roman" w:eastAsia="Times New Roman" w:cs="Times New Roman"/>
        </w:rPr>
        <w:t>’</w:t>
      </w:r>
      <w:r>
        <w:rPr>
          <w:rFonts w:ascii="Nirmala UI" w:hAnsi="Nirmala UI" w:eastAsia="Nirmala UI" w:cs="Nirmala UI"/>
        </w:rPr>
        <w:t>লে</w:t>
      </w:r>
      <w:r>
        <w:rPr>
          <w:rFonts w:ascii="Times New Roman" w:hAnsi="Times New Roman" w:eastAsia="Times New Roman" w:cs="Times New Roman"/>
        </w:rPr>
        <w:t>, “</w:t>
      </w:r>
      <w:r>
        <w:rPr>
          <w:rFonts w:ascii="Nirmala UI" w:hAnsi="Nirmala UI" w:eastAsia="Nirmala UI" w:cs="Nirmala UI"/>
        </w:rPr>
        <w:t>এতিয়া</w:t>
      </w:r>
      <w:r>
        <w:rPr>
          <w:rFonts w:ascii="Times New Roman" w:hAnsi="Times New Roman" w:eastAsia="Times New Roman" w:cs="Times New Roman"/>
        </w:rPr>
        <w:t xml:space="preserve"> </w:t>
      </w:r>
      <w:r>
        <w:rPr>
          <w:rFonts w:ascii="Nirmala UI" w:hAnsi="Nirmala UI" w:eastAsia="Nirmala UI" w:cs="Nirmala UI"/>
        </w:rPr>
        <w:t>তোমাৰ</w:t>
      </w:r>
      <w:r>
        <w:rPr>
          <w:rFonts w:ascii="Times New Roman" w:hAnsi="Times New Roman" w:eastAsia="Times New Roman" w:cs="Times New Roman"/>
        </w:rPr>
        <w:t xml:space="preserve"> </w:t>
      </w:r>
      <w:r>
        <w:rPr>
          <w:rFonts w:ascii="Nirmala UI" w:hAnsi="Nirmala UI" w:eastAsia="Nirmala UI" w:cs="Nirmala UI"/>
        </w:rPr>
        <w:t>চকু</w:t>
      </w:r>
      <w:r>
        <w:rPr>
          <w:rFonts w:ascii="Times New Roman" w:hAnsi="Times New Roman" w:eastAsia="Times New Roman" w:cs="Times New Roman"/>
        </w:rPr>
        <w:t xml:space="preserve"> </w:t>
      </w:r>
      <w:r>
        <w:rPr>
          <w:rFonts w:ascii="Nirmala UI" w:hAnsi="Nirmala UI" w:eastAsia="Nirmala UI" w:cs="Nirmala UI"/>
        </w:rPr>
        <w:t>তুলি</w:t>
      </w:r>
      <w:r>
        <w:rPr>
          <w:rFonts w:ascii="Times New Roman" w:hAnsi="Times New Roman" w:eastAsia="Times New Roman" w:cs="Times New Roman"/>
        </w:rPr>
        <w:t xml:space="preserve"> </w:t>
      </w:r>
      <w:r>
        <w:rPr>
          <w:rFonts w:ascii="Nirmala UI" w:hAnsi="Nirmala UI" w:eastAsia="Nirmala UI" w:cs="Nirmala UI"/>
        </w:rPr>
        <w:t>চোৱা</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ওলাই</w:t>
      </w:r>
      <w:r>
        <w:rPr>
          <w:rFonts w:ascii="Times New Roman" w:hAnsi="Times New Roman" w:eastAsia="Times New Roman" w:cs="Times New Roman"/>
        </w:rPr>
        <w:t xml:space="preserve"> </w:t>
      </w:r>
      <w:r>
        <w:rPr>
          <w:rFonts w:ascii="Nirmala UI" w:hAnsi="Nirmala UI" w:eastAsia="Nirmala UI" w:cs="Nirmala UI"/>
        </w:rPr>
        <w:t>গৈ</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ই</w:t>
      </w:r>
      <w:r>
        <w:rPr>
          <w:rFonts w:ascii="Times New Roman" w:hAnsi="Times New Roman" w:eastAsia="Times New Roman" w:cs="Times New Roman"/>
        </w:rPr>
        <w:t xml:space="preserve"> </w:t>
      </w:r>
      <w:r>
        <w:rPr>
          <w:rFonts w:ascii="Nirmala UI" w:hAnsi="Nirmala UI" w:eastAsia="Nirmala UI" w:cs="Nirmala UI"/>
        </w:rPr>
        <w:t>কি</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মই</w:t>
      </w:r>
      <w:r>
        <w:rPr>
          <w:rFonts w:ascii="Times New Roman" w:hAnsi="Times New Roman" w:eastAsia="Times New Roman" w:cs="Times New Roman"/>
        </w:rPr>
        <w:t xml:space="preserve"> </w:t>
      </w:r>
      <w:r>
        <w:rPr>
          <w:rFonts w:ascii="Nirmala UI" w:hAnsi="Nirmala UI" w:eastAsia="Nirmala UI" w:cs="Nirmala UI"/>
        </w:rPr>
        <w:t>ক</w:t>
      </w:r>
      <w:r>
        <w:rPr>
          <w:rFonts w:ascii="Times New Roman" w:hAnsi="Times New Roman" w:eastAsia="Times New Roman" w:cs="Times New Roman"/>
        </w:rPr>
        <w:t>’</w:t>
      </w:r>
      <w:r>
        <w:rPr>
          <w:rFonts w:ascii="Nirmala UI" w:hAnsi="Nirmala UI" w:eastAsia="Nirmala UI" w:cs="Nirmala UI"/>
        </w:rPr>
        <w:t>লোঁ</w:t>
      </w:r>
      <w:r>
        <w:rPr>
          <w:rFonts w:ascii="Times New Roman" w:hAnsi="Times New Roman" w:eastAsia="Times New Roman" w:cs="Times New Roman"/>
        </w:rPr>
        <w:t>, “</w:t>
      </w:r>
      <w:r>
        <w:rPr>
          <w:rFonts w:ascii="Nirmala UI" w:hAnsi="Nirmala UI" w:eastAsia="Nirmala UI" w:cs="Nirmala UI"/>
        </w:rPr>
        <w:t>ই</w:t>
      </w:r>
      <w:r>
        <w:rPr>
          <w:rFonts w:ascii="Times New Roman" w:hAnsi="Times New Roman" w:eastAsia="Times New Roman" w:cs="Times New Roman"/>
        </w:rPr>
        <w:t xml:space="preserve"> </w:t>
      </w:r>
      <w:r>
        <w:rPr>
          <w:rFonts w:ascii="Nirmala UI" w:hAnsi="Nirmala UI" w:eastAsia="Nirmala UI" w:cs="Nirmala UI"/>
        </w:rPr>
        <w:t>কি</w:t>
      </w:r>
      <w:r>
        <w:rPr>
          <w:rFonts w:ascii="Times New Roman" w:hAnsi="Times New Roman" w:eastAsia="Times New Roman" w:cs="Times New Roman"/>
        </w:rPr>
        <w:t xml:space="preserve">?” </w:t>
      </w:r>
      <w:r>
        <w:rPr>
          <w:rFonts w:ascii="Nirmala UI" w:hAnsi="Nirmala UI" w:eastAsia="Nirmala UI" w:cs="Nirmala UI"/>
        </w:rPr>
        <w:t>তেওঁ</w:t>
      </w:r>
      <w:r>
        <w:rPr>
          <w:rFonts w:ascii="Times New Roman" w:hAnsi="Times New Roman" w:eastAsia="Times New Roman" w:cs="Times New Roman"/>
        </w:rPr>
        <w:t xml:space="preserve"> </w:t>
      </w:r>
      <w:r>
        <w:rPr>
          <w:rFonts w:ascii="Nirmala UI" w:hAnsi="Nirmala UI" w:eastAsia="Nirmala UI" w:cs="Nirmala UI"/>
        </w:rPr>
        <w:t>ক</w:t>
      </w:r>
      <w:r>
        <w:rPr>
          <w:rFonts w:ascii="Times New Roman" w:hAnsi="Times New Roman" w:eastAsia="Times New Roman" w:cs="Times New Roman"/>
        </w:rPr>
        <w:t>’</w:t>
      </w:r>
      <w:r>
        <w:rPr>
          <w:rFonts w:ascii="Nirmala UI" w:hAnsi="Nirmala UI" w:eastAsia="Nirmala UI" w:cs="Nirmala UI"/>
        </w:rPr>
        <w:t>লে</w:t>
      </w:r>
      <w:r>
        <w:rPr>
          <w:rFonts w:ascii="Times New Roman" w:hAnsi="Times New Roman" w:eastAsia="Times New Roman" w:cs="Times New Roman"/>
        </w:rPr>
        <w:t>, “</w:t>
      </w:r>
      <w:r>
        <w:rPr>
          <w:rFonts w:ascii="Nirmala UI" w:hAnsi="Nirmala UI" w:eastAsia="Nirmala UI" w:cs="Nirmala UI"/>
        </w:rPr>
        <w:t>এইটো</w:t>
      </w:r>
      <w:r>
        <w:rPr>
          <w:rFonts w:ascii="Times New Roman" w:hAnsi="Times New Roman" w:eastAsia="Times New Roman" w:cs="Times New Roman"/>
        </w:rPr>
        <w:t xml:space="preserve"> </w:t>
      </w:r>
      <w:r>
        <w:rPr>
          <w:rFonts w:ascii="Nirmala UI" w:hAnsi="Nirmala UI" w:eastAsia="Nirmala UI" w:cs="Nirmala UI"/>
        </w:rPr>
        <w:t>ওলাই</w:t>
      </w:r>
      <w:r>
        <w:rPr>
          <w:rFonts w:ascii="Times New Roman" w:hAnsi="Times New Roman" w:eastAsia="Times New Roman" w:cs="Times New Roman"/>
        </w:rPr>
        <w:t xml:space="preserve"> </w:t>
      </w:r>
      <w:r>
        <w:rPr>
          <w:rFonts w:ascii="Nirmala UI" w:hAnsi="Nirmala UI" w:eastAsia="Nirmala UI" w:cs="Nirmala UI"/>
        </w:rPr>
        <w:t>যোৱা</w:t>
      </w:r>
      <w:r>
        <w:rPr>
          <w:rFonts w:ascii="Times New Roman" w:hAnsi="Times New Roman" w:eastAsia="Times New Roman" w:cs="Times New Roman"/>
        </w:rPr>
        <w:t xml:space="preserve"> </w:t>
      </w:r>
      <w:r>
        <w:rPr>
          <w:rFonts w:ascii="Nirmala UI" w:hAnsi="Nirmala UI" w:eastAsia="Nirmala UI" w:cs="Nirmala UI"/>
        </w:rPr>
        <w:t>এটা</w:t>
      </w:r>
      <w:r>
        <w:rPr>
          <w:rFonts w:ascii="Times New Roman" w:hAnsi="Times New Roman" w:eastAsia="Times New Roman" w:cs="Times New Roman"/>
        </w:rPr>
        <w:t xml:space="preserve"> </w:t>
      </w:r>
      <w:r>
        <w:rPr>
          <w:rFonts w:ascii="Nirmala UI" w:hAnsi="Nirmala UI" w:eastAsia="Nirmala UI" w:cs="Nirmala UI"/>
        </w:rPr>
        <w:t>এফাহ।</w:t>
      </w:r>
      <w:r>
        <w:rPr>
          <w:rFonts w:ascii="Times New Roman" w:hAnsi="Times New Roman" w:eastAsia="Times New Roman" w:cs="Times New Roman"/>
        </w:rPr>
        <w:t xml:space="preserve">” </w:t>
      </w:r>
      <w:r>
        <w:rPr>
          <w:rFonts w:ascii="Nirmala UI" w:hAnsi="Nirmala UI" w:eastAsia="Nirmala UI" w:cs="Nirmala UI"/>
        </w:rPr>
        <w:t>তেওঁ</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ক</w:t>
      </w:r>
      <w:r>
        <w:rPr>
          <w:rFonts w:ascii="Times New Roman" w:hAnsi="Times New Roman" w:eastAsia="Times New Roman" w:cs="Times New Roman"/>
        </w:rPr>
        <w:t>’</w:t>
      </w:r>
      <w:r>
        <w:rPr>
          <w:rFonts w:ascii="Nirmala UI" w:hAnsi="Nirmala UI" w:eastAsia="Nirmala UI" w:cs="Nirmala UI"/>
        </w:rPr>
        <w:t>লে</w:t>
      </w:r>
      <w:r>
        <w:rPr>
          <w:rFonts w:ascii="Times New Roman" w:hAnsi="Times New Roman" w:eastAsia="Times New Roman" w:cs="Times New Roman"/>
        </w:rPr>
        <w:t>, “</w:t>
      </w:r>
      <w:r>
        <w:rPr>
          <w:rFonts w:ascii="Nirmala UI" w:hAnsi="Nirmala UI" w:eastAsia="Nirmala UI" w:cs="Nirmala UI"/>
        </w:rPr>
        <w:t>সমগ্ৰ</w:t>
      </w:r>
      <w:r>
        <w:rPr>
          <w:rFonts w:ascii="Times New Roman" w:hAnsi="Times New Roman" w:eastAsia="Times New Roman" w:cs="Times New Roman"/>
        </w:rPr>
        <w:t xml:space="preserve"> </w:t>
      </w:r>
      <w:r>
        <w:rPr>
          <w:rFonts w:ascii="Nirmala UI" w:hAnsi="Nirmala UI" w:eastAsia="Nirmala UI" w:cs="Nirmala UI"/>
        </w:rPr>
        <w:t>পৃথিৱীত</w:t>
      </w:r>
      <w:r>
        <w:rPr>
          <w:rFonts w:ascii="Times New Roman" w:hAnsi="Times New Roman" w:eastAsia="Times New Roman" w:cs="Times New Roman"/>
        </w:rPr>
        <w:t xml:space="preserve"> </w:t>
      </w:r>
      <w:r>
        <w:rPr>
          <w:rFonts w:ascii="Nirmala UI" w:hAnsi="Nirmala UI" w:eastAsia="Nirmala UI" w:cs="Nirmala UI"/>
        </w:rPr>
        <w:t>এইটোৱেই</w:t>
      </w:r>
      <w:r>
        <w:rPr>
          <w:rFonts w:ascii="Times New Roman" w:hAnsi="Times New Roman" w:eastAsia="Times New Roman" w:cs="Times New Roman"/>
        </w:rPr>
        <w:t xml:space="preserve"> </w:t>
      </w:r>
      <w:r>
        <w:rPr>
          <w:rFonts w:ascii="Nirmala UI" w:hAnsi="Nirmala UI" w:eastAsia="Nirmala UI" w:cs="Nirmala UI"/>
        </w:rPr>
        <w:t>সিহঁতৰ</w:t>
      </w:r>
      <w:r>
        <w:rPr>
          <w:rFonts w:ascii="Times New Roman" w:hAnsi="Times New Roman" w:eastAsia="Times New Roman" w:cs="Times New Roman"/>
        </w:rPr>
        <w:t xml:space="preserve"> </w:t>
      </w:r>
      <w:r>
        <w:rPr>
          <w:rFonts w:ascii="Nirmala UI" w:hAnsi="Nirmala UI" w:eastAsia="Nirmala UI" w:cs="Nirmala UI"/>
        </w:rPr>
        <w:t>সাদৃশ্য।</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চোৱা</w:t>
      </w:r>
      <w:r>
        <w:rPr>
          <w:rFonts w:ascii="Times New Roman" w:hAnsi="Times New Roman" w:eastAsia="Times New Roman" w:cs="Times New Roman"/>
        </w:rPr>
        <w:t xml:space="preserve">, </w:t>
      </w:r>
      <w:r>
        <w:rPr>
          <w:rFonts w:ascii="Nirmala UI" w:hAnsi="Nirmala UI" w:eastAsia="Nirmala UI" w:cs="Nirmala UI"/>
        </w:rPr>
        <w:t>এটা</w:t>
      </w:r>
      <w:r>
        <w:rPr>
          <w:rFonts w:ascii="Times New Roman" w:hAnsi="Times New Roman" w:eastAsia="Times New Roman" w:cs="Times New Roman"/>
        </w:rPr>
        <w:t xml:space="preserve"> </w:t>
      </w:r>
      <w:r>
        <w:rPr>
          <w:rFonts w:ascii="Nirmala UI" w:hAnsi="Nirmala UI" w:eastAsia="Nirmala UI" w:cs="Nirmala UI"/>
        </w:rPr>
        <w:t>সীহৰ</w:t>
      </w:r>
      <w:r>
        <w:rPr>
          <w:rFonts w:ascii="Times New Roman" w:hAnsi="Times New Roman" w:eastAsia="Times New Roman" w:cs="Times New Roman"/>
        </w:rPr>
        <w:t xml:space="preserve"> </w:t>
      </w:r>
      <w:r>
        <w:rPr>
          <w:rFonts w:ascii="Nirmala UI" w:hAnsi="Nirmala UI" w:eastAsia="Nirmala UI" w:cs="Nirmala UI"/>
        </w:rPr>
        <w:t>টেলেণ্ট</w:t>
      </w:r>
      <w:r>
        <w:rPr>
          <w:rFonts w:ascii="Times New Roman" w:hAnsi="Times New Roman" w:eastAsia="Times New Roman" w:cs="Times New Roman"/>
        </w:rPr>
        <w:t xml:space="preserve"> </w:t>
      </w:r>
      <w:r>
        <w:rPr>
          <w:rFonts w:ascii="Nirmala UI" w:hAnsi="Nirmala UI" w:eastAsia="Nirmala UI" w:cs="Nirmala UI"/>
        </w:rPr>
        <w:t>উঠোৱা</w:t>
      </w:r>
      <w:r>
        <w:rPr>
          <w:rFonts w:ascii="Times New Roman" w:hAnsi="Times New Roman" w:eastAsia="Times New Roman" w:cs="Times New Roman"/>
        </w:rPr>
        <w:t xml:space="preserve"> </w:t>
      </w:r>
      <w:r>
        <w:rPr>
          <w:rFonts w:ascii="Nirmala UI" w:hAnsi="Nirmala UI" w:eastAsia="Nirmala UI" w:cs="Nirmala UI"/>
        </w:rPr>
        <w:t>হ</w:t>
      </w:r>
      <w:r>
        <w:rPr>
          <w:rFonts w:ascii="Times New Roman" w:hAnsi="Times New Roman" w:eastAsia="Times New Roman" w:cs="Times New Roman"/>
        </w:rPr>
        <w:t>’</w:t>
      </w:r>
      <w:r>
        <w:rPr>
          <w:rFonts w:ascii="Nirmala UI" w:hAnsi="Nirmala UI" w:eastAsia="Nirmala UI" w:cs="Nirmala UI"/>
        </w:rPr>
        <w:t>ল</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এফাহৰ</w:t>
      </w:r>
      <w:r>
        <w:rPr>
          <w:rFonts w:ascii="Times New Roman" w:hAnsi="Times New Roman" w:eastAsia="Times New Roman" w:cs="Times New Roman"/>
        </w:rPr>
        <w:t xml:space="preserve"> </w:t>
      </w:r>
      <w:r>
        <w:rPr>
          <w:rFonts w:ascii="Nirmala UI" w:hAnsi="Nirmala UI" w:eastAsia="Nirmala UI" w:cs="Nirmala UI"/>
        </w:rPr>
        <w:t>মাজত</w:t>
      </w:r>
      <w:r>
        <w:rPr>
          <w:rFonts w:ascii="Times New Roman" w:hAnsi="Times New Roman" w:eastAsia="Times New Roman" w:cs="Times New Roman"/>
        </w:rPr>
        <w:t xml:space="preserve"> </w:t>
      </w:r>
      <w:r>
        <w:rPr>
          <w:rFonts w:ascii="Nirmala UI" w:hAnsi="Nirmala UI" w:eastAsia="Nirmala UI" w:cs="Nirmala UI"/>
        </w:rPr>
        <w:t>বহি</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এইজনী</w:t>
      </w:r>
      <w:r>
        <w:rPr>
          <w:rFonts w:ascii="Times New Roman" w:hAnsi="Times New Roman" w:eastAsia="Times New Roman" w:cs="Times New Roman"/>
        </w:rPr>
        <w:t xml:space="preserve"> </w:t>
      </w:r>
      <w:r>
        <w:rPr>
          <w:rFonts w:ascii="Nirmala UI" w:hAnsi="Nirmala UI" w:eastAsia="Nirmala UI" w:cs="Nirmala UI"/>
        </w:rPr>
        <w:t>এজনী</w:t>
      </w:r>
      <w:r>
        <w:rPr>
          <w:rFonts w:ascii="Times New Roman" w:hAnsi="Times New Roman" w:eastAsia="Times New Roman" w:cs="Times New Roman"/>
        </w:rPr>
        <w:t xml:space="preserve"> </w:t>
      </w:r>
      <w:r>
        <w:rPr>
          <w:rFonts w:ascii="Nirmala UI" w:hAnsi="Nirmala UI" w:eastAsia="Nirmala UI" w:cs="Nirmala UI"/>
        </w:rPr>
        <w:t>তিৰোতা।</w:t>
      </w:r>
      <w:r>
        <w:rPr>
          <w:rFonts w:ascii="Times New Roman" w:hAnsi="Times New Roman" w:eastAsia="Times New Roman" w:cs="Times New Roman"/>
        </w:rPr>
        <w:t xml:space="preserve"> </w:t>
      </w:r>
      <w:r>
        <w:rPr>
          <w:rFonts w:ascii="Nirmala UI" w:hAnsi="Nirmala UI" w:eastAsia="Nirmala UI" w:cs="Nirmala UI"/>
        </w:rPr>
        <w:t>তেওঁ</w:t>
      </w:r>
      <w:r>
        <w:rPr>
          <w:rFonts w:ascii="Times New Roman" w:hAnsi="Times New Roman" w:eastAsia="Times New Roman" w:cs="Times New Roman"/>
        </w:rPr>
        <w:t xml:space="preserve"> </w:t>
      </w:r>
      <w:r>
        <w:rPr>
          <w:rFonts w:ascii="Nirmala UI" w:hAnsi="Nirmala UI" w:eastAsia="Nirmala UI" w:cs="Nirmala UI"/>
        </w:rPr>
        <w:t>ক</w:t>
      </w:r>
      <w:r>
        <w:rPr>
          <w:rFonts w:ascii="Times New Roman" w:hAnsi="Times New Roman" w:eastAsia="Times New Roman" w:cs="Times New Roman"/>
        </w:rPr>
        <w:t>’</w:t>
      </w:r>
      <w:r>
        <w:rPr>
          <w:rFonts w:ascii="Nirmala UI" w:hAnsi="Nirmala UI" w:eastAsia="Nirmala UI" w:cs="Nirmala UI"/>
        </w:rPr>
        <w:t>লে</w:t>
      </w:r>
      <w:r>
        <w:rPr>
          <w:rFonts w:ascii="Times New Roman" w:hAnsi="Times New Roman" w:eastAsia="Times New Roman" w:cs="Times New Roman"/>
        </w:rPr>
        <w:t>, “</w:t>
      </w:r>
      <w:r>
        <w:rPr>
          <w:rFonts w:ascii="Nirmala UI" w:hAnsi="Nirmala UI" w:eastAsia="Nirmala UI" w:cs="Nirmala UI"/>
        </w:rPr>
        <w:t>এইজনীয়েই</w:t>
      </w:r>
      <w:r>
        <w:rPr>
          <w:rFonts w:ascii="Times New Roman" w:hAnsi="Times New Roman" w:eastAsia="Times New Roman" w:cs="Times New Roman"/>
        </w:rPr>
        <w:t xml:space="preserve"> </w:t>
      </w:r>
      <w:r>
        <w:rPr>
          <w:rFonts w:ascii="Nirmala UI" w:hAnsi="Nirmala UI" w:eastAsia="Nirmala UI" w:cs="Nirmala UI"/>
        </w:rPr>
        <w:t>দুষ্টতা।</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তেওঁ</w:t>
      </w:r>
      <w:r>
        <w:rPr>
          <w:rFonts w:ascii="Times New Roman" w:hAnsi="Times New Roman" w:eastAsia="Times New Roman" w:cs="Times New Roman"/>
        </w:rPr>
        <w:t xml:space="preserve"> </w:t>
      </w:r>
      <w:r>
        <w:rPr>
          <w:rFonts w:ascii="Nirmala UI" w:hAnsi="Nirmala UI" w:eastAsia="Nirmala UI" w:cs="Nirmala UI"/>
        </w:rPr>
        <w:t>তাক</w:t>
      </w:r>
      <w:r>
        <w:rPr>
          <w:rFonts w:ascii="Times New Roman" w:hAnsi="Times New Roman" w:eastAsia="Times New Roman" w:cs="Times New Roman"/>
        </w:rPr>
        <w:t xml:space="preserve"> </w:t>
      </w:r>
      <w:r>
        <w:rPr>
          <w:rFonts w:ascii="Nirmala UI" w:hAnsi="Nirmala UI" w:eastAsia="Nirmala UI" w:cs="Nirmala UI"/>
        </w:rPr>
        <w:t>এফাহৰ</w:t>
      </w:r>
      <w:r>
        <w:rPr>
          <w:rFonts w:ascii="Times New Roman" w:hAnsi="Times New Roman" w:eastAsia="Times New Roman" w:cs="Times New Roman"/>
        </w:rPr>
        <w:t xml:space="preserve"> </w:t>
      </w:r>
      <w:r>
        <w:rPr>
          <w:rFonts w:ascii="Nirmala UI" w:hAnsi="Nirmala UI" w:eastAsia="Nirmala UI" w:cs="Nirmala UI"/>
        </w:rPr>
        <w:t>মাজলৈ</w:t>
      </w:r>
      <w:r>
        <w:rPr>
          <w:rFonts w:ascii="Times New Roman" w:hAnsi="Times New Roman" w:eastAsia="Times New Roman" w:cs="Times New Roman"/>
        </w:rPr>
        <w:t xml:space="preserve"> </w:t>
      </w:r>
      <w:r>
        <w:rPr>
          <w:rFonts w:ascii="Nirmala UI" w:hAnsi="Nirmala UI" w:eastAsia="Nirmala UI" w:cs="Nirmala UI"/>
        </w:rPr>
        <w:t>নিক্ষেপ</w:t>
      </w:r>
      <w:r>
        <w:rPr>
          <w:rFonts w:ascii="Times New Roman" w:hAnsi="Times New Roman" w:eastAsia="Times New Roman" w:cs="Times New Roman"/>
        </w:rPr>
        <w:t xml:space="preserve"> </w:t>
      </w:r>
      <w:r>
        <w:rPr>
          <w:rFonts w:ascii="Nirmala UI" w:hAnsi="Nirmala UI" w:eastAsia="Nirmala UI" w:cs="Nirmala UI"/>
        </w:rPr>
        <w:t>কৰিলে</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তাৰ</w:t>
      </w:r>
      <w:r>
        <w:rPr>
          <w:rFonts w:ascii="Times New Roman" w:hAnsi="Times New Roman" w:eastAsia="Times New Roman" w:cs="Times New Roman"/>
        </w:rPr>
        <w:t xml:space="preserve"> </w:t>
      </w:r>
      <w:r>
        <w:rPr>
          <w:rFonts w:ascii="Nirmala UI" w:hAnsi="Nirmala UI" w:eastAsia="Nirmala UI" w:cs="Nirmala UI"/>
        </w:rPr>
        <w:t>মুখত</w:t>
      </w:r>
      <w:r>
        <w:rPr>
          <w:rFonts w:ascii="Times New Roman" w:hAnsi="Times New Roman" w:eastAsia="Times New Roman" w:cs="Times New Roman"/>
        </w:rPr>
        <w:t xml:space="preserve"> </w:t>
      </w:r>
      <w:r>
        <w:rPr>
          <w:rFonts w:ascii="Nirmala UI" w:hAnsi="Nirmala UI" w:eastAsia="Nirmala UI" w:cs="Nirmala UI"/>
        </w:rPr>
        <w:t>সীহৰ</w:t>
      </w:r>
      <w:r>
        <w:rPr>
          <w:rFonts w:ascii="Times New Roman" w:hAnsi="Times New Roman" w:eastAsia="Times New Roman" w:cs="Times New Roman"/>
        </w:rPr>
        <w:t xml:space="preserve"> </w:t>
      </w:r>
      <w:r>
        <w:rPr>
          <w:rFonts w:ascii="Nirmala UI" w:hAnsi="Nirmala UI" w:eastAsia="Nirmala UI" w:cs="Nirmala UI"/>
        </w:rPr>
        <w:t>ভাৰটো</w:t>
      </w:r>
      <w:r>
        <w:rPr>
          <w:rFonts w:ascii="Times New Roman" w:hAnsi="Times New Roman" w:eastAsia="Times New Roman" w:cs="Times New Roman"/>
        </w:rPr>
        <w:t xml:space="preserve"> </w:t>
      </w:r>
      <w:r>
        <w:rPr>
          <w:rFonts w:ascii="Nirmala UI" w:hAnsi="Nirmala UI" w:eastAsia="Nirmala UI" w:cs="Nirmala UI"/>
        </w:rPr>
        <w:t>নিক্ষেপ</w:t>
      </w:r>
      <w:r>
        <w:rPr>
          <w:rFonts w:ascii="Times New Roman" w:hAnsi="Times New Roman" w:eastAsia="Times New Roman" w:cs="Times New Roman"/>
        </w:rPr>
        <w:t xml:space="preserve"> </w:t>
      </w:r>
      <w:r>
        <w:rPr>
          <w:rFonts w:ascii="Nirmala UI" w:hAnsi="Nirmala UI" w:eastAsia="Nirmala UI" w:cs="Nirmala UI"/>
        </w:rPr>
        <w:t>কৰিলে।</w:t>
      </w:r>
      <w:r>
        <w:rPr>
          <w:rFonts w:ascii="Times New Roman" w:hAnsi="Times New Roman" w:eastAsia="Times New Roman" w:cs="Times New Roman"/>
        </w:rPr>
        <w:t xml:space="preserve"> </w:t>
      </w:r>
      <w:r>
        <w:rPr>
          <w:rFonts w:ascii="Nirmala UI" w:hAnsi="Nirmala UI" w:eastAsia="Nirmala UI" w:cs="Nirmala UI"/>
        </w:rPr>
        <w:t>পাছত</w:t>
      </w:r>
      <w:r>
        <w:rPr>
          <w:rFonts w:ascii="Times New Roman" w:hAnsi="Times New Roman" w:eastAsia="Times New Roman" w:cs="Times New Roman"/>
        </w:rPr>
        <w:t xml:space="preserve"> </w:t>
      </w:r>
      <w:r>
        <w:rPr>
          <w:rFonts w:ascii="Nirmala UI" w:hAnsi="Nirmala UI" w:eastAsia="Nirmala UI" w:cs="Nirmala UI"/>
        </w:rPr>
        <w:t>মই</w:t>
      </w:r>
      <w:r>
        <w:rPr>
          <w:rFonts w:ascii="Times New Roman" w:hAnsi="Times New Roman" w:eastAsia="Times New Roman" w:cs="Times New Roman"/>
        </w:rPr>
        <w:t xml:space="preserve"> </w:t>
      </w:r>
      <w:r>
        <w:rPr>
          <w:rFonts w:ascii="Nirmala UI" w:hAnsi="Nirmala UI" w:eastAsia="Nirmala UI" w:cs="Nirmala UI"/>
        </w:rPr>
        <w:t>মোৰ</w:t>
      </w:r>
      <w:r>
        <w:rPr>
          <w:rFonts w:ascii="Times New Roman" w:hAnsi="Times New Roman" w:eastAsia="Times New Roman" w:cs="Times New Roman"/>
        </w:rPr>
        <w:t xml:space="preserve"> </w:t>
      </w:r>
      <w:r>
        <w:rPr>
          <w:rFonts w:ascii="Nirmala UI" w:hAnsi="Nirmala UI" w:eastAsia="Nirmala UI" w:cs="Nirmala UI"/>
        </w:rPr>
        <w:t>চকু</w:t>
      </w:r>
      <w:r>
        <w:rPr>
          <w:rFonts w:ascii="Times New Roman" w:hAnsi="Times New Roman" w:eastAsia="Times New Roman" w:cs="Times New Roman"/>
        </w:rPr>
        <w:t xml:space="preserve"> </w:t>
      </w:r>
      <w:r>
        <w:rPr>
          <w:rFonts w:ascii="Nirmala UI" w:hAnsi="Nirmala UI" w:eastAsia="Nirmala UI" w:cs="Nirmala UI"/>
        </w:rPr>
        <w:t>তুলি</w:t>
      </w:r>
      <w:r>
        <w:rPr>
          <w:rFonts w:ascii="Times New Roman" w:hAnsi="Times New Roman" w:eastAsia="Times New Roman" w:cs="Times New Roman"/>
        </w:rPr>
        <w:t xml:space="preserve"> </w:t>
      </w:r>
      <w:r>
        <w:rPr>
          <w:rFonts w:ascii="Nirmala UI" w:hAnsi="Nirmala UI" w:eastAsia="Nirmala UI" w:cs="Nirmala UI"/>
        </w:rPr>
        <w:t>চালোঁ</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চোৱা</w:t>
      </w:r>
      <w:r>
        <w:rPr>
          <w:rFonts w:ascii="Times New Roman" w:hAnsi="Times New Roman" w:eastAsia="Times New Roman" w:cs="Times New Roman"/>
        </w:rPr>
        <w:t xml:space="preserve">, </w:t>
      </w:r>
      <w:r>
        <w:rPr>
          <w:rFonts w:ascii="Nirmala UI" w:hAnsi="Nirmala UI" w:eastAsia="Nirmala UI" w:cs="Nirmala UI"/>
        </w:rPr>
        <w:t>দুজনী</w:t>
      </w:r>
      <w:r>
        <w:rPr>
          <w:rFonts w:ascii="Times New Roman" w:hAnsi="Times New Roman" w:eastAsia="Times New Roman" w:cs="Times New Roman"/>
        </w:rPr>
        <w:t xml:space="preserve"> </w:t>
      </w:r>
      <w:r>
        <w:rPr>
          <w:rFonts w:ascii="Nirmala UI" w:hAnsi="Nirmala UI" w:eastAsia="Nirmala UI" w:cs="Nirmala UI"/>
        </w:rPr>
        <w:t>তিৰোতা</w:t>
      </w:r>
      <w:r>
        <w:rPr>
          <w:rFonts w:ascii="Times New Roman" w:hAnsi="Times New Roman" w:eastAsia="Times New Roman" w:cs="Times New Roman"/>
        </w:rPr>
        <w:t xml:space="preserve"> </w:t>
      </w:r>
      <w:r>
        <w:rPr>
          <w:rFonts w:ascii="Nirmala UI" w:hAnsi="Nirmala UI" w:eastAsia="Nirmala UI" w:cs="Nirmala UI"/>
        </w:rPr>
        <w:t>ওলাই</w:t>
      </w:r>
      <w:r>
        <w:rPr>
          <w:rFonts w:ascii="Times New Roman" w:hAnsi="Times New Roman" w:eastAsia="Times New Roman" w:cs="Times New Roman"/>
        </w:rPr>
        <w:t xml:space="preserve"> </w:t>
      </w:r>
      <w:r>
        <w:rPr>
          <w:rFonts w:ascii="Nirmala UI" w:hAnsi="Nirmala UI" w:eastAsia="Nirmala UI" w:cs="Nirmala UI"/>
        </w:rPr>
        <w:t>আহিল</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সিহঁতৰ</w:t>
      </w:r>
      <w:r>
        <w:rPr>
          <w:rFonts w:ascii="Times New Roman" w:hAnsi="Times New Roman" w:eastAsia="Times New Roman" w:cs="Times New Roman"/>
        </w:rPr>
        <w:t xml:space="preserve"> </w:t>
      </w:r>
      <w:r>
        <w:rPr>
          <w:rFonts w:ascii="Nirmala UI" w:hAnsi="Nirmala UI" w:eastAsia="Nirmala UI" w:cs="Nirmala UI"/>
        </w:rPr>
        <w:t>পাখিত</w:t>
      </w:r>
      <w:r>
        <w:rPr>
          <w:rFonts w:ascii="Times New Roman" w:hAnsi="Times New Roman" w:eastAsia="Times New Roman" w:cs="Times New Roman"/>
        </w:rPr>
        <w:t xml:space="preserve"> </w:t>
      </w:r>
      <w:r>
        <w:rPr>
          <w:rFonts w:ascii="Nirmala UI" w:hAnsi="Nirmala UI" w:eastAsia="Nirmala UI" w:cs="Nirmala UI"/>
        </w:rPr>
        <w:t>বতাহ</w:t>
      </w:r>
      <w:r>
        <w:rPr>
          <w:rFonts w:ascii="Times New Roman" w:hAnsi="Times New Roman" w:eastAsia="Times New Roman" w:cs="Times New Roman"/>
        </w:rPr>
        <w:t xml:space="preserve"> </w:t>
      </w:r>
      <w:r>
        <w:rPr>
          <w:rFonts w:ascii="Nirmala UI" w:hAnsi="Nirmala UI" w:eastAsia="Nirmala UI" w:cs="Nirmala UI"/>
        </w:rPr>
        <w:t>আছিল</w:t>
      </w:r>
      <w:r>
        <w:rPr>
          <w:rFonts w:ascii="Times New Roman" w:hAnsi="Times New Roman" w:eastAsia="Times New Roman" w:cs="Times New Roman"/>
        </w:rPr>
        <w:t xml:space="preserve">; </w:t>
      </w:r>
      <w:r>
        <w:rPr>
          <w:rFonts w:ascii="Nirmala UI" w:hAnsi="Nirmala UI" w:eastAsia="Nirmala UI" w:cs="Nirmala UI"/>
        </w:rPr>
        <w:t>কিয়নো</w:t>
      </w:r>
      <w:r>
        <w:rPr>
          <w:rFonts w:ascii="Times New Roman" w:hAnsi="Times New Roman" w:eastAsia="Times New Roman" w:cs="Times New Roman"/>
        </w:rPr>
        <w:t xml:space="preserve"> </w:t>
      </w:r>
      <w:r>
        <w:rPr>
          <w:rFonts w:ascii="Nirmala UI" w:hAnsi="Nirmala UI" w:eastAsia="Nirmala UI" w:cs="Nirmala UI"/>
        </w:rPr>
        <w:t>সিহঁতৰ</w:t>
      </w:r>
      <w:r>
        <w:rPr>
          <w:rFonts w:ascii="Times New Roman" w:hAnsi="Times New Roman" w:eastAsia="Times New Roman" w:cs="Times New Roman"/>
        </w:rPr>
        <w:t xml:space="preserve"> </w:t>
      </w:r>
      <w:r>
        <w:rPr>
          <w:rFonts w:ascii="Nirmala UI" w:hAnsi="Nirmala UI" w:eastAsia="Nirmala UI" w:cs="Nirmala UI"/>
        </w:rPr>
        <w:t>পাখি</w:t>
      </w:r>
      <w:r>
        <w:rPr>
          <w:rFonts w:ascii="Times New Roman" w:hAnsi="Times New Roman" w:eastAsia="Times New Roman" w:cs="Times New Roman"/>
        </w:rPr>
        <w:t xml:space="preserve"> </w:t>
      </w:r>
      <w:r>
        <w:rPr>
          <w:rFonts w:ascii="Nirmala UI" w:hAnsi="Nirmala UI" w:eastAsia="Nirmala UI" w:cs="Nirmala UI"/>
        </w:rPr>
        <w:t>শাৰলিৰ</w:t>
      </w:r>
      <w:r>
        <w:rPr>
          <w:rFonts w:ascii="Times New Roman" w:hAnsi="Times New Roman" w:eastAsia="Times New Roman" w:cs="Times New Roman"/>
        </w:rPr>
        <w:t xml:space="preserve"> </w:t>
      </w:r>
      <w:r>
        <w:rPr>
          <w:rFonts w:ascii="Nirmala UI" w:hAnsi="Nirmala UI" w:eastAsia="Nirmala UI" w:cs="Nirmala UI"/>
        </w:rPr>
        <w:t>পাখিৰ</w:t>
      </w:r>
      <w:r>
        <w:rPr>
          <w:rFonts w:ascii="Times New Roman" w:hAnsi="Times New Roman" w:eastAsia="Times New Roman" w:cs="Times New Roman"/>
        </w:rPr>
        <w:t xml:space="preserve"> </w:t>
      </w:r>
      <w:r>
        <w:rPr>
          <w:rFonts w:ascii="Nirmala UI" w:hAnsi="Nirmala UI" w:eastAsia="Nirmala UI" w:cs="Nirmala UI"/>
        </w:rPr>
        <w:t>দৰে</w:t>
      </w:r>
      <w:r>
        <w:rPr>
          <w:rFonts w:ascii="Times New Roman" w:hAnsi="Times New Roman" w:eastAsia="Times New Roman" w:cs="Times New Roman"/>
        </w:rPr>
        <w:t xml:space="preserve"> </w:t>
      </w:r>
      <w:r>
        <w:rPr>
          <w:rFonts w:ascii="Nirmala UI" w:hAnsi="Nirmala UI" w:eastAsia="Nirmala UI" w:cs="Nirmala UI"/>
        </w:rPr>
        <w:t>আছিল</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সিহঁতে</w:t>
      </w:r>
      <w:r>
        <w:rPr>
          <w:rFonts w:ascii="Times New Roman" w:hAnsi="Times New Roman" w:eastAsia="Times New Roman" w:cs="Times New Roman"/>
        </w:rPr>
        <w:t xml:space="preserve"> </w:t>
      </w:r>
      <w:r>
        <w:rPr>
          <w:rFonts w:ascii="Nirmala UI" w:hAnsi="Nirmala UI" w:eastAsia="Nirmala UI" w:cs="Nirmala UI"/>
        </w:rPr>
        <w:t>এফাহটো</w:t>
      </w:r>
      <w:r>
        <w:rPr>
          <w:rFonts w:ascii="Times New Roman" w:hAnsi="Times New Roman" w:eastAsia="Times New Roman" w:cs="Times New Roman"/>
        </w:rPr>
        <w:t xml:space="preserve"> </w:t>
      </w:r>
      <w:r>
        <w:rPr>
          <w:rFonts w:ascii="Nirmala UI" w:hAnsi="Nirmala UI" w:eastAsia="Nirmala UI" w:cs="Nirmala UI"/>
        </w:rPr>
        <w:t>পৃথিৱী</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আকাশৰ</w:t>
      </w:r>
      <w:r>
        <w:rPr>
          <w:rFonts w:ascii="Times New Roman" w:hAnsi="Times New Roman" w:eastAsia="Times New Roman" w:cs="Times New Roman"/>
        </w:rPr>
        <w:t xml:space="preserve"> </w:t>
      </w:r>
      <w:r>
        <w:rPr>
          <w:rFonts w:ascii="Nirmala UI" w:hAnsi="Nirmala UI" w:eastAsia="Nirmala UI" w:cs="Nirmala UI"/>
        </w:rPr>
        <w:t>মাজত</w:t>
      </w:r>
      <w:r>
        <w:rPr>
          <w:rFonts w:ascii="Times New Roman" w:hAnsi="Times New Roman" w:eastAsia="Times New Roman" w:cs="Times New Roman"/>
        </w:rPr>
        <w:t xml:space="preserve"> </w:t>
      </w:r>
      <w:r>
        <w:rPr>
          <w:rFonts w:ascii="Nirmala UI" w:hAnsi="Nirmala UI" w:eastAsia="Nirmala UI" w:cs="Nirmala UI"/>
        </w:rPr>
        <w:t>তুলি</w:t>
      </w:r>
      <w:r>
        <w:rPr>
          <w:rFonts w:ascii="Times New Roman" w:hAnsi="Times New Roman" w:eastAsia="Times New Roman" w:cs="Times New Roman"/>
        </w:rPr>
        <w:t xml:space="preserve"> </w:t>
      </w:r>
      <w:r>
        <w:rPr>
          <w:rFonts w:ascii="Nirmala UI" w:hAnsi="Nirmala UI" w:eastAsia="Nirmala UI" w:cs="Nirmala UI"/>
        </w:rPr>
        <w:t>নিলে।</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মই</w:t>
      </w:r>
      <w:r>
        <w:rPr>
          <w:rFonts w:ascii="Times New Roman" w:hAnsi="Times New Roman" w:eastAsia="Times New Roman" w:cs="Times New Roman"/>
        </w:rPr>
        <w:t xml:space="preserve"> </w:t>
      </w:r>
      <w:r>
        <w:rPr>
          <w:rFonts w:ascii="Nirmala UI" w:hAnsi="Nirmala UI" w:eastAsia="Nirmala UI" w:cs="Nirmala UI"/>
        </w:rPr>
        <w:t>মোৰ</w:t>
      </w:r>
      <w:r>
        <w:rPr>
          <w:rFonts w:ascii="Times New Roman" w:hAnsi="Times New Roman" w:eastAsia="Times New Roman" w:cs="Times New Roman"/>
        </w:rPr>
        <w:t xml:space="preserve"> </w:t>
      </w:r>
      <w:r>
        <w:rPr>
          <w:rFonts w:ascii="Nirmala UI" w:hAnsi="Nirmala UI" w:eastAsia="Nirmala UI" w:cs="Nirmala UI"/>
        </w:rPr>
        <w:t>লগত</w:t>
      </w:r>
      <w:r>
        <w:rPr>
          <w:rFonts w:ascii="Times New Roman" w:hAnsi="Times New Roman" w:eastAsia="Times New Roman" w:cs="Times New Roman"/>
        </w:rPr>
        <w:t xml:space="preserve"> </w:t>
      </w:r>
      <w:r>
        <w:rPr>
          <w:rFonts w:ascii="Nirmala UI" w:hAnsi="Nirmala UI" w:eastAsia="Nirmala UI" w:cs="Nirmala UI"/>
        </w:rPr>
        <w:t>কথা</w:t>
      </w:r>
      <w:r>
        <w:rPr>
          <w:rFonts w:ascii="Times New Roman" w:hAnsi="Times New Roman" w:eastAsia="Times New Roman" w:cs="Times New Roman"/>
        </w:rPr>
        <w:t xml:space="preserve"> </w:t>
      </w:r>
      <w:r>
        <w:rPr>
          <w:rFonts w:ascii="Nirmala UI" w:hAnsi="Nirmala UI" w:eastAsia="Nirmala UI" w:cs="Nirmala UI"/>
        </w:rPr>
        <w:t>কোৱা</w:t>
      </w:r>
      <w:r>
        <w:rPr>
          <w:rFonts w:ascii="Times New Roman" w:hAnsi="Times New Roman" w:eastAsia="Times New Roman" w:cs="Times New Roman"/>
        </w:rPr>
        <w:t xml:space="preserve"> </w:t>
      </w:r>
      <w:r>
        <w:rPr>
          <w:rFonts w:ascii="Nirmala UI" w:hAnsi="Nirmala UI" w:eastAsia="Nirmala UI" w:cs="Nirmala UI"/>
        </w:rPr>
        <w:t>দূতজনক</w:t>
      </w:r>
      <w:r>
        <w:rPr>
          <w:rFonts w:ascii="Times New Roman" w:hAnsi="Times New Roman" w:eastAsia="Times New Roman" w:cs="Times New Roman"/>
        </w:rPr>
        <w:t xml:space="preserve"> </w:t>
      </w:r>
      <w:r>
        <w:rPr>
          <w:rFonts w:ascii="Nirmala UI" w:hAnsi="Nirmala UI" w:eastAsia="Nirmala UI" w:cs="Nirmala UI"/>
        </w:rPr>
        <w:t>ক</w:t>
      </w:r>
      <w:r>
        <w:rPr>
          <w:rFonts w:ascii="Times New Roman" w:hAnsi="Times New Roman" w:eastAsia="Times New Roman" w:cs="Times New Roman"/>
        </w:rPr>
        <w:t>’</w:t>
      </w:r>
      <w:r>
        <w:rPr>
          <w:rFonts w:ascii="Nirmala UI" w:hAnsi="Nirmala UI" w:eastAsia="Nirmala UI" w:cs="Nirmala UI"/>
        </w:rPr>
        <w:t>লোঁ</w:t>
      </w:r>
      <w:r>
        <w:rPr>
          <w:rFonts w:ascii="Times New Roman" w:hAnsi="Times New Roman" w:eastAsia="Times New Roman" w:cs="Times New Roman"/>
        </w:rPr>
        <w:t>, “</w:t>
      </w:r>
      <w:r>
        <w:rPr>
          <w:rFonts w:ascii="Nirmala UI" w:hAnsi="Nirmala UI" w:eastAsia="Nirmala UI" w:cs="Nirmala UI"/>
        </w:rPr>
        <w:t>এইসকলে</w:t>
      </w:r>
      <w:r>
        <w:rPr>
          <w:rFonts w:ascii="Times New Roman" w:hAnsi="Times New Roman" w:eastAsia="Times New Roman" w:cs="Times New Roman"/>
        </w:rPr>
        <w:t xml:space="preserve"> </w:t>
      </w:r>
      <w:r>
        <w:rPr>
          <w:rFonts w:ascii="Nirmala UI" w:hAnsi="Nirmala UI" w:eastAsia="Nirmala UI" w:cs="Nirmala UI"/>
        </w:rPr>
        <w:t>এফাহটো</w:t>
      </w:r>
      <w:r>
        <w:rPr>
          <w:rFonts w:ascii="Times New Roman" w:hAnsi="Times New Roman" w:eastAsia="Times New Roman" w:cs="Times New Roman"/>
        </w:rPr>
        <w:t xml:space="preserve"> </w:t>
      </w:r>
      <w:r>
        <w:rPr>
          <w:rFonts w:ascii="Nirmala UI" w:hAnsi="Nirmala UI" w:eastAsia="Nirmala UI" w:cs="Nirmala UI"/>
        </w:rPr>
        <w:t>ক</w:t>
      </w:r>
      <w:r>
        <w:rPr>
          <w:rFonts w:ascii="Times New Roman" w:hAnsi="Times New Roman" w:eastAsia="Times New Roman" w:cs="Times New Roman"/>
        </w:rPr>
        <w:t>’</w:t>
      </w:r>
      <w:r>
        <w:rPr>
          <w:rFonts w:ascii="Nirmala UI" w:hAnsi="Nirmala UI" w:eastAsia="Nirmala UI" w:cs="Nirmala UI"/>
        </w:rPr>
        <w:t>লৈ</w:t>
      </w:r>
      <w:r>
        <w:rPr>
          <w:rFonts w:ascii="Times New Roman" w:hAnsi="Times New Roman" w:eastAsia="Times New Roman" w:cs="Times New Roman"/>
        </w:rPr>
        <w:t xml:space="preserve"> </w:t>
      </w:r>
      <w:r>
        <w:rPr>
          <w:rFonts w:ascii="Nirmala UI" w:hAnsi="Nirmala UI" w:eastAsia="Nirmala UI" w:cs="Nirmala UI"/>
        </w:rPr>
        <w:t>লৈ</w:t>
      </w:r>
      <w:r>
        <w:rPr>
          <w:rFonts w:ascii="Times New Roman" w:hAnsi="Times New Roman" w:eastAsia="Times New Roman" w:cs="Times New Roman"/>
        </w:rPr>
        <w:t xml:space="preserve"> </w:t>
      </w:r>
      <w:r>
        <w:rPr>
          <w:rFonts w:ascii="Nirmala UI" w:hAnsi="Nirmala UI" w:eastAsia="Nirmala UI" w:cs="Nirmala UI"/>
        </w:rPr>
        <w:t>গৈ</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তেওঁ</w:t>
      </w:r>
      <w:r>
        <w:rPr>
          <w:rFonts w:ascii="Times New Roman" w:hAnsi="Times New Roman" w:eastAsia="Times New Roman" w:cs="Times New Roman"/>
        </w:rPr>
        <w:t xml:space="preserve"> </w:t>
      </w:r>
      <w:r>
        <w:rPr>
          <w:rFonts w:ascii="Nirmala UI" w:hAnsi="Nirmala UI" w:eastAsia="Nirmala UI" w:cs="Nirmala UI"/>
        </w:rPr>
        <w:t>মোক</w:t>
      </w:r>
      <w:r>
        <w:rPr>
          <w:rFonts w:ascii="Times New Roman" w:hAnsi="Times New Roman" w:eastAsia="Times New Roman" w:cs="Times New Roman"/>
        </w:rPr>
        <w:t xml:space="preserve"> </w:t>
      </w:r>
      <w:r>
        <w:rPr>
          <w:rFonts w:ascii="Nirmala UI" w:hAnsi="Nirmala UI" w:eastAsia="Nirmala UI" w:cs="Nirmala UI"/>
        </w:rPr>
        <w:t>ক</w:t>
      </w:r>
      <w:r>
        <w:rPr>
          <w:rFonts w:ascii="Times New Roman" w:hAnsi="Times New Roman" w:eastAsia="Times New Roman" w:cs="Times New Roman"/>
        </w:rPr>
        <w:t>’</w:t>
      </w:r>
      <w:r>
        <w:rPr>
          <w:rFonts w:ascii="Nirmala UI" w:hAnsi="Nirmala UI" w:eastAsia="Nirmala UI" w:cs="Nirmala UI"/>
        </w:rPr>
        <w:t>লে</w:t>
      </w:r>
      <w:r>
        <w:rPr>
          <w:rFonts w:ascii="Times New Roman" w:hAnsi="Times New Roman" w:eastAsia="Times New Roman" w:cs="Times New Roman"/>
        </w:rPr>
        <w:t>, “</w:t>
      </w:r>
      <w:r>
        <w:rPr>
          <w:rFonts w:ascii="Nirmala UI" w:hAnsi="Nirmala UI" w:eastAsia="Nirmala UI" w:cs="Nirmala UI"/>
        </w:rPr>
        <w:t>শিনাৰ</w:t>
      </w:r>
      <w:r>
        <w:rPr>
          <w:rFonts w:ascii="Times New Roman" w:hAnsi="Times New Roman" w:eastAsia="Times New Roman" w:cs="Times New Roman"/>
        </w:rPr>
        <w:t xml:space="preserve"> </w:t>
      </w:r>
      <w:r>
        <w:rPr>
          <w:rFonts w:ascii="Nirmala UI" w:hAnsi="Nirmala UI" w:eastAsia="Nirmala UI" w:cs="Nirmala UI"/>
        </w:rPr>
        <w:t>দেশত</w:t>
      </w:r>
      <w:r>
        <w:rPr>
          <w:rFonts w:ascii="Times New Roman" w:hAnsi="Times New Roman" w:eastAsia="Times New Roman" w:cs="Times New Roman"/>
        </w:rPr>
        <w:t xml:space="preserve"> </w:t>
      </w:r>
      <w:r>
        <w:rPr>
          <w:rFonts w:ascii="Nirmala UI" w:hAnsi="Nirmala UI" w:eastAsia="Nirmala UI" w:cs="Nirmala UI"/>
        </w:rPr>
        <w:t>তাৰ</w:t>
      </w:r>
      <w:r>
        <w:rPr>
          <w:rFonts w:ascii="Times New Roman" w:hAnsi="Times New Roman" w:eastAsia="Times New Roman" w:cs="Times New Roman"/>
        </w:rPr>
        <w:t xml:space="preserve"> </w:t>
      </w:r>
      <w:r>
        <w:rPr>
          <w:rFonts w:ascii="Nirmala UI" w:hAnsi="Nirmala UI" w:eastAsia="Nirmala UI" w:cs="Nirmala UI"/>
        </w:rPr>
        <w:t>বাবে</w:t>
      </w:r>
      <w:r>
        <w:rPr>
          <w:rFonts w:ascii="Times New Roman" w:hAnsi="Times New Roman" w:eastAsia="Times New Roman" w:cs="Times New Roman"/>
        </w:rPr>
        <w:t xml:space="preserve"> </w:t>
      </w:r>
      <w:r>
        <w:rPr>
          <w:rFonts w:ascii="Nirmala UI" w:hAnsi="Nirmala UI" w:eastAsia="Nirmala UI" w:cs="Nirmala UI"/>
        </w:rPr>
        <w:t>এটা</w:t>
      </w:r>
      <w:r>
        <w:rPr>
          <w:rFonts w:ascii="Times New Roman" w:hAnsi="Times New Roman" w:eastAsia="Times New Roman" w:cs="Times New Roman"/>
        </w:rPr>
        <w:t xml:space="preserve"> </w:t>
      </w:r>
      <w:r>
        <w:rPr>
          <w:rFonts w:ascii="Nirmala UI" w:hAnsi="Nirmala UI" w:eastAsia="Nirmala UI" w:cs="Nirmala UI"/>
        </w:rPr>
        <w:t>ঘৰ</w:t>
      </w:r>
      <w:r>
        <w:rPr>
          <w:rFonts w:ascii="Times New Roman" w:hAnsi="Times New Roman" w:eastAsia="Times New Roman" w:cs="Times New Roman"/>
        </w:rPr>
        <w:t xml:space="preserve"> </w:t>
      </w:r>
      <w:r>
        <w:rPr>
          <w:rFonts w:ascii="Nirmala UI" w:hAnsi="Nirmala UI" w:eastAsia="Nirmala UI" w:cs="Nirmala UI"/>
        </w:rPr>
        <w:t>বনাবলৈ</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সেয়া</w:t>
      </w:r>
      <w:r>
        <w:rPr>
          <w:rFonts w:ascii="Times New Roman" w:hAnsi="Times New Roman" w:eastAsia="Times New Roman" w:cs="Times New Roman"/>
        </w:rPr>
        <w:t xml:space="preserve"> </w:t>
      </w:r>
      <w:r>
        <w:rPr>
          <w:rFonts w:ascii="Nirmala UI" w:hAnsi="Nirmala UI" w:eastAsia="Nirmala UI" w:cs="Nirmala UI"/>
        </w:rPr>
        <w:t>স্থাপন</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হ</w:t>
      </w:r>
      <w:r>
        <w:rPr>
          <w:rFonts w:ascii="Times New Roman" w:hAnsi="Times New Roman" w:eastAsia="Times New Roman" w:cs="Times New Roman"/>
        </w:rPr>
        <w:t>’</w:t>
      </w:r>
      <w:r>
        <w:rPr>
          <w:rFonts w:ascii="Nirmala UI" w:hAnsi="Nirmala UI" w:eastAsia="Nirmala UI" w:cs="Nirmala UI"/>
        </w:rPr>
        <w:t>ব</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তাতেই</w:t>
      </w:r>
      <w:r>
        <w:rPr>
          <w:rFonts w:ascii="Times New Roman" w:hAnsi="Times New Roman" w:eastAsia="Times New Roman" w:cs="Times New Roman"/>
        </w:rPr>
        <w:t xml:space="preserve"> </w:t>
      </w:r>
      <w:r>
        <w:rPr>
          <w:rFonts w:ascii="Nirmala UI" w:hAnsi="Nirmala UI" w:eastAsia="Nirmala UI" w:cs="Nirmala UI"/>
        </w:rPr>
        <w:t>নিজৰ</w:t>
      </w:r>
      <w:r>
        <w:rPr>
          <w:rFonts w:ascii="Times New Roman" w:hAnsi="Times New Roman" w:eastAsia="Times New Roman" w:cs="Times New Roman"/>
        </w:rPr>
        <w:t xml:space="preserve"> </w:t>
      </w:r>
      <w:r>
        <w:rPr>
          <w:rFonts w:ascii="Nirmala UI" w:hAnsi="Nirmala UI" w:eastAsia="Nirmala UI" w:cs="Nirmala UI"/>
        </w:rPr>
        <w:t>ভেটিৰ</w:t>
      </w:r>
      <w:r>
        <w:rPr>
          <w:rFonts w:ascii="Times New Roman" w:hAnsi="Times New Roman" w:eastAsia="Times New Roman" w:cs="Times New Roman"/>
        </w:rPr>
        <w:t xml:space="preserve"> </w:t>
      </w:r>
      <w:r>
        <w:rPr>
          <w:rFonts w:ascii="Nirmala UI" w:hAnsi="Nirmala UI" w:eastAsia="Nirmala UI" w:cs="Nirmala UI"/>
        </w:rPr>
        <w:t>ওপৰত</w:t>
      </w:r>
      <w:r>
        <w:rPr>
          <w:rFonts w:ascii="Times New Roman" w:hAnsi="Times New Roman" w:eastAsia="Times New Roman" w:cs="Times New Roman"/>
        </w:rPr>
        <w:t xml:space="preserve"> </w:t>
      </w:r>
      <w:r>
        <w:rPr>
          <w:rFonts w:ascii="Nirmala UI" w:hAnsi="Nirmala UI" w:eastAsia="Nirmala UI" w:cs="Nirmala UI"/>
        </w:rPr>
        <w:t>থোৱা</w:t>
      </w:r>
      <w:r>
        <w:rPr>
          <w:rFonts w:ascii="Times New Roman" w:hAnsi="Times New Roman" w:eastAsia="Times New Roman" w:cs="Times New Roman"/>
        </w:rPr>
        <w:t xml:space="preserve"> </w:t>
      </w:r>
      <w:r>
        <w:rPr>
          <w:rFonts w:ascii="Nirmala UI" w:hAnsi="Nirmala UI" w:eastAsia="Nirmala UI" w:cs="Nirmala UI"/>
        </w:rPr>
        <w:t>হ</w:t>
      </w:r>
      <w:r>
        <w:rPr>
          <w:rFonts w:ascii="Times New Roman" w:hAnsi="Times New Roman" w:eastAsia="Times New Roman" w:cs="Times New Roman"/>
        </w:rPr>
        <w:t>’</w:t>
      </w:r>
      <w:r>
        <w:rPr>
          <w:rFonts w:ascii="Nirmala UI" w:hAnsi="Nirmala UI" w:eastAsia="Nirmala UI" w:cs="Nirmala UI"/>
        </w:rPr>
        <w:t>ব।</w:t>
      </w:r>
      <w:r>
        <w:rPr>
          <w:rFonts w:ascii="Times New Roman" w:hAnsi="Times New Roman" w:eastAsia="Times New Roman" w:cs="Times New Roman"/>
        </w:rPr>
        <w:t xml:space="preserve">” </w:t>
      </w:r>
      <w:r>
        <w:rPr>
          <w:rFonts w:ascii="Nirmala UI" w:hAnsi="Nirmala UI" w:eastAsia="Nirmala UI" w:cs="Nirmala UI"/>
        </w:rPr>
        <w:t>জখৰিয়া</w:t>
      </w:r>
      <w:r>
        <w:rPr>
          <w:rFonts w:ascii="Times New Roman" w:hAnsi="Times New Roman" w:eastAsia="Times New Roman" w:cs="Times New Roman"/>
        </w:rPr>
        <w:t xml:space="preserve"> 5:5–11</w:t>
      </w:r>
      <w:r>
        <w:rPr>
          <w:rFonts w:ascii="Nirmala UI" w:hAnsi="Nirmala UI" w:eastAsia="Nirmala UI" w:cs="Nirmala UI"/>
        </w:rPr>
        <w:t>।</w:t>
      </w:r>
    </w:p>
    <w:p>
      <w:pPr>
        <w:pStyle w:val="ArticleBody"/>
        <w:jc w:val="left"/>
      </w:pPr>
      <w:r>
        <w:rPr>
          <w:rFonts w:ascii="Times New Roman" w:hAnsi="Times New Roman" w:eastAsia="Times New Roman" w:cs="Times New Roman"/>
        </w:rPr>
        <w:t>Efa ialah sebuah bakul yang digunakan untuk menyukat. Dua orang perempuan yang meletakkan efa itu, atau bakul yang di tengah-tengahnya kepausan duduk, ialah dua buah gereja. Dua agama akan mengambil agama yang dalam Alkitab ditakrifkan sebagai “si fasik itu” lalu membinakan baginya sebuah rumah di tanah Sinear. Sinear ialah nama lain bagi Babel, dan gereja Katolik ialah Babel besar pada akhir zaman.</w:t>
      </w:r>
    </w:p>
    <w:p>
      <w:pPr>
        <w:pStyle w:val="ArticleBody"/>
        <w:jc w:val="left"/>
      </w:pPr>
      <w:r>
        <w:rPr>
          <w:rFonts w:ascii="Malgun Gothic" w:hAnsi="Malgun Gothic" w:eastAsia="Malgun Gothic" w:cs="Malgun Gothic"/>
        </w:rPr>
        <w:t>여자</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여자</w:t>
      </w:r>
      <w:r>
        <w:rPr>
          <w:rFonts w:ascii="Times New Roman" w:hAnsi="Times New Roman" w:eastAsia="Times New Roman" w:cs="Times New Roman"/>
        </w:rPr>
        <w:t>”</w:t>
      </w:r>
      <w:r>
        <w:rPr>
          <w:rFonts w:ascii="Malgun Gothic" w:hAnsi="Malgun Gothic" w:eastAsia="Malgun Gothic" w:cs="Malgun Gothic"/>
        </w:rPr>
        <w:t>를</w:t>
      </w:r>
      <w:r>
        <w:rPr>
          <w:rFonts w:ascii="Times New Roman" w:hAnsi="Times New Roman" w:eastAsia="Times New Roman" w:cs="Times New Roman"/>
        </w:rPr>
        <w:t xml:space="preserve"> </w:t>
      </w:r>
      <w:r>
        <w:rPr>
          <w:rFonts w:ascii="Malgun Gothic" w:hAnsi="Malgun Gothic" w:eastAsia="Malgun Gothic" w:cs="Malgun Gothic"/>
        </w:rPr>
        <w:t>바벨론에</w:t>
      </w:r>
      <w:r>
        <w:rPr>
          <w:rFonts w:ascii="Times New Roman" w:hAnsi="Times New Roman" w:eastAsia="Times New Roman" w:cs="Times New Roman"/>
        </w:rPr>
        <w:t xml:space="preserve"> “</w:t>
      </w:r>
      <w:r>
        <w:rPr>
          <w:rFonts w:ascii="Malgun Gothic" w:hAnsi="Malgun Gothic" w:eastAsia="Malgun Gothic" w:cs="Malgun Gothic"/>
        </w:rPr>
        <w:t>세우는</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여인은</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날개에</w:t>
      </w:r>
      <w:r>
        <w:rPr>
          <w:rFonts w:ascii="Times New Roman" w:hAnsi="Times New Roman" w:eastAsia="Times New Roman" w:cs="Times New Roman"/>
        </w:rPr>
        <w:t xml:space="preserve"> </w:t>
      </w:r>
      <w:r>
        <w:rPr>
          <w:rFonts w:ascii="Malgun Gothic" w:hAnsi="Malgun Gothic" w:eastAsia="Malgun Gothic" w:cs="Malgun Gothic"/>
        </w:rPr>
        <w:t>바람</w:t>
      </w:r>
      <w:r>
        <w:rPr>
          <w:rFonts w:ascii="Times New Roman" w:hAnsi="Times New Roman" w:eastAsia="Times New Roman" w:cs="Times New Roman"/>
        </w:rPr>
        <w:t>”</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여인들은</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w:t>
      </w:r>
      <w:r>
        <w:rPr>
          <w:rFonts w:ascii="Malgun Gothic" w:hAnsi="Malgun Gothic" w:eastAsia="Malgun Gothic" w:cs="Malgun Gothic"/>
        </w:rPr>
        <w:t>새들인데</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그들에게</w:t>
      </w:r>
      <w:r>
        <w:rPr>
          <w:rFonts w:ascii="Times New Roman" w:hAnsi="Times New Roman" w:eastAsia="Times New Roman" w:cs="Times New Roman"/>
        </w:rPr>
        <w:t xml:space="preserve"> “</w:t>
      </w:r>
      <w:r>
        <w:rPr>
          <w:rFonts w:ascii="Malgun Gothic" w:hAnsi="Malgun Gothic" w:eastAsia="Malgun Gothic" w:cs="Malgun Gothic"/>
        </w:rPr>
        <w:t>날개</w:t>
      </w:r>
      <w:r>
        <w:rPr>
          <w:rFonts w:ascii="Times New Roman" w:hAnsi="Times New Roman" w:eastAsia="Times New Roman" w:cs="Times New Roman"/>
        </w:rPr>
        <w:t>”</w:t>
      </w:r>
      <w:r>
        <w:rPr>
          <w:rFonts w:ascii="Malgun Gothic" w:hAnsi="Malgun Gothic" w:eastAsia="Malgun Gothic" w:cs="Malgun Gothic"/>
        </w:rPr>
        <w:t>가</w:t>
      </w:r>
      <w:r>
        <w:rPr>
          <w:rFonts w:ascii="Times New Roman" w:hAnsi="Times New Roman" w:eastAsia="Times New Roman" w:cs="Times New Roman"/>
        </w:rPr>
        <w:t xml:space="preserve"> </w:t>
      </w:r>
      <w:r>
        <w:rPr>
          <w:rFonts w:ascii="Malgun Gothic" w:hAnsi="Malgun Gothic" w:eastAsia="Malgun Gothic" w:cs="Malgun Gothic"/>
        </w:rPr>
        <w:t>있기</w:t>
      </w:r>
      <w:r>
        <w:rPr>
          <w:rFonts w:ascii="Times New Roman" w:hAnsi="Times New Roman" w:eastAsia="Times New Roman" w:cs="Times New Roman"/>
        </w:rPr>
        <w:t xml:space="preserve"> </w:t>
      </w:r>
      <w:r>
        <w:rPr>
          <w:rFonts w:ascii="Malgun Gothic" w:hAnsi="Malgun Gothic" w:eastAsia="Malgun Gothic" w:cs="Malgun Gothic"/>
        </w:rPr>
        <w:t>때문이며</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여자를</w:t>
      </w:r>
      <w:r>
        <w:rPr>
          <w:rFonts w:ascii="Times New Roman" w:hAnsi="Times New Roman" w:eastAsia="Times New Roman" w:cs="Times New Roman"/>
        </w:rPr>
        <w:t xml:space="preserve"> </w:t>
      </w:r>
      <w:r>
        <w:rPr>
          <w:rFonts w:ascii="Malgun Gothic" w:hAnsi="Malgun Gothic" w:eastAsia="Malgun Gothic" w:cs="Malgun Gothic"/>
        </w:rPr>
        <w:t>두는</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정당화는</w:t>
      </w:r>
      <w:r>
        <w:rPr>
          <w:rFonts w:ascii="Times New Roman" w:hAnsi="Times New Roman" w:eastAsia="Times New Roman" w:cs="Times New Roman"/>
        </w:rPr>
        <w:t xml:space="preserve"> </w:t>
      </w:r>
      <w:r>
        <w:rPr>
          <w:rFonts w:ascii="Malgun Gothic" w:hAnsi="Malgun Gothic" w:eastAsia="Malgun Gothic" w:cs="Malgun Gothic"/>
        </w:rPr>
        <w:t>이슬람의</w:t>
      </w:r>
      <w:r>
        <w:rPr>
          <w:rFonts w:ascii="Times New Roman" w:hAnsi="Times New Roman" w:eastAsia="Times New Roman" w:cs="Times New Roman"/>
        </w:rPr>
        <w:t xml:space="preserve"> “</w:t>
      </w:r>
      <w:r>
        <w:rPr>
          <w:rFonts w:ascii="Malgun Gothic" w:hAnsi="Malgun Gothic" w:eastAsia="Malgun Gothic" w:cs="Malgun Gothic"/>
        </w:rPr>
        <w:t>바람</w:t>
      </w:r>
      <w:r>
        <w:rPr>
          <w:rFonts w:ascii="Times New Roman" w:hAnsi="Times New Roman" w:eastAsia="Times New Roman" w:cs="Times New Roman"/>
        </w:rPr>
        <w:t>”</w:t>
      </w:r>
      <w:r>
        <w:rPr>
          <w:rFonts w:ascii="Malgun Gothic" w:hAnsi="Malgun Gothic" w:eastAsia="Malgun Gothic" w:cs="Malgun Gothic"/>
        </w:rPr>
        <w:t>이다</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이슬람이</w:t>
      </w:r>
      <w:r>
        <w:rPr>
          <w:rFonts w:ascii="Times New Roman" w:hAnsi="Times New Roman" w:eastAsia="Times New Roman" w:cs="Times New Roman"/>
        </w:rPr>
        <w:t xml:space="preserve"> </w:t>
      </w:r>
      <w:r>
        <w:rPr>
          <w:rFonts w:ascii="Malgun Gothic" w:hAnsi="Malgun Gothic" w:eastAsia="Malgun Gothic" w:cs="Malgun Gothic"/>
        </w:rPr>
        <w:t>각</w:t>
      </w:r>
      <w:r>
        <w:rPr>
          <w:rFonts w:ascii="Times New Roman" w:hAnsi="Times New Roman" w:eastAsia="Times New Roman" w:cs="Times New Roman"/>
        </w:rPr>
        <w:t xml:space="preserve"> </w:t>
      </w:r>
      <w:r>
        <w:rPr>
          <w:rFonts w:ascii="Malgun Gothic" w:hAnsi="Malgun Gothic" w:eastAsia="Malgun Gothic" w:cs="Malgun Gothic"/>
        </w:rPr>
        <w:t>사람의</w:t>
      </w:r>
      <w:r>
        <w:rPr>
          <w:rFonts w:ascii="Times New Roman" w:hAnsi="Times New Roman" w:eastAsia="Times New Roman" w:cs="Times New Roman"/>
        </w:rPr>
        <w:t xml:space="preserve"> </w:t>
      </w:r>
      <w:r>
        <w:rPr>
          <w:rFonts w:ascii="Malgun Gothic" w:hAnsi="Malgun Gothic" w:eastAsia="Malgun Gothic" w:cs="Malgun Gothic"/>
        </w:rPr>
        <w:t>손을</w:t>
      </w:r>
      <w:r>
        <w:rPr>
          <w:rFonts w:ascii="Times New Roman" w:hAnsi="Times New Roman" w:eastAsia="Times New Roman" w:cs="Times New Roman"/>
        </w:rPr>
        <w:t xml:space="preserve"> </w:t>
      </w:r>
      <w:r>
        <w:rPr>
          <w:rFonts w:ascii="Malgun Gothic" w:hAnsi="Malgun Gothic" w:eastAsia="Malgun Gothic" w:cs="Malgun Gothic"/>
        </w:rPr>
        <w:t>함께</w:t>
      </w:r>
      <w:r>
        <w:rPr>
          <w:rFonts w:ascii="Times New Roman" w:hAnsi="Times New Roman" w:eastAsia="Times New Roman" w:cs="Times New Roman"/>
        </w:rPr>
        <w:t xml:space="preserve"> </w:t>
      </w:r>
      <w:r>
        <w:rPr>
          <w:rFonts w:ascii="Malgun Gothic" w:hAnsi="Malgun Gothic" w:eastAsia="Malgun Gothic" w:cs="Malgun Gothic"/>
        </w:rPr>
        <w:t>모이게</w:t>
      </w:r>
      <w:r>
        <w:rPr>
          <w:rFonts w:ascii="Times New Roman" w:hAnsi="Times New Roman" w:eastAsia="Times New Roman" w:cs="Times New Roman"/>
        </w:rPr>
        <w:t xml:space="preserve"> </w:t>
      </w:r>
      <w:r>
        <w:rPr>
          <w:rFonts w:ascii="Malgun Gothic" w:hAnsi="Malgun Gothic" w:eastAsia="Malgun Gothic" w:cs="Malgun Gothic"/>
        </w:rPr>
        <w:t>하기</w:t>
      </w:r>
      <w:r>
        <w:rPr>
          <w:rFonts w:ascii="Times New Roman" w:hAnsi="Times New Roman" w:eastAsia="Times New Roman" w:cs="Times New Roman"/>
        </w:rPr>
        <w:t xml:space="preserve"> </w:t>
      </w:r>
      <w:r>
        <w:rPr>
          <w:rFonts w:ascii="Malgun Gothic" w:hAnsi="Malgun Gothic" w:eastAsia="Malgun Gothic" w:cs="Malgun Gothic"/>
        </w:rPr>
        <w:t>때문이다</w:t>
      </w:r>
      <w:r>
        <w:rPr>
          <w:rFonts w:ascii="Times New Roman" w:hAnsi="Times New Roman" w:eastAsia="Times New Roman" w:cs="Times New Roman"/>
        </w:rPr>
        <w:t xml:space="preserve">. </w:t>
      </w:r>
      <w:r>
        <w:rPr>
          <w:rFonts w:ascii="Malgun Gothic" w:hAnsi="Malgun Gothic" w:eastAsia="Malgun Gothic" w:cs="Malgun Gothic"/>
        </w:rPr>
        <w:t>들어</w:t>
      </w:r>
      <w:r>
        <w:rPr>
          <w:rFonts w:ascii="Times New Roman" w:hAnsi="Times New Roman" w:eastAsia="Times New Roman" w:cs="Times New Roman"/>
        </w:rPr>
        <w:t xml:space="preserve"> </w:t>
      </w:r>
      <w:r>
        <w:rPr>
          <w:rFonts w:ascii="Malgun Gothic" w:hAnsi="Malgun Gothic" w:eastAsia="Malgun Gothic" w:cs="Malgun Gothic"/>
        </w:rPr>
        <w:t>올려지는</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여자는</w:t>
      </w:r>
      <w:r>
        <w:rPr>
          <w:rFonts w:ascii="Times New Roman" w:hAnsi="Times New Roman" w:eastAsia="Times New Roman" w:cs="Times New Roman"/>
        </w:rPr>
        <w:t xml:space="preserve"> 1798</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치명적인</w:t>
      </w:r>
      <w:r>
        <w:rPr>
          <w:rFonts w:ascii="Times New Roman" w:hAnsi="Times New Roman" w:eastAsia="Times New Roman" w:cs="Times New Roman"/>
        </w:rPr>
        <w:t xml:space="preserve"> </w:t>
      </w:r>
      <w:r>
        <w:rPr>
          <w:rFonts w:ascii="Malgun Gothic" w:hAnsi="Malgun Gothic" w:eastAsia="Malgun Gothic" w:cs="Malgun Gothic"/>
        </w:rPr>
        <w:t>상처를</w:t>
      </w:r>
      <w:r>
        <w:rPr>
          <w:rFonts w:ascii="Times New Roman" w:hAnsi="Times New Roman" w:eastAsia="Times New Roman" w:cs="Times New Roman"/>
        </w:rPr>
        <w:t xml:space="preserve"> </w:t>
      </w:r>
      <w:r>
        <w:rPr>
          <w:rFonts w:ascii="Malgun Gothic" w:hAnsi="Malgun Gothic" w:eastAsia="Malgun Gothic" w:cs="Malgun Gothic"/>
        </w:rPr>
        <w:t>입은</w:t>
      </w:r>
      <w:r>
        <w:rPr>
          <w:rFonts w:ascii="Times New Roman" w:hAnsi="Times New Roman" w:eastAsia="Times New Roman" w:cs="Times New Roman"/>
        </w:rPr>
        <w:t xml:space="preserve"> </w:t>
      </w:r>
      <w:r>
        <w:rPr>
          <w:rFonts w:ascii="Malgun Gothic" w:hAnsi="Malgun Gothic" w:eastAsia="Malgun Gothic" w:cs="Malgun Gothic"/>
        </w:rPr>
        <w:t>이래</w:t>
      </w:r>
      <w:r>
        <w:rPr>
          <w:rFonts w:ascii="Times New Roman" w:hAnsi="Times New Roman" w:eastAsia="Times New Roman" w:cs="Times New Roman"/>
        </w:rPr>
        <w:t xml:space="preserve"> </w:t>
      </w:r>
      <w:r>
        <w:rPr>
          <w:rFonts w:ascii="Malgun Gothic" w:hAnsi="Malgun Gothic" w:eastAsia="Malgun Gothic" w:cs="Malgun Gothic"/>
        </w:rPr>
        <w:t>에바</w:t>
      </w:r>
      <w:r>
        <w:rPr>
          <w:rFonts w:ascii="Times New Roman" w:hAnsi="Times New Roman" w:eastAsia="Times New Roman" w:cs="Times New Roman"/>
        </w:rPr>
        <w:t xml:space="preserve"> </w:t>
      </w:r>
      <w:r>
        <w:rPr>
          <w:rFonts w:ascii="Malgun Gothic" w:hAnsi="Malgun Gothic" w:eastAsia="Malgun Gothic" w:cs="Malgun Gothic"/>
        </w:rPr>
        <w:t>속에</w:t>
      </w:r>
      <w:r>
        <w:rPr>
          <w:rFonts w:ascii="Times New Roman" w:hAnsi="Times New Roman" w:eastAsia="Times New Roman" w:cs="Times New Roman"/>
        </w:rPr>
        <w:t xml:space="preserve"> </w:t>
      </w:r>
      <w:r>
        <w:rPr>
          <w:rFonts w:ascii="Malgun Gothic" w:hAnsi="Malgun Gothic" w:eastAsia="Malgun Gothic" w:cs="Malgun Gothic"/>
        </w:rPr>
        <w:t>갇혀</w:t>
      </w:r>
      <w:r>
        <w:rPr>
          <w:rFonts w:ascii="Times New Roman" w:hAnsi="Times New Roman" w:eastAsia="Times New Roman" w:cs="Times New Roman"/>
        </w:rPr>
        <w:t xml:space="preserve"> </w:t>
      </w:r>
      <w:r>
        <w:rPr>
          <w:rFonts w:ascii="Malgun Gothic" w:hAnsi="Malgun Gothic" w:eastAsia="Malgun Gothic" w:cs="Malgun Gothic"/>
        </w:rPr>
        <w:t>있었으니</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그녀가</w:t>
      </w:r>
      <w:r>
        <w:rPr>
          <w:rFonts w:ascii="Times New Roman" w:hAnsi="Times New Roman" w:eastAsia="Times New Roman" w:cs="Times New Roman"/>
        </w:rPr>
        <w:t xml:space="preserve"> </w:t>
      </w:r>
      <w:r>
        <w:rPr>
          <w:rFonts w:ascii="Malgun Gothic" w:hAnsi="Malgun Gothic" w:eastAsia="Malgun Gothic" w:cs="Malgun Gothic"/>
        </w:rPr>
        <w:t>들어</w:t>
      </w:r>
      <w:r>
        <w:rPr>
          <w:rFonts w:ascii="Times New Roman" w:hAnsi="Times New Roman" w:eastAsia="Times New Roman" w:cs="Times New Roman"/>
        </w:rPr>
        <w:t xml:space="preserve"> </w:t>
      </w:r>
      <w:r>
        <w:rPr>
          <w:rFonts w:ascii="Malgun Gothic" w:hAnsi="Malgun Gothic" w:eastAsia="Malgun Gothic" w:cs="Malgun Gothic"/>
        </w:rPr>
        <w:t>있던</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에바의</w:t>
      </w:r>
      <w:r>
        <w:rPr>
          <w:rFonts w:ascii="Times New Roman" w:hAnsi="Times New Roman" w:eastAsia="Times New Roman" w:cs="Times New Roman"/>
        </w:rPr>
        <w:t xml:space="preserve"> </w:t>
      </w:r>
      <w:r>
        <w:rPr>
          <w:rFonts w:ascii="Malgun Gothic" w:hAnsi="Malgun Gothic" w:eastAsia="Malgun Gothic" w:cs="Malgun Gothic"/>
        </w:rPr>
        <w:t>아가리</w:t>
      </w:r>
      <w:r>
        <w:rPr>
          <w:rFonts w:ascii="Times New Roman" w:hAnsi="Times New Roman" w:eastAsia="Times New Roman" w:cs="Times New Roman"/>
        </w:rPr>
        <w:t xml:space="preserve"> </w:t>
      </w:r>
      <w:r>
        <w:rPr>
          <w:rFonts w:ascii="Malgun Gothic" w:hAnsi="Malgun Gothic" w:eastAsia="Malgun Gothic" w:cs="Malgun Gothic"/>
        </w:rPr>
        <w:t>위에</w:t>
      </w:r>
      <w:r>
        <w:rPr>
          <w:rFonts w:ascii="Times New Roman" w:hAnsi="Times New Roman" w:eastAsia="Times New Roman" w:cs="Times New Roman"/>
        </w:rPr>
        <w:t xml:space="preserve"> </w:t>
      </w:r>
      <w:r>
        <w:rPr>
          <w:rFonts w:ascii="Malgun Gothic" w:hAnsi="Malgun Gothic" w:eastAsia="Malgun Gothic" w:cs="Malgun Gothic"/>
        </w:rPr>
        <w:t>납덩이가</w:t>
      </w:r>
      <w:r>
        <w:rPr>
          <w:rFonts w:ascii="Times New Roman" w:hAnsi="Times New Roman" w:eastAsia="Times New Roman" w:cs="Times New Roman"/>
        </w:rPr>
        <w:t xml:space="preserve"> </w:t>
      </w:r>
      <w:r>
        <w:rPr>
          <w:rFonts w:ascii="Malgun Gothic" w:hAnsi="Malgun Gothic" w:eastAsia="Malgun Gothic" w:cs="Malgun Gothic"/>
        </w:rPr>
        <w:t>놓여</w:t>
      </w:r>
      <w:r>
        <w:rPr>
          <w:rFonts w:ascii="Times New Roman" w:hAnsi="Times New Roman" w:eastAsia="Times New Roman" w:cs="Times New Roman"/>
        </w:rPr>
        <w:t xml:space="preserve"> </w:t>
      </w:r>
      <w:r>
        <w:rPr>
          <w:rFonts w:ascii="Malgun Gothic" w:hAnsi="Malgun Gothic" w:eastAsia="Malgun Gothic" w:cs="Malgun Gothic"/>
        </w:rPr>
        <w:t>있었기</w:t>
      </w:r>
      <w:r>
        <w:rPr>
          <w:rFonts w:ascii="Times New Roman" w:hAnsi="Times New Roman" w:eastAsia="Times New Roman" w:cs="Times New Roman"/>
        </w:rPr>
        <w:t xml:space="preserve"> </w:t>
      </w:r>
      <w:r>
        <w:rPr>
          <w:rFonts w:ascii="Malgun Gothic" w:hAnsi="Malgun Gothic" w:eastAsia="Malgun Gothic" w:cs="Malgun Gothic"/>
        </w:rPr>
        <w:t>때문이다</w:t>
      </w:r>
      <w:r>
        <w:rPr>
          <w:rFonts w:ascii="Times New Roman" w:hAnsi="Times New Roman" w:eastAsia="Times New Roman" w:cs="Times New Roman"/>
        </w:rPr>
        <w:t xml:space="preserve">. </w:t>
      </w:r>
      <w:r>
        <w:rPr>
          <w:rFonts w:ascii="Malgun Gothic" w:hAnsi="Malgun Gothic" w:eastAsia="Malgun Gothic" w:cs="Malgun Gothic"/>
        </w:rPr>
        <w:t>그러나</w:t>
      </w:r>
      <w:r>
        <w:rPr>
          <w:rFonts w:ascii="Times New Roman" w:hAnsi="Times New Roman" w:eastAsia="Times New Roman" w:cs="Times New Roman"/>
        </w:rPr>
        <w:t xml:space="preserve"> </w:t>
      </w:r>
      <w:r>
        <w:rPr>
          <w:rFonts w:ascii="Malgun Gothic" w:hAnsi="Malgun Gothic" w:eastAsia="Malgun Gothic" w:cs="Malgun Gothic"/>
        </w:rPr>
        <w:t>느부갓네살의</w:t>
      </w:r>
      <w:r>
        <w:rPr>
          <w:rFonts w:ascii="Times New Roman" w:hAnsi="Times New Roman" w:eastAsia="Times New Roman" w:cs="Times New Roman"/>
        </w:rPr>
        <w:t xml:space="preserve"> </w:t>
      </w:r>
      <w:r>
        <w:rPr>
          <w:rFonts w:ascii="Malgun Gothic" w:hAnsi="Malgun Gothic" w:eastAsia="Malgun Gothic" w:cs="Malgun Gothic"/>
        </w:rPr>
        <w:t>경배</w:t>
      </w:r>
      <w:r>
        <w:rPr>
          <w:rFonts w:ascii="Times New Roman" w:hAnsi="Times New Roman" w:eastAsia="Times New Roman" w:cs="Times New Roman"/>
        </w:rPr>
        <w:t xml:space="preserve"> </w:t>
      </w:r>
      <w:r>
        <w:rPr>
          <w:rFonts w:ascii="Malgun Gothic" w:hAnsi="Malgun Gothic" w:eastAsia="Malgun Gothic" w:cs="Malgun Gothic"/>
        </w:rPr>
        <w:t>의식의</w:t>
      </w:r>
      <w:r>
        <w:rPr>
          <w:rFonts w:ascii="Times New Roman" w:hAnsi="Times New Roman" w:eastAsia="Times New Roman" w:cs="Times New Roman"/>
        </w:rPr>
        <w:t xml:space="preserve"> </w:t>
      </w:r>
      <w:r>
        <w:rPr>
          <w:rFonts w:ascii="Malgun Gothic" w:hAnsi="Malgun Gothic" w:eastAsia="Malgun Gothic" w:cs="Malgun Gothic"/>
        </w:rPr>
        <w:t>음악이</w:t>
      </w:r>
      <w:r>
        <w:rPr>
          <w:rFonts w:ascii="Times New Roman" w:hAnsi="Times New Roman" w:eastAsia="Times New Roman" w:cs="Times New Roman"/>
        </w:rPr>
        <w:t xml:space="preserve"> </w:t>
      </w:r>
      <w:r>
        <w:rPr>
          <w:rFonts w:ascii="Malgun Gothic" w:hAnsi="Malgun Gothic" w:eastAsia="Malgun Gothic" w:cs="Malgun Gothic"/>
        </w:rPr>
        <w:t>시작될</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배도한</w:t>
      </w:r>
      <w:r>
        <w:rPr>
          <w:rFonts w:ascii="Times New Roman" w:hAnsi="Times New Roman" w:eastAsia="Times New Roman" w:cs="Times New Roman"/>
        </w:rPr>
        <w:t xml:space="preserve"> </w:t>
      </w:r>
      <w:r>
        <w:rPr>
          <w:rFonts w:ascii="Malgun Gothic" w:hAnsi="Malgun Gothic" w:eastAsia="Malgun Gothic" w:cs="Malgun Gothic"/>
        </w:rPr>
        <w:t>개신교와</w:t>
      </w:r>
      <w:r>
        <w:rPr>
          <w:rFonts w:ascii="Times New Roman" w:hAnsi="Times New Roman" w:eastAsia="Times New Roman" w:cs="Times New Roman"/>
        </w:rPr>
        <w:t xml:space="preserve"> </w:t>
      </w:r>
      <w:r>
        <w:rPr>
          <w:rFonts w:ascii="Malgun Gothic" w:hAnsi="Malgun Gothic" w:eastAsia="Malgun Gothic" w:cs="Malgun Gothic"/>
        </w:rPr>
        <w:t>강신술의</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여인이</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납덩이를</w:t>
      </w:r>
      <w:r>
        <w:rPr>
          <w:rFonts w:ascii="Times New Roman" w:hAnsi="Times New Roman" w:eastAsia="Times New Roman" w:cs="Times New Roman"/>
        </w:rPr>
        <w:t xml:space="preserve"> </w:t>
      </w:r>
      <w:r>
        <w:rPr>
          <w:rFonts w:ascii="Malgun Gothic" w:hAnsi="Malgun Gothic" w:eastAsia="Malgun Gothic" w:cs="Malgun Gothic"/>
        </w:rPr>
        <w:t>제거하고</w:t>
      </w:r>
      <w:r>
        <w:rPr>
          <w:rFonts w:ascii="Times New Roman" w:hAnsi="Times New Roman" w:eastAsia="Times New Roman" w:cs="Times New Roman"/>
        </w:rPr>
        <w:t xml:space="preserve">,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중에</w:t>
      </w:r>
      <w:r>
        <w:rPr>
          <w:rFonts w:ascii="Times New Roman" w:hAnsi="Times New Roman" w:eastAsia="Times New Roman" w:cs="Times New Roman"/>
        </w:rPr>
        <w:t xml:space="preserve"> </w:t>
      </w:r>
      <w:r>
        <w:rPr>
          <w:rFonts w:ascii="Malgun Gothic" w:hAnsi="Malgun Gothic" w:eastAsia="Malgun Gothic" w:cs="Malgun Gothic"/>
        </w:rPr>
        <w:t>속한</w:t>
      </w:r>
      <w:r>
        <w:rPr>
          <w:rFonts w:ascii="Times New Roman" w:hAnsi="Times New Roman" w:eastAsia="Times New Roman" w:cs="Times New Roman"/>
        </w:rPr>
        <w:t xml:space="preserve"> </w:t>
      </w:r>
      <w:r>
        <w:rPr>
          <w:rFonts w:ascii="Malgun Gothic" w:hAnsi="Malgun Gothic" w:eastAsia="Malgun Gothic" w:cs="Malgun Gothic"/>
        </w:rPr>
        <w:t>여덟째</w:t>
      </w:r>
      <w:r>
        <w:rPr>
          <w:rFonts w:ascii="Times New Roman" w:hAnsi="Times New Roman" w:eastAsia="Times New Roman" w:cs="Times New Roman"/>
        </w:rPr>
        <w:t xml:space="preserve"> </w:t>
      </w:r>
      <w:r>
        <w:rPr>
          <w:rFonts w:ascii="Malgun Gothic" w:hAnsi="Malgun Gothic" w:eastAsia="Malgun Gothic" w:cs="Malgun Gothic"/>
        </w:rPr>
        <w:t>머리를</w:t>
      </w:r>
      <w:r>
        <w:rPr>
          <w:rFonts w:ascii="Times New Roman" w:hAnsi="Times New Roman" w:eastAsia="Times New Roman" w:cs="Times New Roman"/>
        </w:rPr>
        <w:t xml:space="preserve"> </w:t>
      </w:r>
      <w:r>
        <w:rPr>
          <w:rFonts w:ascii="Malgun Gothic" w:hAnsi="Malgun Gothic" w:eastAsia="Malgun Gothic" w:cs="Malgun Gothic"/>
        </w:rPr>
        <w:t>들어</w:t>
      </w:r>
      <w:r>
        <w:rPr>
          <w:rFonts w:ascii="Times New Roman" w:hAnsi="Times New Roman" w:eastAsia="Times New Roman" w:cs="Times New Roman"/>
        </w:rPr>
        <w:t xml:space="preserve"> </w:t>
      </w:r>
      <w:r>
        <w:rPr>
          <w:rFonts w:ascii="Malgun Gothic" w:hAnsi="Malgun Gothic" w:eastAsia="Malgun Gothic" w:cs="Malgun Gothic"/>
        </w:rPr>
        <w:t>올린다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“Bāda tūto to nâ cḁkṳnâp nâp tu taʾmâi, tûa momen ḁm kâtoktok bâgḁi ngḁi si pḁi pḁi nâi dâi nâ Instrumentalities kâi Ngâi. Dŭnia dâi pŏh kâi mḁrâi, pŏh kâi pḁi, tû pŏh kâi tŭi pŏh pâi. Tûi, hâi mî tûa mii pŏh mî tûa mii pʾâi—papal power—mîi mîi nâi dâi pḁi tûa bânâi lâtâi Ngâi hâi pʾâi kâi mîi witness kâi Nâi. Tûa union nâi dâi cĕment kâi tûa apostate pŏh mî. Bāgḁi nâi cṳi bânâi unite mîi agent kâi nâi hâi pḁi kâi truth, nâi tûa pʾâi work bânâi divide tû scatter mîi advocate kâi truth nâi. Jealousy, evil surmising, evilspeaking, dâi instigate kâi nâi bânâi produce discord tû dissension.” Testimonies, volume 7, 182.</w:t>
      </w:r>
    </w:p>
    <w:p>
      <w:pPr>
        <w:pStyle w:val="ArticleBody"/>
        <w:jc w:val="left"/>
      </w:pPr>
      <w:r>
        <w:rPr>
          <w:rFonts w:ascii="Times New Roman" w:hAnsi="Times New Roman" w:eastAsia="Times New Roman" w:cs="Times New Roman"/>
        </w:rPr>
        <w:t>Kopano e menararo e tlotlomatsa bopapa e le hlogo, gobane ba ikemišeditše go fediša setšhaba se se sa nyakegego.</w:t>
      </w:r>
    </w:p>
    <w:p>
      <w:pPr>
        <w:pStyle w:val="ArticleScripture"/>
        <w:jc w:val="left"/>
      </w:pPr>
      <w:r>
        <w:rPr>
          <w:rFonts w:ascii="Times New Roman" w:hAnsi="Times New Roman" w:eastAsia="Times New Roman" w:cs="Times New Roman"/>
        </w:rPr>
        <w:t>Sebab, lihatlah, musuh-musuh-Mu membuat kegaduhan; dan mereka yang membenci Engkau telah mengangkat kepala. Mereka telah mengambil rancangan licik terhadap umat-Mu, dan berunding melawan orang-orang-Mu yang tersembunyi. Mereka telah berkata, Marilah, dan biarlah kita melenyapkan mereka daripada menjadi suatu bangsa; supaya nama Israel tidak lagi diingati. Mazmur 83:2–4.</w:t>
      </w:r>
    </w:p>
    <w:p>
      <w:pPr>
        <w:pStyle w:val="ArticleBody"/>
        <w:jc w:val="left"/>
      </w:pPr>
      <w:r>
        <w:rPr>
          <w:rFonts w:ascii="Times New Roman" w:hAnsi="Times New Roman" w:eastAsia="Times New Roman" w:cs="Times New Roman"/>
        </w:rPr>
        <w:t>Nyoni ndi chipembedzo, ndipo “nyoni yolusa yochokera kum’mawa” imene Mulungu amaiyitana pa “ola” la lamulo la Lamlungu, pamene uthenga wa Kulira kwa Pakati pa Usiku ukukalalikidwa, ndi Chisilamu. N’chifukwa chake pa ola lomwelo limene akufa oukiritsidwa akukwera kumwamba monga chizindikiro, “tsoka lachitatu” la Chisilamu limadza mofulumira. Ichi ndichifukwa chake Yesaya akunena m’vesi loyamba la chaputala chakhumi kuti, “Tsoka” kwa iwo amene amalengeza malamulo osalungama. “Masoka” a Chivumbulutso ndi Chisilamu, ndipo Chisilamu ndi chiweruzo cha chisamaliro chaumulungu, kapena chida, kapena ndodo (Yesaya 10:5) imene Mulungu amagwiritsa ntchito kulanga United States chifukwa chokakamiza kulambira Lamlungu.</w:t>
      </w:r>
    </w:p>
    <w:p>
      <w:pPr>
        <w:pStyle w:val="ArticleBody"/>
        <w:jc w:val="left"/>
      </w:pPr>
      <w:r>
        <w:rPr>
          <w:rFonts w:ascii="Times New Roman" w:hAnsi="Times New Roman" w:eastAsia="Times New Roman" w:cs="Times New Roman"/>
        </w:rPr>
        <w:t>Yesaya bab empat puluh enam mengenal pasti “burung pemangsa dari timur” sebagai “orang yang melaksanakan nasihat-Ku.” “Orang” itu ialah Islam, dan dia disebut “dari negeri yang jauh,” kerana Allah telah “menetapkan” untuk menghakimi Amerika Syarikat, dan sesudah itu dunia, kerana penguatkuasaan hari Ahad, sebagaimana yang telah dilakukan-Nya pada zaman dahulu terhadap Rom kafir dengan empat sangkakala yang pertama, dan kemudian terhadap Rom kepausan dalam sangkakala “Malapetaka” yang kelima dan keenam. Tujuan-Nya dalam Yesaya bab empat puluh enam ialah untuk memanggil “burung pemangsa dari timur” itu, dan Dia memberitahu umat-Nya yang ingin memahami nasihat dan tujuan-Nya: “Ingatlah perkara-perkara yang dahulu dari zaman purbakala: bahawa Akulah Allah, dan tidak ada yang lain; Akulah Allah, dan tidak ada yang seperti Aku, yang memberitakan kesudahan sejak permulaan, dan sejak zaman purbakala perkara-perkara yang belum dilakukan, sambil berfirman, Nasihat-Ku akan tetap teguh, dan Aku akan melakukan segala kehendak-Ku.”</w:t>
      </w:r>
    </w:p>
    <w:p>
      <w:pPr>
        <w:pStyle w:val="ArticleBody"/>
        <w:jc w:val="left"/>
      </w:pPr>
      <w:r>
        <w:rPr>
          <w:rFonts w:ascii="Times New Roman" w:hAnsi="Times New Roman" w:eastAsia="Times New Roman" w:cs="Times New Roman"/>
        </w:rPr>
        <w:t>Dalam ayat yang ketiga dalam Yesaya pasal sepuluh, Yesaya mencatat tiga pertanyaan yang penting:</w:t>
      </w:r>
    </w:p>
    <w:p>
      <w:pPr>
        <w:pStyle w:val="ArticleScripture"/>
        <w:jc w:val="left"/>
      </w:pPr>
      <w:r>
        <w:rPr>
          <w:rFonts w:ascii="Times New Roman" w:hAnsi="Times New Roman" w:eastAsia="Times New Roman" w:cs="Times New Roman"/>
        </w:rPr>
        <w:t>“A ka mi ka ko dak nangani ni salsraon, aro salsraonni saldapo gengoni?” “Naaona ni anchinggipa ka∙donganina na∙simang sawona guamgen? aro na∙simangni rasongko baawalo watgalgen?” Isaiah 10:3</w:t>
      </w:r>
    </w:p>
    <w:p>
      <w:pPr>
        <w:pStyle w:val="ArticleBody"/>
        <w:jc w:val="left"/>
      </w:pPr>
      <w:r>
        <w:rPr>
          <w:rFonts w:ascii="Times New Roman" w:hAnsi="Times New Roman" w:eastAsia="Times New Roman" w:cs="Times New Roman"/>
        </w:rPr>
        <w:t>Soal terakhir mengenal pasti bahawa tanah yang mulia itu kehilangan kemuliaannya melalui dekri yang tidak benar. Kemuliaan Amerika Syarikat ialah Perlembagaan, yang dibatalkan sepenuhnya pada masa undang-undang hari Ahad.</w:t>
      </w:r>
    </w:p>
    <w:p>
      <w:pPr>
        <w:pStyle w:val="ArticleScripture"/>
        <w:jc w:val="left"/>
      </w:pPr>
      <w:r>
        <w:rPr>
          <w:rFonts w:ascii="Times New Roman" w:hAnsi="Times New Roman" w:eastAsia="Times New Roman" w:cs="Times New Roman"/>
        </w:rPr>
        <w:t>“Lele Pangkatikang Dasunon pumanig iti ili ti kalintegan ti panangiturayda kadagiti bagbagida, babaen iti pannakaikeddeng a dagiti mangibagi a napili babaen iti botos ti umili ket isuda ti mangaramid ken mangipatungpal kadagiti linteg. Naikkan met ti wayawaya ti pammati a narelihioso, nga isu a tunggal tao ket mapalubosan a mangdayaw iti Dios kas iti idaldalan ti konsiensiana. Ti Republicanismo ken Protestantismo nagbalinda a pamuon a principio ti nacion. Dagitoy a principio ti palimed ti pannakabalinna ken kinaprosperona.” The Great Controversy, 441.</w:t>
      </w:r>
    </w:p>
    <w:p>
      <w:pPr>
        <w:pStyle w:val="ArticleBody"/>
        <w:jc w:val="left"/>
      </w:pPr>
      <w:r>
        <w:rPr>
          <w:rFonts w:ascii="Times New Roman" w:hAnsi="Times New Roman" w:eastAsia="Times New Roman" w:cs="Times New Roman"/>
        </w:rPr>
        <w:t>Hwetstadonǣwutahwetha natonhyahtáhkhwa ne karihwí:io tsi iakotónhsera’kó:wa enhón:ni ne vte’shón:'a tsi nón:we ne Sunday law.</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ဣသရေလအမျိုးတော်အတွက်</w:t>
      </w:r>
      <w:r>
        <w:rPr>
          <w:rFonts w:ascii="Times New Roman" w:hAnsi="Times New Roman" w:eastAsia="Times New Roman" w:cs="Times New Roman"/>
        </w:rPr>
        <w:t xml:space="preserve"> </w:t>
      </w:r>
      <w:r>
        <w:rPr>
          <w:rFonts w:ascii="Myanmar Text" w:hAnsi="Myanmar Text" w:eastAsia="Myanmar Text" w:cs="Myanmar Text"/>
        </w:rPr>
        <w:t>ဘုရားသခင်သည်</w:t>
      </w:r>
      <w:r>
        <w:rPr>
          <w:rFonts w:ascii="Times New Roman" w:hAnsi="Times New Roman" w:eastAsia="Times New Roman" w:cs="Times New Roman"/>
        </w:rPr>
        <w:t xml:space="preserve"> </w:t>
      </w:r>
      <w:r>
        <w:rPr>
          <w:rFonts w:ascii="Myanmar Text" w:hAnsi="Myanmar Text" w:eastAsia="Myanmar Text" w:cs="Myanmar Text"/>
        </w:rPr>
        <w:t>အံ့ဖွယ်ကောင်းလှစွာ</w:t>
      </w:r>
      <w:r>
        <w:rPr>
          <w:rFonts w:ascii="Times New Roman" w:hAnsi="Times New Roman" w:eastAsia="Times New Roman" w:cs="Times New Roman"/>
        </w:rPr>
        <w:t xml:space="preserve"> </w:t>
      </w:r>
      <w:r>
        <w:rPr>
          <w:rFonts w:ascii="Myanmar Text" w:hAnsi="Myanmar Text" w:eastAsia="Myanmar Text" w:cs="Myanmar Text"/>
        </w:rPr>
        <w:t>အမှုတော်ကို</w:t>
      </w:r>
      <w:r>
        <w:rPr>
          <w:rFonts w:ascii="Times New Roman" w:hAnsi="Times New Roman" w:eastAsia="Times New Roman" w:cs="Times New Roman"/>
        </w:rPr>
        <w:t xml:space="preserve"> </w:t>
      </w:r>
      <w:r>
        <w:rPr>
          <w:rFonts w:ascii="Myanmar Text" w:hAnsi="Myanmar Text" w:eastAsia="Myanmar Text" w:cs="Myanmar Text"/>
        </w:rPr>
        <w:t>ဆောင်ရွက်တော်မူခဲ့၍၊</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၎င်းအပေါ်၌</w:t>
      </w:r>
      <w:r>
        <w:rPr>
          <w:rFonts w:ascii="Times New Roman" w:hAnsi="Times New Roman" w:eastAsia="Times New Roman" w:cs="Times New Roman"/>
        </w:rPr>
        <w:t xml:space="preserve"> </w:t>
      </w:r>
      <w:r>
        <w:rPr>
          <w:rFonts w:ascii="Myanmar Text" w:hAnsi="Myanmar Text" w:eastAsia="Myanmar Text" w:cs="Myanmar Text"/>
        </w:rPr>
        <w:t>အနန္တတန်ခိုး၏</w:t>
      </w:r>
      <w:r>
        <w:rPr>
          <w:rFonts w:ascii="Times New Roman" w:hAnsi="Times New Roman" w:eastAsia="Times New Roman" w:cs="Times New Roman"/>
        </w:rPr>
        <w:t xml:space="preserve"> </w:t>
      </w:r>
      <w:r>
        <w:rPr>
          <w:rFonts w:ascii="Myanmar Text" w:hAnsi="Myanmar Text" w:eastAsia="Myanmar Text" w:cs="Myanmar Text"/>
        </w:rPr>
        <w:t>ကာကွယ်ကွင်းကို</w:t>
      </w:r>
      <w:r>
        <w:rPr>
          <w:rFonts w:ascii="Times New Roman" w:hAnsi="Times New Roman" w:eastAsia="Times New Roman" w:cs="Times New Roman"/>
        </w:rPr>
        <w:t xml:space="preserve"> </w:t>
      </w:r>
      <w:r>
        <w:rPr>
          <w:rFonts w:ascii="Myanmar Text" w:hAnsi="Myanmar Text" w:eastAsia="Myanmar Text" w:cs="Myanmar Text"/>
        </w:rPr>
        <w:t>ဖြန့်ချထားတော်မူသော</w:t>
      </w:r>
      <w:r>
        <w:rPr>
          <w:rFonts w:ascii="Times New Roman" w:hAnsi="Times New Roman" w:eastAsia="Times New Roman" w:cs="Times New Roman"/>
        </w:rPr>
        <w:t xml:space="preserve"> </w:t>
      </w:r>
      <w:r>
        <w:rPr>
          <w:rFonts w:ascii="Myanmar Text" w:hAnsi="Myanmar Text" w:eastAsia="Myanmar Text" w:cs="Myanmar Text"/>
        </w:rPr>
        <w:t>နိုင်ငံသည်</w:t>
      </w:r>
      <w:r>
        <w:rPr>
          <w:rFonts w:ascii="Times New Roman" w:hAnsi="Times New Roman" w:eastAsia="Times New Roman" w:cs="Times New Roman"/>
        </w:rPr>
        <w:t xml:space="preserve"> </w:t>
      </w:r>
      <w:r>
        <w:rPr>
          <w:rFonts w:ascii="Myanmar Text" w:hAnsi="Myanmar Text" w:eastAsia="Myanmar Text" w:cs="Myanmar Text"/>
        </w:rPr>
        <w:t>ပရိုတက်စတင့်</w:t>
      </w:r>
      <w:r>
        <w:rPr>
          <w:rFonts w:ascii="Times New Roman" w:hAnsi="Times New Roman" w:eastAsia="Times New Roman" w:cs="Times New Roman"/>
        </w:rPr>
        <w:t xml:space="preserve"> </w:t>
      </w:r>
      <w:r>
        <w:rPr>
          <w:rFonts w:ascii="Myanmar Text" w:hAnsi="Myanmar Text" w:eastAsia="Myanmar Text" w:cs="Myanmar Text"/>
        </w:rPr>
        <w:t>အခြေခံသဘောတရားများကို</w:t>
      </w:r>
      <w:r>
        <w:rPr>
          <w:rFonts w:ascii="Times New Roman" w:hAnsi="Times New Roman" w:eastAsia="Times New Roman" w:cs="Times New Roman"/>
        </w:rPr>
        <w:t xml:space="preserve"> </w:t>
      </w:r>
      <w:r>
        <w:rPr>
          <w:rFonts w:ascii="Myanmar Text" w:hAnsi="Myanmar Text" w:eastAsia="Myanmar Text" w:cs="Myanmar Text"/>
        </w:rPr>
        <w:t>စွန့်လွှတ်ကာ၊</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ဥပဒေပြုအာဏာအားဖြင့်</w:t>
      </w:r>
      <w:r>
        <w:rPr>
          <w:rFonts w:ascii="Times New Roman" w:hAnsi="Times New Roman" w:eastAsia="Times New Roman" w:cs="Times New Roman"/>
        </w:rPr>
        <w:t xml:space="preserve"> </w:t>
      </w:r>
      <w:r>
        <w:rPr>
          <w:rFonts w:ascii="Myanmar Text" w:hAnsi="Myanmar Text" w:eastAsia="Myanmar Text" w:cs="Myanmar Text"/>
        </w:rPr>
        <w:t>ဘာသာရေးလွတ်လပ်ခွင့်ကို</w:t>
      </w:r>
      <w:r>
        <w:rPr>
          <w:rFonts w:ascii="Times New Roman" w:hAnsi="Times New Roman" w:eastAsia="Times New Roman" w:cs="Times New Roman"/>
        </w:rPr>
        <w:t xml:space="preserve"> </w:t>
      </w:r>
      <w:r>
        <w:rPr>
          <w:rFonts w:ascii="Myanmar Text" w:hAnsi="Myanmar Text" w:eastAsia="Myanmar Text" w:cs="Myanmar Text"/>
        </w:rPr>
        <w:t>ကန့်သတ်ရာ၌</w:t>
      </w:r>
      <w:r>
        <w:rPr>
          <w:rFonts w:ascii="Times New Roman" w:hAnsi="Times New Roman" w:eastAsia="Times New Roman" w:cs="Times New Roman"/>
        </w:rPr>
        <w:t xml:space="preserve"> </w:t>
      </w:r>
      <w:r>
        <w:rPr>
          <w:rFonts w:ascii="Myanmar Text" w:hAnsi="Myanmar Text" w:eastAsia="Myanmar Text" w:cs="Myanmar Text"/>
        </w:rPr>
        <w:t>ရောမဘာသာဝါဒကို</w:t>
      </w:r>
      <w:r>
        <w:rPr>
          <w:rFonts w:ascii="Times New Roman" w:hAnsi="Times New Roman" w:eastAsia="Times New Roman" w:cs="Times New Roman"/>
        </w:rPr>
        <w:t xml:space="preserve"> </w:t>
      </w:r>
      <w:r>
        <w:rPr>
          <w:rFonts w:ascii="Myanmar Text" w:hAnsi="Myanmar Text" w:eastAsia="Myanmar Text" w:cs="Myanmar Text"/>
        </w:rPr>
        <w:t>အသိအမှတ်ပြု၍</w:t>
      </w:r>
      <w:r>
        <w:rPr>
          <w:rFonts w:ascii="Times New Roman" w:hAnsi="Times New Roman" w:eastAsia="Times New Roman" w:cs="Times New Roman"/>
        </w:rPr>
        <w:t xml:space="preserve"> </w:t>
      </w:r>
      <w:r>
        <w:rPr>
          <w:rFonts w:ascii="Myanmar Text" w:hAnsi="Myanmar Text" w:eastAsia="Myanmar Text" w:cs="Myanmar Text"/>
        </w:rPr>
        <w:t>ထောက်ခံအားပေးသောအခါ၊</w:t>
      </w:r>
      <w:r>
        <w:rPr>
          <w:rFonts w:ascii="Times New Roman" w:hAnsi="Times New Roman" w:eastAsia="Times New Roman" w:cs="Times New Roman"/>
        </w:rPr>
        <w:t xml:space="preserve"> </w:t>
      </w:r>
      <w:r>
        <w:rPr>
          <w:rFonts w:ascii="Myanmar Text" w:hAnsi="Myanmar Text" w:eastAsia="Myanmar Text" w:cs="Myanmar Text"/>
        </w:rPr>
        <w:t>ထိုအခါ</w:t>
      </w:r>
      <w:r>
        <w:rPr>
          <w:rFonts w:ascii="Times New Roman" w:hAnsi="Times New Roman" w:eastAsia="Times New Roman" w:cs="Times New Roman"/>
        </w:rPr>
        <w:t xml:space="preserve"> </w:t>
      </w:r>
      <w:r>
        <w:rPr>
          <w:rFonts w:ascii="Myanmar Text" w:hAnsi="Myanmar Text" w:eastAsia="Myanmar Text" w:cs="Myanmar Text"/>
        </w:rPr>
        <w:t>ဘုရားသခင်သည်</w:t>
      </w:r>
      <w:r>
        <w:rPr>
          <w:rFonts w:ascii="Times New Roman" w:hAnsi="Times New Roman" w:eastAsia="Times New Roman" w:cs="Times New Roman"/>
        </w:rPr>
        <w:t xml:space="preserve"> </w:t>
      </w:r>
      <w:r>
        <w:rPr>
          <w:rFonts w:ascii="Myanmar Text" w:hAnsi="Myanmar Text" w:eastAsia="Myanmar Text" w:cs="Myanmar Text"/>
        </w:rPr>
        <w:t>မိမိအပိုင်တန်ခိုးတော်ဖြင့်</w:t>
      </w:r>
      <w:r>
        <w:rPr>
          <w:rFonts w:ascii="Times New Roman" w:hAnsi="Times New Roman" w:eastAsia="Times New Roman" w:cs="Times New Roman"/>
        </w:rPr>
        <w:t xml:space="preserve"> </w:t>
      </w:r>
      <w:r>
        <w:rPr>
          <w:rFonts w:ascii="Myanmar Text" w:hAnsi="Myanmar Text" w:eastAsia="Myanmar Text" w:cs="Myanmar Text"/>
        </w:rPr>
        <w:t>သစ္စာတည်သော</w:t>
      </w:r>
      <w:r>
        <w:rPr>
          <w:rFonts w:ascii="Times New Roman" w:hAnsi="Times New Roman" w:eastAsia="Times New Roman" w:cs="Times New Roman"/>
        </w:rPr>
        <w:t xml:space="preserve"> </w:t>
      </w:r>
      <w:r>
        <w:rPr>
          <w:rFonts w:ascii="Myanmar Text" w:hAnsi="Myanmar Text" w:eastAsia="Myanmar Text" w:cs="Myanmar Text"/>
        </w:rPr>
        <w:t>မိမိလူမျိုးအတွက်</w:t>
      </w:r>
      <w:r>
        <w:rPr>
          <w:rFonts w:ascii="Times New Roman" w:hAnsi="Times New Roman" w:eastAsia="Times New Roman" w:cs="Times New Roman"/>
        </w:rPr>
        <w:t xml:space="preserve"> </w:t>
      </w:r>
      <w:r>
        <w:rPr>
          <w:rFonts w:ascii="Myanmar Text" w:hAnsi="Myanmar Text" w:eastAsia="Myanmar Text" w:cs="Myanmar Text"/>
        </w:rPr>
        <w:t>အမှုတော်ကို</w:t>
      </w:r>
      <w:r>
        <w:rPr>
          <w:rFonts w:ascii="Times New Roman" w:hAnsi="Times New Roman" w:eastAsia="Times New Roman" w:cs="Times New Roman"/>
        </w:rPr>
        <w:t xml:space="preserve"> </w:t>
      </w:r>
      <w:r>
        <w:rPr>
          <w:rFonts w:ascii="Myanmar Text" w:hAnsi="Myanmar Text" w:eastAsia="Myanmar Text" w:cs="Myanmar Text"/>
        </w:rPr>
        <w:t>ဆောင်ရွက်တော်မူလိမ့်မည်။</w:t>
      </w:r>
      <w:r>
        <w:rPr>
          <w:rFonts w:ascii="Times New Roman" w:hAnsi="Times New Roman" w:eastAsia="Times New Roman" w:cs="Times New Roman"/>
        </w:rPr>
        <w:t xml:space="preserve"> </w:t>
      </w:r>
      <w:r>
        <w:rPr>
          <w:rFonts w:ascii="Myanmar Text" w:hAnsi="Myanmar Text" w:eastAsia="Myanmar Text" w:cs="Myanmar Text"/>
        </w:rPr>
        <w:t>ရောမ၏</w:t>
      </w:r>
      <w:r>
        <w:rPr>
          <w:rFonts w:ascii="Times New Roman" w:hAnsi="Times New Roman" w:eastAsia="Times New Roman" w:cs="Times New Roman"/>
        </w:rPr>
        <w:t xml:space="preserve"> </w:t>
      </w:r>
      <w:r>
        <w:rPr>
          <w:rFonts w:ascii="Myanmar Text" w:hAnsi="Myanmar Text" w:eastAsia="Myanmar Text" w:cs="Myanmar Text"/>
        </w:rPr>
        <w:t>ဖိနှိပ်အာဏာကို</w:t>
      </w:r>
      <w:r>
        <w:rPr>
          <w:rFonts w:ascii="Times New Roman" w:hAnsi="Times New Roman" w:eastAsia="Times New Roman" w:cs="Times New Roman"/>
        </w:rPr>
        <w:t xml:space="preserve"> </w:t>
      </w:r>
      <w:r>
        <w:rPr>
          <w:rFonts w:ascii="Myanmar Text" w:hAnsi="Myanmar Text" w:eastAsia="Myanmar Text" w:cs="Myanmar Text"/>
        </w:rPr>
        <w:t>ကျင့်သုံးလိမ့်မည်ဖြစ်သော်လည်း၊</w:t>
      </w:r>
      <w:r>
        <w:rPr>
          <w:rFonts w:ascii="Times New Roman" w:hAnsi="Times New Roman" w:eastAsia="Times New Roman" w:cs="Times New Roman"/>
        </w:rPr>
        <w:t xml:space="preserve"> </w:t>
      </w:r>
      <w:r>
        <w:rPr>
          <w:rFonts w:ascii="Myanmar Text" w:hAnsi="Myanmar Text" w:eastAsia="Myanmar Text" w:cs="Myanmar Text"/>
        </w:rPr>
        <w:t>ခရစ်တော်သည်</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ခိုလှုံရာဖြစ်တော်မူ၏။</w:t>
      </w:r>
      <w:r>
        <w:rPr>
          <w:rFonts w:ascii="Times New Roman" w:hAnsi="Times New Roman" w:eastAsia="Times New Roman" w:cs="Times New Roman"/>
        </w:rPr>
        <w:t>” Testimonies to Ministers, 206.</w:t>
      </w:r>
    </w:p>
    <w:p>
      <w:pPr>
        <w:pStyle w:val="ArticleBody"/>
        <w:jc w:val="left"/>
      </w:pPr>
      <w:r>
        <w:rPr>
          <w:rFonts w:ascii="Times New Roman" w:hAnsi="Times New Roman" w:eastAsia="Times New Roman" w:cs="Times New Roman"/>
        </w:rPr>
        <w:t>Kwa “amri isiyo ya haki” ya Isaya, ambayo ni sheria ya Jumapili, utukufu wa Marekani huondoka, nayo mara moja hujibu swali la pili la Isaya inapokimbilia kinabii kwa Umoja wa Mataifa, shirikisho la wafalme kumi la Ufunuo sura ya kumi na saba, ili kupata msaada wa kushughulikia shambulio la Uislamu la “Ole” ya tatu. Swali la kwanza kati ya yale maswali matatu hutambulisha mazingira ya ukiwa wa sheria ya Jumapili unaosababisha Marekani kuanza kazi yake inayofuata ya kuilazimisha dunia yote kuukubali muungano wa kanisa na serikali, kama unavyowakilishwa na umoja wa Umoja wa Mataifa na Kanisa Katoliki, huku papa akiwa na udhibiti juu ya uhusiano huo usio mtakatifu. Ule ukiwa huuita “siku ya kujiliwa”. Uhalisi huu wote wa kinabii unaafikiana na ibada ya kuwekwa wakfu ya Nebukadreza kwa sanamu ya dhahabu.</w:t>
      </w:r>
    </w:p>
    <w:p>
      <w:pPr>
        <w:pStyle w:val="ArticleBody"/>
        <w:jc w:val="left"/>
      </w:pPr>
      <w:r>
        <w:rPr>
          <w:rFonts w:ascii="Times New Roman" w:hAnsi="Times New Roman" w:eastAsia="Times New Roman" w:cs="Times New Roman"/>
        </w:rPr>
        <w:t>Izan tqamḍa tis kraḍ n Danyal deg umagrad d-iteddun.</w:t>
      </w:r>
    </w:p>
    <w:p>
      <w:pPr>
        <w:pStyle w:val="ArticleScripture"/>
        <w:jc w:val="left"/>
      </w:pPr>
      <w:r>
        <w:rPr>
          <w:rFonts w:ascii="Times New Roman" w:hAnsi="Times New Roman" w:eastAsia="Times New Roman" w:cs="Times New Roman"/>
        </w:rPr>
        <w:t>“Dalam sejarah Nebukadnezar dan Belsyazar, Tuhan berbicara kepada umat manusia pada zaman ini. Penghukuman yang akan menimpa penduduk bumi pada hari ini adalah karena penolakan mereka terhadap terang. Penghukuman kita dalam penghakiman bukanlah akibat dari kenyataan bahwa kita telah hidup dalam kesesatan, melainkan karena kita telah mengabaikan kesempatan-kesempatan yang dikirim Surga untuk menemukan kebenaran. Sarana untuk mengenal kebenaran tersedia dalam jangkauan semua orang; tetapi, seperti raja yang memanjakan diri dan mementingkan diri sendiri itu, kita lebih memperhatikan hal-hal yang mempesona telinga, menyenangkan mata, dan memuaskan selera, daripada hal-hal yang memperkaya pikiran, yaitu harta-harta ilahi kebenaran. Melalui kebenaranlah kita dapat menjawab pertanyaan besar itu, ‘Apakah yang harus kuperbuat supaya aku diselamatkan?’” Bible Echo, 17 September 1894.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Daniel - Nombor Tujuh Belas</dc:title>
  <dc:subject>Kgolagano ya Boporofeti: Setshwantsho sa Gauta sa ga Nebukatenesare le Molao wa Sontaga</dc:subject>
  <dc:creator>Jeff Pippenger</dc:creator>
  <cp:keywords/>
  <dc:description>Generated by ArticleDigger from daniel\17_daniel.json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