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Sembilan Puluh</w:t>
      </w:r>
    </w:p>
    <w:p>
      <w:pPr>
        <w:pStyle w:val="ArticleSubtitle"/>
        <w:jc w:val="left"/>
      </w:pPr>
      <w:r>
        <w:rPr>
          <w:rFonts w:ascii="Arial" w:hAnsi="Arial" w:eastAsia="Arial" w:cs="Arial"/>
        </w:rPr>
        <w:t>Kegelo ya Boporofeti: Go Utololwa ga Ntwa ya Panium le Ketapele ya Molao wa Tshipi ya Lamatlhatso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Artikel terakhir diakhiri dengan sebuah petikan yang memuat perenggan yang berbunyi, “Pelanggaran hampir mencapai hadnya. Kekacauan memenuhi dunia, dan suatu kedahsyatan besar tidak lama lagi akan menimpa manusia. Kesudahan sudah sangat dekat. Kita yang mengetahui kebenaran seharusnya sedang mempersiapkan diri bagi apa yang tidak lama lagi akan melanda dunia sebagai suatu kejutan yang dahsyat.” “Pelanggaran” mencapai hadnya apabila cawan masa percubaan dipenuhi, dan had itu dicapai bagi Amerika Syarikat pada hukum Ahad.</w:t>
      </w:r>
    </w:p>
    <w:p>
      <w:pPr>
        <w:pStyle w:val="ArticleScripture"/>
        <w:jc w:val="left"/>
      </w:pPr>
      <w:r>
        <w:rPr>
          <w:rFonts w:ascii="Times New Roman" w:hAnsi="Times New Roman" w:eastAsia="Times New Roman" w:cs="Times New Roman"/>
        </w:rPr>
        <w:t>“</w:t>
      </w:r>
      <w:r>
        <w:rPr>
          <w:rFonts w:ascii="Gadugi" w:hAnsi="Gadugi" w:eastAsia="Gadugi" w:cs="Gadugi"/>
        </w:rPr>
        <w:t>ᎩᎦᎨ</w:t>
      </w:r>
      <w:r>
        <w:rPr>
          <w:rFonts w:ascii="Times New Roman" w:hAnsi="Times New Roman" w:eastAsia="Times New Roman" w:cs="Times New Roman"/>
        </w:rPr>
        <w:t xml:space="preserve"> </w:t>
      </w:r>
      <w:r>
        <w:rPr>
          <w:rFonts w:ascii="Gadugi" w:hAnsi="Gadugi" w:eastAsia="Gadugi" w:cs="Gadugi"/>
        </w:rPr>
        <w:t>ᎤᏓᏍᏔᏅᎯ</w:t>
      </w:r>
      <w:r>
        <w:rPr>
          <w:rFonts w:ascii="Times New Roman" w:hAnsi="Times New Roman" w:eastAsia="Times New Roman" w:cs="Times New Roman"/>
        </w:rPr>
        <w:t xml:space="preserve"> </w:t>
      </w:r>
      <w:r>
        <w:rPr>
          <w:rFonts w:ascii="Gadugi" w:hAnsi="Gadugi" w:eastAsia="Gadugi" w:cs="Gadugi"/>
        </w:rPr>
        <w:t>ᎤᏁᎬᎢ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ᎤᏪᎵᏎᎢ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ᏗᎪᎯᏳᏔᏅᎯ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ᏱᎦᎵᏉᎩ</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ᏱᎶᏐᏅ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ᎤᏕᎵᏛ</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ᏧᏩᏛᎯᏍᏗᏱ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ᎤᏌᎳᏓᏅᏗᏱ</w:t>
      </w:r>
      <w:r>
        <w:rPr>
          <w:rFonts w:ascii="Times New Roman" w:hAnsi="Times New Roman" w:eastAsia="Times New Roman" w:cs="Times New Roman"/>
        </w:rPr>
        <w:t xml:space="preserve"> </w:t>
      </w:r>
      <w:r>
        <w:rPr>
          <w:rFonts w:ascii="Gadugi" w:hAnsi="Gadugi" w:eastAsia="Gadugi" w:cs="Gadugi"/>
        </w:rPr>
        <w:t>ᎤᎵᏁᏨᎯ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ᎤᏄᏙᏗᏱ</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ᏗᏥᏍᏆᏂᎪᏛ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ᎤᎵᏁᏨᎯ</w:t>
      </w:r>
      <w:r>
        <w:rPr>
          <w:rFonts w:ascii="Times New Roman" w:hAnsi="Times New Roman" w:eastAsia="Times New Roman" w:cs="Times New Roman"/>
        </w:rPr>
        <w:t xml:space="preserve"> </w:t>
      </w:r>
      <w:r>
        <w:rPr>
          <w:rFonts w:ascii="Gadugi" w:hAnsi="Gadugi" w:eastAsia="Gadugi" w:cs="Gadugi"/>
        </w:rPr>
        <w:t>ᏄᏓᎴ</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ᎠᏎᏍᏗ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ᎡᏙᎭ</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ᎤᏬᏁᏔᏅᎯ</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ᎤᏛᏂᏗ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ᎤᏛᏁᏗᏱ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ᏎᏓᏂ</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ᎤᏂᎩᏛᏅᎢ</w:t>
      </w:r>
      <w:r>
        <w:rPr>
          <w:rFonts w:ascii="Times New Roman" w:hAnsi="Times New Roman" w:eastAsia="Times New Roman" w:cs="Times New Roman"/>
        </w:rPr>
        <w:t xml:space="preserve"> </w:t>
      </w:r>
      <w:r>
        <w:rPr>
          <w:rFonts w:ascii="Gadugi" w:hAnsi="Gadugi" w:eastAsia="Gadugi" w:cs="Gadugi"/>
        </w:rPr>
        <w:t>ᎤᏓᎴᏅᎲᎢ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ᎠᏂᏲᏍᏗᏱ</w:t>
      </w:r>
      <w:r>
        <w:rPr>
          <w:rFonts w:ascii="Times New Roman" w:hAnsi="Times New Roman" w:eastAsia="Times New Roman" w:cs="Times New Roman"/>
        </w:rPr>
        <w:t xml:space="preserve"> </w:t>
      </w:r>
      <w:r>
        <w:rPr>
          <w:rFonts w:ascii="Gadugi" w:hAnsi="Gadugi" w:eastAsia="Gadugi" w:cs="Gadugi"/>
        </w:rPr>
        <w:t>ᎤᎵᏁᏨᎯ</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ᎪᎯᏳᎲᏍᎩ</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ᎤᏂᎪᙳᏔᏅ</w:t>
      </w:r>
      <w:r>
        <w:rPr>
          <w:rFonts w:ascii="Times New Roman" w:hAnsi="Times New Roman" w:eastAsia="Times New Roman" w:cs="Times New Roman"/>
        </w:rPr>
        <w:t xml:space="preserve"> </w:t>
      </w:r>
      <w:r>
        <w:rPr>
          <w:rFonts w:ascii="Gadugi" w:hAnsi="Gadugi" w:eastAsia="Gadugi" w:cs="Gadugi"/>
        </w:rPr>
        <w:t>ᎤᏩᏛᏗᏍᎬᎢ</w:t>
      </w:r>
      <w:r>
        <w:rPr>
          <w:rFonts w:ascii="Times New Roman" w:hAnsi="Times New Roman" w:eastAsia="Times New Roman" w:cs="Times New Roman"/>
        </w:rPr>
        <w:t xml:space="preserve"> </w:t>
      </w:r>
      <w:r>
        <w:rPr>
          <w:rFonts w:ascii="Gadugi" w:hAnsi="Gadugi" w:eastAsia="Gadugi" w:cs="Gadugi"/>
        </w:rPr>
        <w:t>ᎠᎾᏓᏂᎸᏨ</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w:t>
      </w:r>
      <w:r>
        <w:rPr>
          <w:rFonts w:ascii="Gadugi" w:hAnsi="Gadugi" w:eastAsia="Gadugi" w:cs="Gadugi"/>
        </w:rPr>
        <w:t>ᏓᏅᏓᏆᏍᎬ</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ᎤᏂᎬᏫᏳᎭ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ᎤᏂᎬᏫᏳᎭ</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ᎤᏂᎬᏫᏳᎮᏍᏗ</w:t>
      </w:r>
      <w:r>
        <w:rPr>
          <w:rFonts w:ascii="Times New Roman" w:hAnsi="Times New Roman" w:eastAsia="Times New Roman" w:cs="Times New Roman"/>
        </w:rPr>
        <w:t xml:space="preserve">, </w:t>
      </w:r>
      <w:r>
        <w:rPr>
          <w:rFonts w:ascii="Gadugi" w:hAnsi="Gadugi" w:eastAsia="Gadugi" w:cs="Gadugi"/>
        </w:rPr>
        <w:t>ᎬᏂ</w:t>
      </w:r>
      <w:r>
        <w:rPr>
          <w:rFonts w:ascii="Times New Roman" w:hAnsi="Times New Roman" w:eastAsia="Times New Roman" w:cs="Times New Roman"/>
        </w:rPr>
        <w:t xml:space="preserve"> </w:t>
      </w:r>
      <w:r>
        <w:rPr>
          <w:rFonts w:ascii="Gadugi" w:hAnsi="Gadugi" w:eastAsia="Gadugi" w:cs="Gadugi"/>
        </w:rPr>
        <w:t>ᏉᏆᏕᏍᏔᏂᏍᎩ</w:t>
      </w:r>
      <w:r>
        <w:rPr>
          <w:rFonts w:ascii="Times New Roman" w:hAnsi="Times New Roman" w:eastAsia="Times New Roman" w:cs="Times New Roman"/>
        </w:rPr>
        <w:t xml:space="preserve"> </w:t>
      </w:r>
      <w:r>
        <w:rPr>
          <w:rFonts w:ascii="Gadugi" w:hAnsi="Gadugi" w:eastAsia="Gadugi" w:cs="Gadugi"/>
        </w:rPr>
        <w:t>ᎤᏂᏁᎯᏳᏙᏗᏱ</w:t>
      </w:r>
      <w:r>
        <w:rPr>
          <w:rFonts w:ascii="Times New Roman" w:hAnsi="Times New Roman" w:eastAsia="Times New Roman" w:cs="Times New Roman"/>
        </w:rPr>
        <w:t xml:space="preserve"> </w:t>
      </w:r>
      <w:r>
        <w:rPr>
          <w:rFonts w:ascii="Gadugi" w:hAnsi="Gadugi" w:eastAsia="Gadugi" w:cs="Gadugi"/>
        </w:rPr>
        <w:t>ᎦᎵᏦᏕ</w:t>
      </w:r>
      <w:r>
        <w:rPr>
          <w:rFonts w:ascii="Times New Roman" w:hAnsi="Times New Roman" w:eastAsia="Times New Roman" w:cs="Times New Roman"/>
        </w:rPr>
        <w:t xml:space="preserve"> </w:t>
      </w:r>
      <w:r>
        <w:rPr>
          <w:rFonts w:ascii="Gadugi" w:hAnsi="Gadugi" w:eastAsia="Gadugi" w:cs="Gadugi"/>
        </w:rPr>
        <w:t>ᏚᏂᏲᎯᏎᏗ</w:t>
      </w:r>
      <w:r>
        <w:rPr>
          <w:rFonts w:ascii="Times New Roman" w:hAnsi="Times New Roman" w:eastAsia="Times New Roman" w:cs="Times New Roman"/>
        </w:rPr>
        <w:t xml:space="preserve"> </w:t>
      </w:r>
      <w:r>
        <w:rPr>
          <w:rFonts w:ascii="Gadugi" w:hAnsi="Gadugi" w:eastAsia="Gadugi" w:cs="Gadugi"/>
        </w:rPr>
        <w:t>ᏗᎧᎿᎭᏩ</w:t>
      </w:r>
      <w:r>
        <w:rPr>
          <w:rFonts w:ascii="Times New Roman" w:hAnsi="Times New Roman" w:eastAsia="Times New Roman" w:cs="Times New Roman"/>
        </w:rPr>
        <w:t xml:space="preserve"> </w:t>
      </w:r>
      <w:r>
        <w:rPr>
          <w:rFonts w:ascii="Gadugi" w:hAnsi="Gadugi" w:eastAsia="Gadugi" w:cs="Gadugi"/>
        </w:rPr>
        <w:t>ᎶᎻ</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ᎤᏓᏁᎵᏍᏗ</w:t>
      </w:r>
      <w:r>
        <w:rPr>
          <w:rFonts w:ascii="Times New Roman" w:hAnsi="Times New Roman" w:eastAsia="Times New Roman" w:cs="Times New Roman"/>
        </w:rPr>
        <w:t xml:space="preserve"> </w:t>
      </w:r>
      <w:r>
        <w:rPr>
          <w:rFonts w:ascii="Gadugi" w:hAnsi="Gadugi" w:eastAsia="Gadugi" w:cs="Gadugi"/>
        </w:rPr>
        <w:t>ᎤᎵᏁᏨᎯ</w:t>
      </w:r>
      <w:r>
        <w:rPr>
          <w:rFonts w:ascii="Times New Roman" w:hAnsi="Times New Roman" w:eastAsia="Times New Roman" w:cs="Times New Roman"/>
        </w:rPr>
        <w:t xml:space="preserve"> </w:t>
      </w:r>
      <w:r>
        <w:rPr>
          <w:rFonts w:ascii="Gadugi" w:hAnsi="Gadugi" w:eastAsia="Gadugi" w:cs="Gadugi"/>
        </w:rPr>
        <w:t>ᏗᎵᏍᏆᏂᎪᏗᏍᏗ</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ᎤᏍᏆᏱᏂ</w:t>
      </w:r>
      <w:r>
        <w:rPr>
          <w:rFonts w:ascii="Times New Roman" w:hAnsi="Times New Roman" w:eastAsia="Times New Roman" w:cs="Times New Roman"/>
        </w:rPr>
        <w:t xml:space="preserve"> </w:t>
      </w:r>
      <w:r>
        <w:rPr>
          <w:rFonts w:ascii="Gadugi" w:hAnsi="Gadugi" w:eastAsia="Gadugi" w:cs="Gadugi"/>
        </w:rPr>
        <w:t>ᎤᏬᏢᏅᎢ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ᎠᎯᎠ</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ᎤᏛᏁᏗ</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ᏧᏟ</w:t>
      </w:r>
      <w:r>
        <w:rPr>
          <w:rFonts w:ascii="Times New Roman" w:hAnsi="Times New Roman" w:eastAsia="Times New Roman" w:cs="Times New Roman"/>
        </w:rPr>
        <w:t xml:space="preserve"> </w:t>
      </w:r>
      <w:r>
        <w:rPr>
          <w:rFonts w:ascii="Gadugi" w:hAnsi="Gadugi" w:eastAsia="Gadugi" w:cs="Gadugi"/>
        </w:rPr>
        <w:t>ᎢᎬᏩᏁᏗᏱ</w:t>
      </w:r>
      <w:r>
        <w:rPr>
          <w:rFonts w:ascii="Times New Roman" w:hAnsi="Times New Roman" w:eastAsia="Times New Roman" w:cs="Times New Roman"/>
        </w:rPr>
        <w:t xml:space="preserve"> </w:t>
      </w:r>
      <w:r>
        <w:rPr>
          <w:rFonts w:ascii="Gadugi" w:hAnsi="Gadugi" w:eastAsia="Gadugi" w:cs="Gadugi"/>
        </w:rPr>
        <w:t>ᎤᏂᏲᏍᏗᏱ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ᎠᏂᏍᎦᏯ</w:t>
      </w:r>
      <w:r>
        <w:rPr>
          <w:rFonts w:ascii="Times New Roman" w:hAnsi="Times New Roman" w:eastAsia="Times New Roman" w:cs="Times New Roman"/>
        </w:rPr>
        <w:t xml:space="preserve"> </w:t>
      </w:r>
      <w:r>
        <w:rPr>
          <w:rFonts w:ascii="Gadugi" w:hAnsi="Gadugi" w:eastAsia="Gadugi" w:cs="Gadugi"/>
        </w:rPr>
        <w:t>ᎤᏂᎦᏔᏅᎢ</w:t>
      </w:r>
      <w:r>
        <w:rPr>
          <w:rFonts w:ascii="Times New Roman" w:hAnsi="Times New Roman" w:eastAsia="Times New Roman" w:cs="Times New Roman"/>
        </w:rPr>
        <w:t xml:space="preserve">; </w:t>
      </w:r>
      <w:r>
        <w:rPr>
          <w:rFonts w:ascii="Gadugi" w:hAnsi="Gadugi" w:eastAsia="Gadugi" w:cs="Gadugi"/>
        </w:rPr>
        <w:t>ᎤᏰᎸᏎ</w:t>
      </w:r>
      <w:r>
        <w:rPr>
          <w:rFonts w:ascii="Times New Roman" w:hAnsi="Times New Roman" w:eastAsia="Times New Roman" w:cs="Times New Roman"/>
        </w:rPr>
        <w:t xml:space="preserve"> </w:t>
      </w:r>
      <w:r>
        <w:rPr>
          <w:rFonts w:ascii="Gadugi" w:hAnsi="Gadugi" w:eastAsia="Gadugi" w:cs="Gadugi"/>
        </w:rPr>
        <w:t>ᏧᏎᏍᏗᏱ</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ᏛᎵᏰᎵᏒᎯ</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ᏐᎢ</w:t>
      </w:r>
      <w:r>
        <w:rPr>
          <w:rFonts w:ascii="Times New Roman" w:hAnsi="Times New Roman" w:eastAsia="Times New Roman" w:cs="Times New Roman"/>
        </w:rPr>
        <w:t xml:space="preserve"> </w:t>
      </w:r>
      <w:r>
        <w:rPr>
          <w:rFonts w:ascii="Gadugi" w:hAnsi="Gadugi" w:eastAsia="Gadugi" w:cs="Gadugi"/>
        </w:rPr>
        <w:t>ᎤᏂᏍᏆᎸᏔᏂ</w:t>
      </w:r>
      <w:r>
        <w:rPr>
          <w:rFonts w:ascii="Times New Roman" w:hAnsi="Times New Roman" w:eastAsia="Times New Roman" w:cs="Times New Roman"/>
        </w:rPr>
        <w:t xml:space="preserve"> </w:t>
      </w:r>
      <w:r>
        <w:rPr>
          <w:rFonts w:ascii="Gadugi" w:hAnsi="Gadugi" w:eastAsia="Gadugi" w:cs="Gadugi"/>
        </w:rPr>
        <w:t>ᏄᎾᏓᏅᏛ</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ᏛᏁᏏ</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ᏗᎨᏒ</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ᎠᏍᏆᎸᎲ</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w:t>
      </w:r>
      <w:r>
        <w:rPr>
          <w:rFonts w:ascii="Times New Roman" w:hAnsi="Times New Roman" w:eastAsia="Times New Roman" w:cs="Times New Roman"/>
        </w:rPr>
        <w:t xml:space="preserve"> </w:t>
      </w:r>
      <w:r>
        <w:rPr>
          <w:rFonts w:ascii="Gadugi" w:hAnsi="Gadugi" w:eastAsia="Gadugi" w:cs="Gadugi"/>
        </w:rPr>
        <w:t>ᏴᎩ</w:t>
      </w:r>
      <w:r>
        <w:rPr>
          <w:rFonts w:ascii="Times New Roman" w:hAnsi="Times New Roman" w:eastAsia="Times New Roman" w:cs="Times New Roman"/>
        </w:rPr>
        <w:t xml:space="preserve">: </w:t>
      </w:r>
      <w:r>
        <w:rPr>
          <w:rFonts w:ascii="Gadugi" w:hAnsi="Gadugi" w:eastAsia="Gadugi" w:cs="Gadugi"/>
        </w:rPr>
        <w:t>ᎠᏟᎶᏍᏗ</w:t>
      </w:r>
      <w:r>
        <w:rPr>
          <w:rFonts w:ascii="Times New Roman" w:hAnsi="Times New Roman" w:eastAsia="Times New Roman" w:cs="Times New Roman"/>
        </w:rPr>
        <w:t xml:space="preserve"> </w:t>
      </w:r>
      <w:r>
        <w:rPr>
          <w:rFonts w:ascii="Gadugi" w:hAnsi="Gadugi" w:eastAsia="Gadugi" w:cs="Gadugi"/>
        </w:rPr>
        <w:t>ᎤᏂᏣᏘᎭ</w:t>
      </w:r>
      <w:r>
        <w:rPr>
          <w:rFonts w:ascii="Times New Roman" w:hAnsi="Times New Roman" w:eastAsia="Times New Roman" w:cs="Times New Roman"/>
        </w:rPr>
        <w:t xml:space="preserve"> </w:t>
      </w:r>
      <w:r>
        <w:rPr>
          <w:rFonts w:ascii="Gadugi" w:hAnsi="Gadugi" w:eastAsia="Gadugi" w:cs="Gadugi"/>
        </w:rPr>
        <w:t>ᎤᏂᎦᏔᏅᎯ</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ᎭᏫᏂ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ᎤᏁᎵᏍᏗ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ᎾᏂᏍᏆᏂᎪᏗᎢ</w:t>
      </w:r>
      <w:r>
        <w:rPr>
          <w:rFonts w:ascii="Times New Roman" w:hAnsi="Times New Roman" w:eastAsia="Times New Roman" w:cs="Times New Roman"/>
        </w:rPr>
        <w:t xml:space="preserve"> </w:t>
      </w:r>
      <w:r>
        <w:rPr>
          <w:rFonts w:ascii="Gadugi" w:hAnsi="Gadugi" w:eastAsia="Gadugi" w:cs="Gadugi"/>
        </w:rPr>
        <w:t>ᎤᏂᏍᏛᏗ</w:t>
      </w:r>
      <w:r>
        <w:rPr>
          <w:rFonts w:ascii="Times New Roman" w:hAnsi="Times New Roman" w:eastAsia="Times New Roman" w:cs="Times New Roman"/>
        </w:rPr>
        <w:t xml:space="preserve"> </w:t>
      </w:r>
      <w:r>
        <w:rPr>
          <w:rFonts w:ascii="Gadugi" w:hAnsi="Gadugi" w:eastAsia="Gadugi" w:cs="Gadugi"/>
        </w:rPr>
        <w:t>ᏧᎵᏍᏛᎲᎢ</w:t>
      </w:r>
      <w:r>
        <w:rPr>
          <w:rFonts w:ascii="Times New Roman" w:hAnsi="Times New Roman" w:eastAsia="Times New Roman" w:cs="Times New Roman"/>
        </w:rPr>
        <w:t xml:space="preserve"> </w:t>
      </w:r>
      <w:r>
        <w:rPr>
          <w:rFonts w:ascii="Gadugi" w:hAnsi="Gadugi" w:eastAsia="Gadugi" w:cs="Gadugi"/>
        </w:rPr>
        <w:t>ᏱᏚᏂᎩᏍᏗ</w:t>
      </w:r>
      <w:r>
        <w:rPr>
          <w:rFonts w:ascii="Times New Roman" w:hAnsi="Times New Roman" w:eastAsia="Times New Roman" w:cs="Times New Roman"/>
        </w:rPr>
        <w:t xml:space="preserve">,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ᎤᏂᎵᏍᏈᏗ</w:t>
      </w:r>
      <w:r>
        <w:rPr>
          <w:rFonts w:ascii="Times New Roman" w:hAnsi="Times New Roman" w:eastAsia="Times New Roman" w:cs="Times New Roman"/>
        </w:rPr>
        <w:t xml:space="preserve"> </w:t>
      </w:r>
      <w:r>
        <w:rPr>
          <w:rFonts w:ascii="Gadugi" w:hAnsi="Gadugi" w:eastAsia="Gadugi" w:cs="Gadugi"/>
        </w:rPr>
        <w:t>ᎤᏂᎧᎵᎢ</w:t>
      </w:r>
      <w:r>
        <w:rPr>
          <w:rFonts w:ascii="Times New Roman" w:hAnsi="Times New Roman" w:eastAsia="Times New Roman" w:cs="Times New Roman"/>
        </w:rPr>
        <w:t xml:space="preserve"> </w:t>
      </w:r>
      <w:r>
        <w:rPr>
          <w:rFonts w:ascii="Gadugi" w:hAnsi="Gadugi" w:eastAsia="Gadugi" w:cs="Gadugi"/>
        </w:rPr>
        <w:t>ᎠᎧᎵᏰᏗᏱ</w:t>
      </w:r>
      <w:r>
        <w:rPr>
          <w:rFonts w:ascii="Times New Roman" w:hAnsi="Times New Roman" w:eastAsia="Times New Roman" w:cs="Times New Roman"/>
        </w:rPr>
        <w:t>.” Review and Herald, March 9, 1886.</w:t>
      </w:r>
    </w:p>
    <w:p>
      <w:pPr>
        <w:pStyle w:val="ArticleBody"/>
        <w:jc w:val="left"/>
      </w:pPr>
      <w:r>
        <w:rPr>
          <w:rFonts w:ascii="Times New Roman" w:hAnsi="Times New Roman" w:eastAsia="Times New Roman" w:cs="Times New Roman"/>
        </w:rPr>
        <w:t>Pada undang-undang hari Ahad, Amerika Syarikat akan telah memenuhi cawannya sampai penuh, dan kemurtadan nasional akan diikuti oleh kebinasaan nasional. Perenggan yang sedang kita pertimbangkan itu berkata, “pelanggaran hampir mencapai batasnya,” dan “suatu kegentaran besar akan segera menimpa manusia.” Pada undang-undang hari Ahad, yang merupakan “jam gempa bumi yang besar” dalam pasal sebelas Wahyu, “sepersepuluh dari kota itu rubuh,” dan “lihatlah, celaka yang ketiga datang dengan segera,” dan “malaikat yang ketujuh pun meniup sangkakalanya.” Celaka yang ketiga ialah sangkakala yang ketujuh, dan ia tiba pada undang-undang hari Ahad dengan membawa “kegentaran besar.” Pada ketika itu “kesudahan sudah sangat dekat,” dan ia datang sebagai “suatu kejutan yang dahsyat.” Pada undang-undang hari Ahad itu juga cawan masa percubaan bagi kepausan dipenuhi, kerana pada waktu itulah suara yang kedua dalam Wahyu lapan belas memaklumkan, “Keluarlah daripadanya, hai umat-Ku, supaya kamu jangan mengambil bahagian dalam dosa-dosanya, dan supaya kamu jangan menerima malapetakanya. Kerana dosa-dosanya telah bertimbun sampai ke langit, dan Allah telah mengingati segala kejahatannya. Balasilah dia sebagaimana dia telah membalas kamu, dan lipat gandakan kepadanya dua kali ganda menurut perbuatannya: dalam cawan yang telah diisinya, isikanlah baginya dua kali ganda.”</w:t>
      </w:r>
    </w:p>
    <w:p>
      <w:pPr>
        <w:pStyle w:val="ArticleBody"/>
        <w:jc w:val="left"/>
      </w:pPr>
      <w:r>
        <w:rPr>
          <w:rFonts w:ascii="Times New Roman" w:hAnsi="Times New Roman" w:eastAsia="Times New Roman" w:cs="Times New Roman"/>
        </w:rPr>
        <w:t>Sejarah itu terbuka pada hukum hari Minggu, dan menandai suatu jangka waktu simbolis ketika kepausan “akan maju dengan kegeraman yang besar untuk membinasakan, dan melenyapkan sama sekali banyak orang,” sebab “pada hari-hari terakhir akan ada banyak martir.” Yang membangkitkan murka kepausan ialah “kabar dari timur dan dari utara” yang “akan mengganggunya,” tetapi “ia akan sampai kepada ajalnya, dan tidak ada seorang pun yang akan menolongnya.” Dari hukum hari Minggu sampai kepada akhir kepausan, dimulailah tahap pertama penghakiman eksekutif Allah. Sesudah itu menyusul tahap kedua, yaitu ketujuh malapetaka yang terakhir, dan akhirnya kebinasaan kekal orang-orang fasik pada penutupan milenium seribu tahun. Sejarah penghakiman eksekutif Allah ditempatkan dalam konteks peperangan.</w:t>
      </w:r>
    </w:p>
    <w:p>
      <w:pPr>
        <w:pStyle w:val="ArticleScripture"/>
        <w:jc w:val="left"/>
      </w:pPr>
      <w:r>
        <w:rPr>
          <w:rFonts w:ascii="Times New Roman" w:hAnsi="Times New Roman" w:eastAsia="Times New Roman" w:cs="Times New Roman"/>
        </w:rPr>
        <w:t>“Ka nang khmat jong ki jingjia kiba khraw bad kiba kordor bha. Ki jingïathuhlypa ki dang urlong. La thoh ïa ka histori kaba phylla bad kaba dap da ki jingjia ha ki kot jong bneng. Kiei-kiei baroh ha ka pyrthei jong ngi ki don ha ka jingkhih jingmut. Don ki thma, bad ki khubor shaphang ki thma. Ki jaitbynriew ki bitar, bad ka por jong kiba ïap ka la poi, ba yn bishar ïa ki. Ki jingjia ki dang kylla ban pynpoi ïa ka sngi U Blei kaba wan sted bha. Tang khyndiat por, kumba long, ka dang sah. Hynrei katba mynta hi ka jaitbynriew ka ïeng pyrshah ïa ka jaitbynriew, bad ka hima pyrshah ïa ka hima, ym pat don mynta ka jingïakhun paidbah. Haduh mynta la bat ïa ki saw lyer haduh ba yn da pynshisha ïa ki shakri U Blei ha ki khmat shynrong jong ki. Nangta ki bor jong ka pyrthei kin lum bad pynbeit ïa la ki bor na ka bynta ka jingïaleh kaba khatduh bad kaba khraw.” Christian Service, 50, 51.</w:t>
      </w:r>
    </w:p>
    <w:p>
      <w:pPr>
        <w:pStyle w:val="ArticleBody"/>
        <w:jc w:val="left"/>
      </w:pPr>
      <w:r>
        <w:rPr>
          <w:rFonts w:ascii="Times New Roman" w:hAnsi="Times New Roman" w:eastAsia="Times New Roman" w:cs="Times New Roman"/>
        </w:rPr>
        <w:t>Tulou u tswalela lavakadzi va dzana na makume mune ni mune wa dzana ni mune, kutani endzhaku ka sweswo u vitana ntlhambi Wakwe wun’wana leswaku wu huma eBabilona; naswona ntlhambi wolowo wun’wana na wona wu amukela xikombiso xa Xikwembu, hambileswi wu yimeleriwaka tanihi “xitshungu lexikulu” hi ku hambana ni lavakadzi va dzana na makume mune ni mune wa dzana ni mune. Ntlha ya nkoka leyi faneleke ku voniwa eka xitlhokovetselo lexi hundzeke hi leswaku “mimoya ya mune yi khomiwile ku fikela loko malandza ya Xikwembu ma ta va ma tswariwile eswivandleni swa wona.” Hi nkarhi wa nawu wa Sonto lavakadzi va dzana na makume mune ni mune wa dzana ni mune va va va tswariwile, “kutani waswivo, khombo ra vunharhu ri ta hi ku hatlisa”; kambe a swi vi kona ku fikela loko wo hetelela wa ntlhambi wun’wana wa Xikwembu a amukerile xikombiso leswaku mimoya ya mune yi ntshunxiwa hi ku helela.</w:t>
      </w:r>
    </w:p>
    <w:p>
      <w:pPr>
        <w:pStyle w:val="ArticleScripture"/>
        <w:jc w:val="left"/>
      </w:pPr>
      <w:r>
        <w:rPr>
          <w:rFonts w:ascii="Times New Roman" w:hAnsi="Times New Roman" w:eastAsia="Times New Roman" w:cs="Times New Roman"/>
        </w:rPr>
        <w:t>“Bangsa-bangsa sekarang sedang menjadi marah, tetapi apabila Imam Besar kita telah menyelesaikan pekerjaan-Nya di dalam Bait Suci, Ia akan berdiri, mengenakan pakaian pembalasan, dan kemudian ketujuh tulah yang terakhir akan dicurahkan. Aku melihat bahwa keempat malaikat itu akan menahan keempat angin itu sampai pekerjaan Yesus selesai di dalam Bait Suci, dan kemudian akan datang ketujuh tulah yang terakhir.” Review and Herald, 1 Ogos 1849.</w:t>
      </w:r>
    </w:p>
    <w:p>
      <w:pPr>
        <w:pStyle w:val="ArticleBody"/>
        <w:jc w:val="left"/>
      </w:pPr>
      <w:r>
        <w:rPr>
          <w:rFonts w:ascii="Times New Roman" w:hAnsi="Times New Roman" w:eastAsia="Times New Roman" w:cs="Times New Roman"/>
        </w:rPr>
        <w:t>“Maatla le a boitshegang” a re “emeng mo mojakong wa one,” a emelwa e le “dintwa, le dikgang tsa dintwa.” Go emelwa jaaka go direga fa “sotlhe mo lefatsheng la rona di le mo tlhakatlhakanong,” fa ditšhaba di “setse di tsogologela setšhaba.” Panium e emela “hisitori e e gakgamatsang le e e tletseng ditiragalo,” mo temaneng ya bolesome le botlhano ya Daniele kgaolo ya bolesome le bongwe, e e isang kwa go, mme e bula temana ya bolesome le borataro, e leng molao wa Tshipi, kwa go one “ntwa e kgolo ya kakaretso,” e mo go yone “maatla otlhe a lefatshe” a phuthang masole a one go ya ntweng e kgolo ya bofelo. “Ntwa eo e kgolo ya bofelo” ke Ntwa ya Lefatshe ya boraro, mme e emelwa ke Ntwa ya Actium ka 31 BC.</w:t>
      </w:r>
    </w:p>
    <w:p>
      <w:pPr>
        <w:pStyle w:val="ArticleBody"/>
        <w:jc w:val="left"/>
      </w:pPr>
      <w:r>
        <w:rPr>
          <w:rFonts w:ascii="Times New Roman" w:hAnsi="Times New Roman" w:eastAsia="Times New Roman" w:cs="Times New Roman"/>
        </w:rPr>
        <w:t>Ayat satu dan dua, serta ayat sepuluh hingga lima belas, melambangkan sejarah tersembunyi bagi ayat empat puluh dalam Daniel sebelas. Ayat empat puluh mengenal pasti sejarah Amerika Syarikat dan Adventisme dari tahun 1798 hingga 1989. Kemudian ayat itu berdiam diri sehingga berakhirnya Amerika Syarikat sebagai kerajaan keenam dalam nubuatan Alkitab dan pemuntahan keluar gereja Advent Hari Ketujuh Laodikia dalam ayat empat puluh satu, iaitu undang-undang Ahad, yang juga ialah ayat enam belas. Ayat satu dan dua mengenal pasti masa kesudahan pada tahun 1989, dan para presiden Amerika Syarikat sejak titik itu, sehingga presiden kaya yang keenam yang membangkitkan para globalis satanik. Ayat dua membawa sejarah itu kepada pemilihan Donald Trump pada tahun 2016, dan kemudian ayat tiga meneruskan sejarah tentang sepuluh raja, yang dilambangkan oleh Alexander Agung, iaitu kerajaan ketujuh dalam nubuatan Alkitab, yang menyerahkan kerajaan mereka kepada kepausan pada krisis undang-undang Ahad yang akan segera datang.</w:t>
      </w:r>
    </w:p>
    <w:p>
      <w:pPr>
        <w:pStyle w:val="ArticleBody"/>
        <w:jc w:val="left"/>
      </w:pPr>
      <w:r>
        <w:rPr>
          <w:rFonts w:ascii="Myanmar Text" w:hAnsi="Myanmar Text" w:eastAsia="Myanmar Text" w:cs="Myanmar Text"/>
        </w:rPr>
        <w:t>ဘုရားသခင်၏ကောင်းကင်တမန်ပြုသော</w:t>
      </w:r>
      <w:r>
        <w:rPr>
          <w:rFonts w:ascii="Times New Roman" w:hAnsi="Times New Roman" w:eastAsia="Times New Roman" w:cs="Times New Roman"/>
        </w:rPr>
        <w:t xml:space="preserve"> </w:t>
      </w:r>
      <w:r>
        <w:rPr>
          <w:rFonts w:ascii="Myanmar Text" w:hAnsi="Myanmar Text" w:eastAsia="Myanmar Text" w:cs="Myanmar Text"/>
        </w:rPr>
        <w:t>ပဋိညာဉ်ချက်၌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၁၀</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၁၉၈၉</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အဆုံးကာလအဖြစ်</w:t>
      </w:r>
      <w:r>
        <w:rPr>
          <w:rFonts w:ascii="Times New Roman" w:hAnsi="Times New Roman" w:eastAsia="Times New Roman" w:cs="Times New Roman"/>
        </w:rPr>
        <w:t xml:space="preserve"> </w:t>
      </w:r>
      <w:r>
        <w:rPr>
          <w:rFonts w:ascii="Myanmar Text" w:hAnsi="Myanmar Text" w:eastAsia="Myanmar Text" w:cs="Myanmar Text"/>
        </w:rPr>
        <w:t>သတ်မှတ်ဖော်ပြကာ၊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ယူကရိန်းစစ်ပွဲကို</w:t>
      </w:r>
      <w:r>
        <w:rPr>
          <w:rFonts w:ascii="Times New Roman" w:hAnsi="Times New Roman" w:eastAsia="Times New Roman" w:cs="Times New Roman"/>
        </w:rPr>
        <w:t xml:space="preserve"> </w:t>
      </w:r>
      <w:r>
        <w:rPr>
          <w:rFonts w:ascii="Myanmar Text" w:hAnsi="Myanmar Text" w:eastAsia="Myanmar Text" w:cs="Myanmar Text"/>
        </w:rPr>
        <w:t>ထုတ်ဖော်တင်ပြပြီး</w:t>
      </w:r>
      <w:r>
        <w:rPr>
          <w:rFonts w:ascii="Times New Roman" w:hAnsi="Times New Roman" w:eastAsia="Times New Roman" w:cs="Times New Roman"/>
        </w:rPr>
        <w:t xml:space="preserve"> </w:t>
      </w:r>
      <w:r>
        <w:rPr>
          <w:rFonts w:ascii="Myanmar Text" w:hAnsi="Myanmar Text" w:eastAsia="Myanmar Text" w:cs="Myanmar Text"/>
        </w:rPr>
        <w:t>ပူတင်နှင့်</w:t>
      </w:r>
      <w:r>
        <w:rPr>
          <w:rFonts w:ascii="Times New Roman" w:hAnsi="Times New Roman" w:eastAsia="Times New Roman" w:cs="Times New Roman"/>
        </w:rPr>
        <w:t xml:space="preserve"> </w:t>
      </w:r>
      <w:r>
        <w:rPr>
          <w:rFonts w:ascii="Myanmar Text" w:hAnsi="Myanmar Text" w:eastAsia="Myanmar Text" w:cs="Myanmar Text"/>
        </w:rPr>
        <w:t>ရုရှားတို့သည်</w:t>
      </w:r>
      <w:r>
        <w:rPr>
          <w:rFonts w:ascii="Times New Roman" w:hAnsi="Times New Roman" w:eastAsia="Times New Roman" w:cs="Times New Roman"/>
        </w:rPr>
        <w:t xml:space="preserve"> </w:t>
      </w:r>
      <w:r>
        <w:rPr>
          <w:rFonts w:ascii="Myanmar Text" w:hAnsi="Myanmar Text" w:eastAsia="Myanmar Text" w:cs="Myanmar Text"/>
        </w:rPr>
        <w:t>ထိုစစ်ပွဲ၌</w:t>
      </w:r>
      <w:r>
        <w:rPr>
          <w:rFonts w:ascii="Times New Roman" w:hAnsi="Times New Roman" w:eastAsia="Times New Roman" w:cs="Times New Roman"/>
        </w:rPr>
        <w:t xml:space="preserve"> </w:t>
      </w:r>
      <w:r>
        <w:rPr>
          <w:rFonts w:ascii="Myanmar Text" w:hAnsi="Myanmar Text" w:eastAsia="Myanmar Text" w:cs="Myanmar Text"/>
        </w:rPr>
        <w:t>အောင်မြင်မည်ဖြစ်သော်လည်း၊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အောင်ပွဲမှ</w:t>
      </w:r>
      <w:r>
        <w:rPr>
          <w:rFonts w:ascii="Times New Roman" w:hAnsi="Times New Roman" w:eastAsia="Times New Roman" w:cs="Times New Roman"/>
        </w:rPr>
        <w:t xml:space="preserve"> </w:t>
      </w:r>
      <w:r>
        <w:rPr>
          <w:rFonts w:ascii="Myanmar Text" w:hAnsi="Myanmar Text" w:eastAsia="Myanmar Text" w:cs="Myanmar Text"/>
        </w:rPr>
        <w:t>အကျိုးခံစားခွင့်ကို</w:t>
      </w:r>
      <w:r>
        <w:rPr>
          <w:rFonts w:ascii="Times New Roman" w:hAnsi="Times New Roman" w:eastAsia="Times New Roman" w:cs="Times New Roman"/>
        </w:rPr>
        <w:t xml:space="preserve"> </w:t>
      </w:r>
      <w:r>
        <w:rPr>
          <w:rFonts w:ascii="Myanmar Text" w:hAnsi="Myanmar Text" w:eastAsia="Myanmar Text" w:cs="Myanmar Text"/>
        </w:rPr>
        <w:t>ရရှိမည်မဟုတ်ကြောင်းကိုလည်း</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ယူကရိန်းစစ်ပွဲသည်</w:t>
      </w:r>
      <w:r>
        <w:rPr>
          <w:rFonts w:ascii="Times New Roman" w:hAnsi="Times New Roman" w:eastAsia="Times New Roman" w:cs="Times New Roman"/>
        </w:rPr>
        <w:t xml:space="preserve"> </w:t>
      </w:r>
      <w:r>
        <w:rPr>
          <w:rFonts w:ascii="Myanmar Text" w:hAnsi="Myanmar Text" w:eastAsia="Myanmar Text" w:cs="Myanmar Text"/>
        </w:rPr>
        <w:t>၂၀၁၄</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စတင်ခဲ့ပြီး၊</w:t>
      </w:r>
      <w:r>
        <w:rPr>
          <w:rFonts w:ascii="Times New Roman" w:hAnsi="Times New Roman" w:eastAsia="Times New Roman" w:cs="Times New Roman"/>
        </w:rPr>
        <w:t xml:space="preserve"> </w:t>
      </w:r>
      <w:r>
        <w:rPr>
          <w:rFonts w:ascii="Myanmar Text" w:hAnsi="Myanmar Text" w:eastAsia="Myanmar Text" w:cs="Myanmar Text"/>
        </w:rPr>
        <w:t>ထိုနှစ်သည်</w:t>
      </w:r>
      <w:r>
        <w:rPr>
          <w:rFonts w:ascii="Times New Roman" w:hAnsi="Times New Roman" w:eastAsia="Times New Roman" w:cs="Times New Roman"/>
        </w:rPr>
        <w:t xml:space="preserve"> </w:t>
      </w:r>
      <w:r>
        <w:rPr>
          <w:rFonts w:ascii="Myanmar Text" w:hAnsi="Myanmar Text" w:eastAsia="Myanmar Text" w:cs="Myanmar Text"/>
        </w:rPr>
        <w:t>ထရန့်၏</w:t>
      </w:r>
      <w:r>
        <w:rPr>
          <w:rFonts w:ascii="Times New Roman" w:hAnsi="Times New Roman" w:eastAsia="Times New Roman" w:cs="Times New Roman"/>
        </w:rPr>
        <w:t xml:space="preserve"> </w:t>
      </w:r>
      <w:r>
        <w:rPr>
          <w:rFonts w:ascii="Myanmar Text" w:hAnsi="Myanmar Text" w:eastAsia="Myanmar Text" w:cs="Myanmar Text"/>
        </w:rPr>
        <w:t>ပထမဆုံး</w:t>
      </w:r>
      <w:r>
        <w:rPr>
          <w:rFonts w:ascii="Times New Roman" w:hAnsi="Times New Roman" w:eastAsia="Times New Roman" w:cs="Times New Roman"/>
        </w:rPr>
        <w:t xml:space="preserve"> </w:t>
      </w:r>
      <w:r>
        <w:rPr>
          <w:rFonts w:ascii="Myanmar Text" w:hAnsi="Myanmar Text" w:eastAsia="Myanmar Text" w:cs="Myanmar Text"/>
        </w:rPr>
        <w:t>ရွေးကောက်ပွဲမဲဆွယ်စည်းရုံးမှု</w:t>
      </w:r>
      <w:r>
        <w:rPr>
          <w:rFonts w:ascii="Times New Roman" w:hAnsi="Times New Roman" w:eastAsia="Times New Roman" w:cs="Times New Roman"/>
        </w:rPr>
        <w:t xml:space="preserve"> </w:t>
      </w:r>
      <w:r>
        <w:rPr>
          <w:rFonts w:ascii="Myanmar Text" w:hAnsi="Myanmar Text" w:eastAsia="Myanmar Text" w:cs="Myanmar Text"/>
        </w:rPr>
        <w:t>မစတင်မီ</w:t>
      </w:r>
      <w:r>
        <w:rPr>
          <w:rFonts w:ascii="Times New Roman" w:hAnsi="Times New Roman" w:eastAsia="Times New Roman" w:cs="Times New Roman"/>
        </w:rPr>
        <w:t xml:space="preserve"> </w:t>
      </w:r>
      <w:r>
        <w:rPr>
          <w:rFonts w:ascii="Myanmar Text" w:hAnsi="Myanmar Text" w:eastAsia="Myanmar Text" w:cs="Myanmar Text"/>
        </w:rPr>
        <w:t>တစ်နှစ်အလို</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ဤအခန်းငယ်များသည်</w:t>
      </w:r>
      <w:r>
        <w:rPr>
          <w:rFonts w:ascii="Times New Roman" w:hAnsi="Times New Roman" w:eastAsia="Times New Roman" w:cs="Times New Roman"/>
        </w:rPr>
        <w:t xml:space="preserve"> </w:t>
      </w:r>
      <w:r>
        <w:rPr>
          <w:rFonts w:ascii="Myanmar Text" w:hAnsi="Myanmar Text" w:eastAsia="Myanmar Text" w:cs="Myanmar Text"/>
        </w:rPr>
        <w:t>ဒေါ်နယ်</w:t>
      </w:r>
      <w:r>
        <w:rPr>
          <w:rFonts w:ascii="Times New Roman" w:hAnsi="Times New Roman" w:eastAsia="Times New Roman" w:cs="Times New Roman"/>
        </w:rPr>
        <w:t xml:space="preserve"> </w:t>
      </w:r>
      <w:r>
        <w:rPr>
          <w:rFonts w:ascii="Myanmar Text" w:hAnsi="Myanmar Text" w:eastAsia="Myanmar Text" w:cs="Myanmar Text"/>
        </w:rPr>
        <w:t>ထရန့်၏</w:t>
      </w:r>
      <w:r>
        <w:rPr>
          <w:rFonts w:ascii="Times New Roman" w:hAnsi="Times New Roman" w:eastAsia="Times New Roman" w:cs="Times New Roman"/>
        </w:rPr>
        <w:t xml:space="preserve"> (</w:t>
      </w:r>
      <w:r>
        <w:rPr>
          <w:rFonts w:ascii="Myanmar Text" w:hAnsi="Myanmar Text" w:eastAsia="Myanmar Text" w:cs="Myanmar Text"/>
        </w:rPr>
        <w:t>နိုင်ငံရေးအရ</w:t>
      </w:r>
      <w:r>
        <w:rPr>
          <w:rFonts w:ascii="Times New Roman" w:hAnsi="Times New Roman" w:eastAsia="Times New Roman" w:cs="Times New Roman"/>
        </w:rPr>
        <w:t xml:space="preserve">) </w:t>
      </w:r>
      <w:r>
        <w:rPr>
          <w:rFonts w:ascii="Myanmar Text" w:hAnsi="Myanmar Text" w:eastAsia="Myanmar Text" w:cs="Myanmar Text"/>
        </w:rPr>
        <w:t>ရှင်ပြန်ထမြောက်ခြင်းသို့</w:t>
      </w:r>
      <w:r>
        <w:rPr>
          <w:rFonts w:ascii="Times New Roman" w:hAnsi="Times New Roman" w:eastAsia="Times New Roman" w:cs="Times New Roman"/>
        </w:rPr>
        <w:t xml:space="preserve"> </w:t>
      </w:r>
      <w:r>
        <w:rPr>
          <w:rFonts w:ascii="Myanmar Text" w:hAnsi="Myanmar Text" w:eastAsia="Myanmar Text" w:cs="Myanmar Text"/>
        </w:rPr>
        <w:t>ဦးတည်စေပြီး၊</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ခုနစ်ပါးထဲမှဖြစ်သော</w:t>
      </w:r>
      <w:r>
        <w:rPr>
          <w:rFonts w:ascii="Times New Roman" w:hAnsi="Times New Roman" w:eastAsia="Times New Roman" w:cs="Times New Roman"/>
        </w:rPr>
        <w:t xml:space="preserve"> </w:t>
      </w:r>
      <w:r>
        <w:rPr>
          <w:rFonts w:ascii="Myanmar Text" w:hAnsi="Myanmar Text" w:eastAsia="Myanmar Text" w:cs="Myanmar Text"/>
        </w:rPr>
        <w:t>ရှစ်ယောက်မြောက်</w:t>
      </w:r>
      <w:r>
        <w:rPr>
          <w:rFonts w:ascii="Times New Roman" w:hAnsi="Times New Roman" w:eastAsia="Times New Roman" w:cs="Times New Roman"/>
        </w:rPr>
        <w:t xml:space="preserve"> </w:t>
      </w:r>
      <w:r>
        <w:rPr>
          <w:rFonts w:ascii="Myanmar Text" w:hAnsi="Myanmar Text" w:eastAsia="Myanmar Text" w:cs="Myanmar Text"/>
        </w:rPr>
        <w:t>သမ္မတ</w:t>
      </w:r>
      <w:r>
        <w:rPr>
          <w:rFonts w:ascii="Times New Roman" w:hAnsi="Times New Roman" w:eastAsia="Times New Roman" w:cs="Times New Roman"/>
        </w:rPr>
        <w:t xml:space="preserve">” </w:t>
      </w:r>
      <w:r>
        <w:rPr>
          <w:rFonts w:ascii="Myanmar Text" w:hAnsi="Myanmar Text" w:eastAsia="Myanmar Text" w:cs="Myanmar Text"/>
        </w:rPr>
        <w:t>ဖြစ်လာရန်</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တတိယအကြိမ်</w:t>
      </w:r>
      <w:r>
        <w:rPr>
          <w:rFonts w:ascii="Times New Roman" w:hAnsi="Times New Roman" w:eastAsia="Times New Roman" w:cs="Times New Roman"/>
        </w:rPr>
        <w:t xml:space="preserve"> </w:t>
      </w:r>
      <w:r>
        <w:rPr>
          <w:rFonts w:ascii="Myanmar Text" w:hAnsi="Myanmar Text" w:eastAsia="Myanmar Text" w:cs="Myanmar Text"/>
        </w:rPr>
        <w:t>မဲဆွယ်စည်းရုံးမှုကို</w:t>
      </w:r>
      <w:r>
        <w:rPr>
          <w:rFonts w:ascii="Times New Roman" w:hAnsi="Times New Roman" w:eastAsia="Times New Roman" w:cs="Times New Roman"/>
        </w:rPr>
        <w:t xml:space="preserve"> </w:t>
      </w:r>
      <w:r>
        <w:rPr>
          <w:rFonts w:ascii="Myanmar Text" w:hAnsi="Myanmar Text" w:eastAsia="Myanmar Text" w:cs="Myanmar Text"/>
        </w:rPr>
        <w:t>စတင်သည့်အချိန်ကို</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Panium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သူ၏အောင်ပွဲမတိုင်မီ</w:t>
      </w:r>
      <w:r>
        <w:rPr>
          <w:rFonts w:ascii="Times New Roman" w:hAnsi="Times New Roman" w:eastAsia="Times New Roman" w:cs="Times New Roman"/>
        </w:rPr>
        <w:t xml:space="preserve"> </w:t>
      </w:r>
      <w:r>
        <w:rPr>
          <w:rFonts w:ascii="Myanmar Text" w:hAnsi="Myanmar Text" w:eastAsia="Myanmar Text" w:cs="Myanmar Text"/>
        </w:rPr>
        <w:t>ရှိလာသော</w:t>
      </w:r>
      <w:r>
        <w:rPr>
          <w:rFonts w:ascii="Times New Roman" w:hAnsi="Times New Roman" w:eastAsia="Times New Roman" w:cs="Times New Roman"/>
        </w:rPr>
        <w:t xml:space="preserve"> </w:t>
      </w:r>
      <w:r>
        <w:rPr>
          <w:rFonts w:ascii="Myanmar Text" w:hAnsi="Myanmar Text" w:eastAsia="Myanmar Text" w:cs="Myanmar Text"/>
        </w:rPr>
        <w:t>ထရန့်၏</w:t>
      </w:r>
      <w:r>
        <w:rPr>
          <w:rFonts w:ascii="Times New Roman" w:hAnsi="Times New Roman" w:eastAsia="Times New Roman" w:cs="Times New Roman"/>
        </w:rPr>
        <w:t xml:space="preserve"> </w:t>
      </w:r>
      <w:r>
        <w:rPr>
          <w:rFonts w:ascii="Myanmar Text" w:hAnsi="Myanmar Text" w:eastAsia="Myanmar Text" w:cs="Myanmar Text"/>
        </w:rPr>
        <w:t>နိုင်ငံရေးဆိုင်ရာ</w:t>
      </w:r>
      <w:r>
        <w:rPr>
          <w:rFonts w:ascii="Times New Roman" w:hAnsi="Times New Roman" w:eastAsia="Times New Roman" w:cs="Times New Roman"/>
        </w:rPr>
        <w:t xml:space="preserve"> </w:t>
      </w:r>
      <w:r>
        <w:rPr>
          <w:rFonts w:ascii="Myanmar Text" w:hAnsi="Myanmar Text" w:eastAsia="Myanmar Text" w:cs="Myanmar Text"/>
        </w:rPr>
        <w:t>ရုန်းကန်မှုများကို</w:t>
      </w:r>
      <w:r>
        <w:rPr>
          <w:rFonts w:ascii="Times New Roman" w:hAnsi="Times New Roman" w:eastAsia="Times New Roman" w:cs="Times New Roman"/>
        </w:rPr>
        <w:t xml:space="preserve"> </w:t>
      </w:r>
      <w:r>
        <w:rPr>
          <w:rFonts w:ascii="Myanmar Text" w:hAnsi="Myanmar Text" w:eastAsia="Myanmar Text" w:cs="Myanmar Text"/>
        </w:rPr>
        <w:t>ဖော်ပြပြီး၊</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၁၄</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Panium </w:t>
      </w:r>
      <w:r>
        <w:rPr>
          <w:rFonts w:ascii="Myanmar Text" w:hAnsi="Myanmar Text" w:eastAsia="Myanmar Text" w:cs="Myanmar Text"/>
        </w:rPr>
        <w:t>စစ်ပွဲကာလအတွင်းမှ</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၁၅</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သူ၏အောင်ပွဲတိုင်အောင်</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သမိုင်းကို</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ထိုသမိုင်းကာလတွင်</w:t>
      </w:r>
      <w:r>
        <w:rPr>
          <w:rFonts w:ascii="Times New Roman" w:hAnsi="Times New Roman" w:eastAsia="Times New Roman" w:cs="Times New Roman"/>
        </w:rPr>
        <w:t xml:space="preserve"> </w:t>
      </w:r>
      <w:r>
        <w:rPr>
          <w:rFonts w:ascii="Myanmar Text" w:hAnsi="Myanmar Text" w:eastAsia="Myanmar Text" w:cs="Myanmar Text"/>
        </w:rPr>
        <w:t>အပြစ်၏လူသည်</w:t>
      </w:r>
      <w:r>
        <w:rPr>
          <w:rFonts w:ascii="Times New Roman" w:hAnsi="Times New Roman" w:eastAsia="Times New Roman" w:cs="Times New Roman"/>
        </w:rPr>
        <w:t xml:space="preserve"> </w:t>
      </w:r>
      <w:r>
        <w:rPr>
          <w:rFonts w:ascii="Myanmar Text" w:hAnsi="Myanmar Text" w:eastAsia="Myanmar Text" w:cs="Myanmar Text"/>
        </w:rPr>
        <w:t>နိုင်ငံရေးသမိုင်းအတွင်းသို့</w:t>
      </w:r>
      <w:r>
        <w:rPr>
          <w:rFonts w:ascii="Times New Roman" w:hAnsi="Times New Roman" w:eastAsia="Times New Roman" w:cs="Times New Roman"/>
        </w:rPr>
        <w:t xml:space="preserve"> </w:t>
      </w:r>
      <w:r>
        <w:rPr>
          <w:rFonts w:ascii="Myanmar Text" w:hAnsi="Myanmar Text" w:eastAsia="Myanmar Text" w:cs="Myanmar Text"/>
        </w:rPr>
        <w:t>ပွင့်လင်းစွာ</w:t>
      </w:r>
      <w:r>
        <w:rPr>
          <w:rFonts w:ascii="Times New Roman" w:hAnsi="Times New Roman" w:eastAsia="Times New Roman" w:cs="Times New Roman"/>
        </w:rPr>
        <w:t xml:space="preserve"> </w:t>
      </w:r>
      <w:r>
        <w:rPr>
          <w:rFonts w:ascii="Myanmar Text" w:hAnsi="Myanmar Text" w:eastAsia="Myanmar Text" w:cs="Myanmar Text"/>
        </w:rPr>
        <w:t>ဝင်ရောက်စွက်ဖက်လာသည်။</w:t>
      </w:r>
      <w:r>
        <w:rPr>
          <w:rFonts w:ascii="Times New Roman" w:hAnsi="Times New Roman" w:eastAsia="Times New Roman" w:cs="Times New Roman"/>
        </w:rPr>
        <w:t xml:space="preserve"> </w:t>
      </w:r>
      <w:r>
        <w:rPr>
          <w:rFonts w:ascii="Myanmar Text" w:hAnsi="Myanmar Text" w:eastAsia="Myanmar Text" w:cs="Myanmar Text"/>
        </w:rPr>
        <w:t>ပုပ်ရဟန်းမင်းအာဏာသည်</w:t>
      </w:r>
      <w:r>
        <w:rPr>
          <w:rFonts w:ascii="Times New Roman" w:hAnsi="Times New Roman" w:eastAsia="Times New Roman" w:cs="Times New Roman"/>
        </w:rPr>
        <w:t xml:space="preserve"> </w:t>
      </w:r>
      <w:r>
        <w:rPr>
          <w:rFonts w:ascii="Myanmar Text" w:hAnsi="Myanmar Text" w:eastAsia="Myanmar Text" w:cs="Myanmar Text"/>
        </w:rPr>
        <w:t>ပရောဖက်ပြုထားသော</w:t>
      </w:r>
      <w:r>
        <w:rPr>
          <w:rFonts w:ascii="Times New Roman" w:hAnsi="Times New Roman" w:eastAsia="Times New Roman" w:cs="Times New Roman"/>
        </w:rPr>
        <w:t xml:space="preserve"> </w:t>
      </w:r>
      <w:r>
        <w:rPr>
          <w:rFonts w:ascii="Myanmar Text" w:hAnsi="Myanmar Text" w:eastAsia="Myanmar Text" w:cs="Myanmar Text"/>
        </w:rPr>
        <w:t>သမိုင်းအတွင်းသို့</w:t>
      </w:r>
      <w:r>
        <w:rPr>
          <w:rFonts w:ascii="Times New Roman" w:hAnsi="Times New Roman" w:eastAsia="Times New Roman" w:cs="Times New Roman"/>
        </w:rPr>
        <w:t xml:space="preserve"> </w:t>
      </w:r>
      <w:r>
        <w:rPr>
          <w:rFonts w:ascii="Myanmar Text" w:hAnsi="Myanmar Text" w:eastAsia="Myanmar Text" w:cs="Myanmar Text"/>
        </w:rPr>
        <w:t>ဝင်ရောက်စွက်ဖက်သောအခါ၊</w:t>
      </w:r>
      <w:r>
        <w:rPr>
          <w:rFonts w:ascii="Times New Roman" w:hAnsi="Times New Roman" w:eastAsia="Times New Roman" w:cs="Times New Roman"/>
        </w:rPr>
        <w:t xml:space="preserve"> </w:t>
      </w:r>
      <w:r>
        <w:rPr>
          <w:rFonts w:ascii="Myanmar Text" w:hAnsi="Myanmar Text" w:eastAsia="Myanmar Text" w:cs="Myanmar Text"/>
        </w:rPr>
        <w:t>တိုင်ရုမြို့၏</w:t>
      </w:r>
      <w:r>
        <w:rPr>
          <w:rFonts w:ascii="Times New Roman" w:hAnsi="Times New Roman" w:eastAsia="Times New Roman" w:cs="Times New Roman"/>
        </w:rPr>
        <w:t xml:space="preserve"> </w:t>
      </w:r>
      <w:r>
        <w:rPr>
          <w:rFonts w:ascii="Myanmar Text" w:hAnsi="Myanmar Text" w:eastAsia="Myanmar Text" w:cs="Myanmar Text"/>
        </w:rPr>
        <w:t>မိန်းမယုတ်သည်</w:t>
      </w:r>
      <w:r>
        <w:rPr>
          <w:rFonts w:ascii="Times New Roman" w:hAnsi="Times New Roman" w:eastAsia="Times New Roman" w:cs="Times New Roman"/>
        </w:rPr>
        <w:t xml:space="preserve"> </w:t>
      </w:r>
      <w:r>
        <w:rPr>
          <w:rFonts w:ascii="Myanmar Text" w:hAnsi="Myanmar Text" w:eastAsia="Myanmar Text" w:cs="Myanmar Text"/>
        </w:rPr>
        <w:t>သီချင်းဆိုခြင်းကို</w:t>
      </w:r>
      <w:r>
        <w:rPr>
          <w:rFonts w:ascii="Times New Roman" w:hAnsi="Times New Roman" w:eastAsia="Times New Roman" w:cs="Times New Roman"/>
        </w:rPr>
        <w:t xml:space="preserve"> </w:t>
      </w:r>
      <w:r>
        <w:rPr>
          <w:rFonts w:ascii="Myanmar Text" w:hAnsi="Myanmar Text" w:eastAsia="Myanmar Text" w:cs="Myanmar Text"/>
        </w:rPr>
        <w:t>စတင်ကာ၊</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တည်ထောင်အတည်ပြုခံရသည်။</w:t>
      </w:r>
    </w:p>
    <w:p>
      <w:pPr>
        <w:pStyle w:val="ArticleBody"/>
        <w:jc w:val="left"/>
      </w:pPr>
      <w:r>
        <w:rPr>
          <w:rFonts w:ascii="Times New Roman" w:hAnsi="Times New Roman" w:eastAsia="Times New Roman" w:cs="Times New Roman"/>
        </w:rPr>
        <w:t>Kemenangan di Panium pada tahun 200 SM diikuti oleh patokan nubuatan pemberontakan orang Makabe di Modein (yang berarti protes) pada tahun 167 SM. Pada tahun 164 SM orang Makabe mentahbiskan kembali Bait Suci, dan Antiokhus Epifanes mati, menandai titik balik dalam pergumulan orang Makabe melawan pengaruh agama Yunani. Dalam kurun dari tahun 161 SM sampai 158 SM, pekerjaan untuk mengadakan suatu persekutuan dimulai dan diselesaikan. Patokan-patokan nubuatan itu terulang dalam Dinasti Hasmonea di dalam sejarah dari ayat lima belas sampai ayat dua puluh tiga.</w:t>
      </w:r>
    </w:p>
    <w:p>
      <w:pPr>
        <w:pStyle w:val="ArticleBody"/>
        <w:jc w:val="left"/>
      </w:pPr>
      <w:r>
        <w:rPr>
          <w:rFonts w:ascii="Times New Roman" w:hAnsi="Times New Roman" w:eastAsia="Times New Roman" w:cs="Times New Roman"/>
        </w:rPr>
        <w:t>Kumanyano neRoma kwivesi yamashumi amabini anesithathu sisalathiso esithe ngqo, kodwa kwivesi yeshumi elinesihlanu, amanqaku amane eMaccabean ka-167 BC, 164 BC, 161 BC no-158 BC abonakala kuphela xa imbali “yomanyano” isetyenziswa kule vesi. Xa uPompey woyisa iYerusalem kwivesi yeshumi elinesithandathu, wajamelana nemfazwe yamakhaya eyayiqhubeka phakathi esixekweni, yaye amaqela amabini ayechasene ayengamaqela aqhekekileyo oBukhosi bamaHasmonean. Ngako oko, amaMaccabee akwakwimbali yevesi yeshumi elinesithandathu.</w:t>
      </w:r>
    </w:p>
    <w:p>
      <w:pPr>
        <w:pStyle w:val="ArticleBody"/>
        <w:jc w:val="left"/>
      </w:pPr>
      <w:r>
        <w:rPr>
          <w:rFonts w:ascii="Times New Roman" w:hAnsi="Times New Roman" w:eastAsia="Times New Roman" w:cs="Times New Roman"/>
        </w:rPr>
        <w:t>Ayat dua puluh mengenal pasti kelahiran Kristus, dan ayat dua puluh satu serta dua puluh dua mengenal pasti sejarah kematian Kristus; oleh itu, sejarah itu mempunyai garis Keturunan Hasmonean yang diwakili oleh orang Farisi. Ayat lima belas hingga dua puluh tiga sedang mengenal pasti negeri indah yang harfiah, dan umat murtad Yudea milik Tuhan yang mengaku sebagai pembela kebenaran-Nya, tetapi tidak lebih merupakan wakil Tuhan daripada Protestantisme murtad.</w:t>
      </w:r>
    </w:p>
    <w:p>
      <w:pPr>
        <w:pStyle w:val="ArticleBody"/>
        <w:jc w:val="left"/>
      </w:pPr>
      <w:r>
        <w:rPr>
          <w:rFonts w:ascii="Ebrima" w:hAnsi="Ebrima" w:eastAsia="Ebrima" w:cs="Ebrima"/>
        </w:rPr>
        <w:t>ሲስተር</w:t>
      </w:r>
      <w:r>
        <w:rPr>
          <w:rFonts w:ascii="Times New Roman" w:hAnsi="Times New Roman" w:eastAsia="Times New Roman" w:cs="Times New Roman"/>
        </w:rPr>
        <w:t xml:space="preserve"> </w:t>
      </w:r>
      <w:r>
        <w:rPr>
          <w:rFonts w:ascii="Ebrima" w:hAnsi="Ebrima" w:eastAsia="Ebrima" w:cs="Ebrima"/>
        </w:rPr>
        <w:t>ዋይት፣</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አንደኛው</w:t>
      </w:r>
      <w:r>
        <w:rPr>
          <w:rFonts w:ascii="Times New Roman" w:hAnsi="Times New Roman" w:eastAsia="Times New Roman" w:cs="Times New Roman"/>
        </w:rPr>
        <w:t>” “</w:t>
      </w:r>
      <w:r>
        <w:rPr>
          <w:rFonts w:ascii="Ebrima" w:hAnsi="Ebrima" w:eastAsia="Ebrima" w:cs="Ebrima"/>
        </w:rPr>
        <w:t>በመፈጸሙ</w:t>
      </w:r>
      <w:r>
        <w:rPr>
          <w:rFonts w:ascii="Times New Roman" w:hAnsi="Times New Roman" w:eastAsia="Times New Roman" w:cs="Times New Roman"/>
        </w:rPr>
        <w:t xml:space="preserve"> </w:t>
      </w:r>
      <w:r>
        <w:rPr>
          <w:rFonts w:ascii="Ebrima" w:hAnsi="Ebrima" w:eastAsia="Ebrima" w:cs="Ebrima"/>
        </w:rPr>
        <w:t>የተከናወነው</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ይደገማል</w:t>
      </w:r>
      <w:r>
        <w:rPr>
          <w:rFonts w:ascii="Times New Roman" w:hAnsi="Times New Roman" w:eastAsia="Times New Roman" w:cs="Times New Roman"/>
        </w:rPr>
        <w:t xml:space="preserve">” </w:t>
      </w:r>
      <w:r>
        <w:rPr>
          <w:rFonts w:ascii="Ebrima" w:hAnsi="Ebrima" w:eastAsia="Ebrima" w:cs="Ebrima"/>
        </w:rPr>
        <w:t>ብላ</w:t>
      </w:r>
      <w:r>
        <w:rPr>
          <w:rFonts w:ascii="Times New Roman" w:hAnsi="Times New Roman" w:eastAsia="Times New Roman" w:cs="Times New Roman"/>
        </w:rPr>
        <w:t xml:space="preserve"> </w:t>
      </w:r>
      <w:r>
        <w:rPr>
          <w:rFonts w:ascii="Ebrima" w:hAnsi="Ebrima" w:eastAsia="Ebrima" w:cs="Ebrima"/>
        </w:rPr>
        <w:t>ታስታውቀናለች።</w:t>
      </w:r>
      <w:r>
        <w:rPr>
          <w:rFonts w:ascii="Times New Roman" w:hAnsi="Times New Roman" w:eastAsia="Times New Roman" w:cs="Times New Roman"/>
        </w:rPr>
        <w:t xml:space="preserve"> </w:t>
      </w:r>
      <w:r>
        <w:rPr>
          <w:rFonts w:ascii="Ebrima" w:hAnsi="Ebrima" w:eastAsia="Ebrima" w:cs="Ebrima"/>
        </w:rPr>
        <w:t>በሐስሞናውያን</w:t>
      </w:r>
      <w:r>
        <w:rPr>
          <w:rFonts w:ascii="Times New Roman" w:hAnsi="Times New Roman" w:eastAsia="Times New Roman" w:cs="Times New Roman"/>
        </w:rPr>
        <w:t xml:space="preserve"> </w:t>
      </w:r>
      <w:r>
        <w:rPr>
          <w:rFonts w:ascii="Ebrima" w:hAnsi="Ebrima" w:eastAsia="Ebrima" w:cs="Ebrima"/>
        </w:rPr>
        <w:t>ሥርወ</w:t>
      </w:r>
      <w:r>
        <w:rPr>
          <w:rFonts w:ascii="Times New Roman" w:hAnsi="Times New Roman" w:eastAsia="Times New Roman" w:cs="Times New Roman"/>
        </w:rPr>
        <w:t>-</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የፕሬዚዳንትነት</w:t>
      </w:r>
      <w:r>
        <w:rPr>
          <w:rFonts w:ascii="Times New Roman" w:hAnsi="Times New Roman" w:eastAsia="Times New Roman" w:cs="Times New Roman"/>
        </w:rPr>
        <w:t xml:space="preserve"> </w:t>
      </w:r>
      <w:r>
        <w:rPr>
          <w:rFonts w:ascii="Ebrima" w:hAnsi="Ebrima" w:eastAsia="Ebrima" w:cs="Ebrima"/>
        </w:rPr>
        <w:t>ዘመቻ</w:t>
      </w:r>
      <w:r>
        <w:rPr>
          <w:rFonts w:ascii="Times New Roman" w:hAnsi="Times New Roman" w:eastAsia="Times New Roman" w:cs="Times New Roman"/>
        </w:rPr>
        <w:t xml:space="preserve"> </w:t>
      </w:r>
      <w:r>
        <w:rPr>
          <w:rFonts w:ascii="Ebrima" w:hAnsi="Ebrima" w:eastAsia="Ebrima" w:cs="Ebrima"/>
        </w:rPr>
        <w:t>የሚጀምረውን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በጣም</w:t>
      </w:r>
      <w:r>
        <w:rPr>
          <w:rFonts w:ascii="Times New Roman" w:hAnsi="Times New Roman" w:eastAsia="Times New Roman" w:cs="Times New Roman"/>
        </w:rPr>
        <w:t xml:space="preserve"> </w:t>
      </w:r>
      <w:r>
        <w:rPr>
          <w:rFonts w:ascii="Ebrima" w:hAnsi="Ebrima" w:eastAsia="Ebrima" w:cs="Ebrima"/>
        </w:rPr>
        <w:t>ሀብታም</w:t>
      </w:r>
      <w:r>
        <w:rPr>
          <w:rFonts w:ascii="Times New Roman" w:hAnsi="Times New Roman" w:eastAsia="Times New Roman" w:cs="Times New Roman"/>
        </w:rPr>
        <w:t xml:space="preserve"> </w:t>
      </w:r>
      <w:r>
        <w:rPr>
          <w:rFonts w:ascii="Ebrima" w:hAnsi="Ebrima" w:eastAsia="Ebrima" w:cs="Ebrima"/>
        </w:rPr>
        <w:t>ፕሬዚዳንት</w:t>
      </w:r>
      <w:r>
        <w:rPr>
          <w:rFonts w:ascii="Times New Roman" w:hAnsi="Times New Roman" w:eastAsia="Times New Roman" w:cs="Times New Roman"/>
        </w:rPr>
        <w:t xml:space="preserve"> </w:t>
      </w:r>
      <w:r>
        <w:rPr>
          <w:rFonts w:ascii="Ebrima" w:hAnsi="Ebrima" w:eastAsia="Ebrima" w:cs="Ebrima"/>
        </w:rPr>
        <w:t>የሚወሰደውን</w:t>
      </w:r>
      <w:r>
        <w:rPr>
          <w:rFonts w:ascii="Times New Roman" w:hAnsi="Times New Roman" w:eastAsia="Times New Roman" w:cs="Times New Roman"/>
        </w:rPr>
        <w:t xml:space="preserve"> </w:t>
      </w:r>
      <w:r>
        <w:rPr>
          <w:rFonts w:ascii="Ebrima" w:hAnsi="Ebrima" w:eastAsia="Ebrima" w:cs="Ebrima"/>
        </w:rPr>
        <w:t>የፕሮቴስታንቲዝም</w:t>
      </w:r>
      <w:r>
        <w:rPr>
          <w:rFonts w:ascii="Times New Roman" w:hAnsi="Times New Roman" w:eastAsia="Times New Roman" w:cs="Times New Roman"/>
        </w:rPr>
        <w:t xml:space="preserve"> </w:t>
      </w:r>
      <w:r>
        <w:rPr>
          <w:rFonts w:ascii="Ebrima" w:hAnsi="Ebrima" w:eastAsia="Ebrima" w:cs="Ebrima"/>
        </w:rPr>
        <w:t>ከሃዲ</w:t>
      </w:r>
      <w:r>
        <w:rPr>
          <w:rFonts w:ascii="Times New Roman" w:hAnsi="Times New Roman" w:eastAsia="Times New Roman" w:cs="Times New Roman"/>
        </w:rPr>
        <w:t xml:space="preserve"> </w:t>
      </w:r>
      <w:r>
        <w:rPr>
          <w:rFonts w:ascii="Ebrima" w:hAnsi="Ebrima" w:eastAsia="Ebrima" w:cs="Ebrima"/>
        </w:rPr>
        <w:t>ቀንድ</w:t>
      </w:r>
      <w:r>
        <w:rPr>
          <w:rFonts w:ascii="Times New Roman" w:hAnsi="Times New Roman" w:eastAsia="Times New Roman" w:cs="Times New Roman"/>
        </w:rPr>
        <w:t xml:space="preserve"> </w:t>
      </w:r>
      <w:r>
        <w:rPr>
          <w:rFonts w:ascii="Ebrima" w:hAnsi="Ebrima" w:eastAsia="Ebrima" w:cs="Ebrima"/>
        </w:rPr>
        <w:t>የሚያሳይ</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መስመርን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ትራምፕ</w:t>
      </w:r>
      <w:r>
        <w:rPr>
          <w:rFonts w:ascii="Times New Roman" w:hAnsi="Times New Roman" w:eastAsia="Times New Roman" w:cs="Times New Roman"/>
        </w:rPr>
        <w:t xml:space="preserve"> </w:t>
      </w:r>
      <w:r>
        <w:rPr>
          <w:rFonts w:ascii="Ebrima" w:hAnsi="Ebrima" w:eastAsia="Ebrima" w:cs="Ebrima"/>
        </w:rPr>
        <w:t>ለፕሬዚዳንትነት</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ይወዳደራል፤</w:t>
      </w:r>
      <w:r>
        <w:rPr>
          <w:rFonts w:ascii="Times New Roman" w:hAnsi="Times New Roman" w:eastAsia="Times New Roman" w:cs="Times New Roman"/>
        </w:rPr>
        <w:t xml:space="preserve"> </w:t>
      </w:r>
      <w:r>
        <w:rPr>
          <w:rFonts w:ascii="Ebrima" w:hAnsi="Ebrima" w:eastAsia="Ebrima" w:cs="Ebrima"/>
        </w:rPr>
        <w:t>በመጀመሪያውና</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ሲወዳደር</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ይቀዳጃል፣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በሁለተኛው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2020</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የተሰረቀ</w:t>
      </w:r>
      <w:r>
        <w:rPr>
          <w:rFonts w:ascii="Times New Roman" w:hAnsi="Times New Roman" w:eastAsia="Times New Roman" w:cs="Times New Roman"/>
        </w:rPr>
        <w:t xml:space="preserve"> </w:t>
      </w:r>
      <w:r>
        <w:rPr>
          <w:rFonts w:ascii="Ebrima" w:hAnsi="Ebrima" w:eastAsia="Ebrima" w:cs="Ebrima"/>
        </w:rPr>
        <w:t>ምርጫ</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እየተከፈለች</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አንደኛው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2020</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ማየት</w:t>
      </w:r>
      <w:r>
        <w:rPr>
          <w:rFonts w:ascii="Times New Roman" w:hAnsi="Times New Roman" w:eastAsia="Times New Roman" w:cs="Times New Roman"/>
        </w:rPr>
        <w:t xml:space="preserve"> </w:t>
      </w:r>
      <w:r>
        <w:rPr>
          <w:rFonts w:ascii="Ebrima" w:hAnsi="Ebrima" w:eastAsia="Ebrima" w:cs="Ebrima"/>
        </w:rPr>
        <w:t>ይችላል፣</w:t>
      </w:r>
      <w:r>
        <w:rPr>
          <w:rFonts w:ascii="Times New Roman" w:hAnsi="Times New Roman" w:eastAsia="Times New Roman" w:cs="Times New Roman"/>
        </w:rPr>
        <w:t xml:space="preserve"> </w:t>
      </w:r>
      <w:r>
        <w:rPr>
          <w:rFonts w:ascii="Ebrima" w:hAnsi="Ebrima" w:eastAsia="Ebrima" w:cs="Ebrima"/>
        </w:rPr>
        <w:t>ሌላው</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ዕውር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ለአድቬንቲስቶች</w:t>
      </w:r>
      <w:r>
        <w:rPr>
          <w:rFonts w:ascii="Times New Roman" w:hAnsi="Times New Roman" w:eastAsia="Times New Roman" w:cs="Times New Roman"/>
        </w:rPr>
        <w:t xml:space="preserve"> </w:t>
      </w:r>
      <w:r>
        <w:rPr>
          <w:rFonts w:ascii="Ebrima" w:hAnsi="Ebrima" w:eastAsia="Ebrima" w:cs="Ebrima"/>
        </w:rPr>
        <w:t>የምሕረት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ከመዘጋቱ</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በአውሬው</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አቀራረብ</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የሚቀድምውን</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ያመለክታል።</w:t>
      </w:r>
    </w:p>
    <w:p>
      <w:pPr>
        <w:pStyle w:val="ArticleScripture"/>
        <w:jc w:val="left"/>
      </w:pPr>
      <w:r>
        <w:rPr>
          <w:rFonts w:ascii="Times New Roman" w:hAnsi="Times New Roman" w:eastAsia="Times New Roman" w:cs="Times New Roman"/>
        </w:rPr>
        <w:t>“</w:t>
      </w:r>
      <w:r>
        <w:rPr>
          <w:rFonts w:ascii="Nirmala UI" w:hAnsi="Nirmala UI" w:eastAsia="Nirmala UI" w:cs="Nirmala UI"/>
        </w:rPr>
        <w:t>यातालगे</w:t>
      </w:r>
      <w:r>
        <w:rPr>
          <w:rFonts w:ascii="Times New Roman" w:hAnsi="Times New Roman" w:eastAsia="Times New Roman" w:cs="Times New Roman"/>
        </w:rPr>
        <w:t xml:space="preserve"> </w:t>
      </w:r>
      <w:r>
        <w:rPr>
          <w:rFonts w:ascii="Nirmala UI" w:hAnsi="Nirmala UI" w:eastAsia="Nirmala UI" w:cs="Nirmala UI"/>
        </w:rPr>
        <w:t>तैयारिगो</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वता</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लांबायगिरिनो</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फालांगोन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होनायाव</w:t>
      </w:r>
      <w:r>
        <w:rPr>
          <w:rFonts w:ascii="Times New Roman" w:hAnsi="Times New Roman" w:eastAsia="Times New Roman" w:cs="Times New Roman"/>
        </w:rPr>
        <w:t xml:space="preserve"> </w:t>
      </w:r>
      <w:r>
        <w:rPr>
          <w:rFonts w:ascii="Nirmala UI" w:hAnsi="Nirmala UI" w:eastAsia="Nirmala UI" w:cs="Nirmala UI"/>
        </w:rPr>
        <w:t>फोजोबदों।</w:t>
      </w:r>
      <w:r>
        <w:rPr>
          <w:rFonts w:ascii="Times New Roman" w:hAnsi="Times New Roman" w:eastAsia="Times New Roman" w:cs="Times New Roman"/>
        </w:rPr>
        <w:t xml:space="preserve"> </w:t>
      </w:r>
      <w:r>
        <w:rPr>
          <w:rFonts w:ascii="Nirmala UI" w:hAnsi="Nirmala UI" w:eastAsia="Nirmala UI" w:cs="Nirmala UI"/>
        </w:rPr>
        <w:t>फृथिबिनि</w:t>
      </w:r>
      <w:r>
        <w:rPr>
          <w:rFonts w:ascii="Times New Roman" w:hAnsi="Times New Roman" w:eastAsia="Times New Roman" w:cs="Times New Roman"/>
        </w:rPr>
        <w:t xml:space="preserve"> </w:t>
      </w:r>
      <w:r>
        <w:rPr>
          <w:rFonts w:ascii="Nirmala UI" w:hAnsi="Nirmala UI" w:eastAsia="Nirmala UI" w:cs="Nirmala UI"/>
        </w:rPr>
        <w:t>जोथोननि</w:t>
      </w:r>
      <w:r>
        <w:rPr>
          <w:rFonts w:ascii="Times New Roman" w:hAnsi="Times New Roman" w:eastAsia="Times New Roman" w:cs="Times New Roman"/>
        </w:rPr>
        <w:t xml:space="preserve"> </w:t>
      </w:r>
      <w:r>
        <w:rPr>
          <w:rFonts w:ascii="Nirmala UI" w:hAnsi="Nirmala UI" w:eastAsia="Nirmala UI" w:cs="Nirmala UI"/>
        </w:rPr>
        <w:t>बुहुमाव</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खिन्थानिनि</w:t>
      </w:r>
      <w:r>
        <w:rPr>
          <w:rFonts w:ascii="Times New Roman" w:hAnsi="Times New Roman" w:eastAsia="Times New Roman" w:cs="Times New Roman"/>
        </w:rPr>
        <w:t xml:space="preserve"> </w:t>
      </w:r>
      <w:r>
        <w:rPr>
          <w:rFonts w:ascii="Nirmala UI" w:hAnsi="Nirmala UI" w:eastAsia="Nirmala UI" w:cs="Nirmala UI"/>
        </w:rPr>
        <w:t>गोसोआखौ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सानजोंनि</w:t>
      </w:r>
      <w:r>
        <w:rPr>
          <w:rFonts w:ascii="Times New Roman" w:hAnsi="Times New Roman" w:eastAsia="Times New Roman" w:cs="Times New Roman"/>
        </w:rPr>
        <w:t xml:space="preserve"> </w:t>
      </w:r>
      <w:r>
        <w:rPr>
          <w:rFonts w:ascii="Nirmala UI" w:hAnsi="Nirmala UI" w:eastAsia="Nirmala UI" w:cs="Nirmala UI"/>
        </w:rPr>
        <w:t>होरखौ</w:t>
      </w:r>
      <w:r>
        <w:rPr>
          <w:rFonts w:ascii="Times New Roman" w:hAnsi="Times New Roman" w:eastAsia="Times New Roman" w:cs="Times New Roman"/>
        </w:rPr>
        <w:t xml:space="preserve"> </w:t>
      </w:r>
      <w:r>
        <w:rPr>
          <w:rFonts w:ascii="Nirmala UI" w:hAnsi="Nirmala UI" w:eastAsia="Nirmala UI" w:cs="Nirmala UI"/>
        </w:rPr>
        <w:t>फुलुंगागोन।</w:t>
      </w:r>
      <w:r>
        <w:rPr>
          <w:rFonts w:ascii="Times New Roman" w:hAnsi="Times New Roman" w:eastAsia="Times New Roman" w:cs="Times New Roman"/>
        </w:rPr>
        <w:t>” Review and Herald, April 23, 1889.</w:t>
      </w:r>
    </w:p>
    <w:p>
      <w:pPr>
        <w:pStyle w:val="ArticleBody"/>
        <w:jc w:val="left"/>
      </w:pPr>
      <w:r>
        <w:rPr>
          <w:rFonts w:ascii="Times New Roman" w:hAnsi="Times New Roman" w:eastAsia="Times New Roman" w:cs="Times New Roman"/>
        </w:rPr>
        <w:t>“</w:t>
      </w:r>
      <w:r>
        <w:rPr>
          <w:rFonts w:ascii="Nirmala UI" w:hAnsi="Nirmala UI" w:eastAsia="Nirmala UI" w:cs="Nirmala UI"/>
        </w:rPr>
        <w:t>காத்திருக்கின்ற</w:t>
      </w:r>
      <w:r>
        <w:rPr>
          <w:rFonts w:ascii="Times New Roman" w:hAnsi="Times New Roman" w:eastAsia="Times New Roman" w:cs="Times New Roman"/>
        </w:rPr>
        <w:t>” “</w:t>
      </w:r>
      <w:r>
        <w:rPr>
          <w:rFonts w:ascii="Nirmala UI" w:hAnsi="Nirmala UI" w:eastAsia="Nirmala UI" w:cs="Nirmala UI"/>
        </w:rPr>
        <w:t>ஆயத்தங்கள்</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நடைபெற்று</w:t>
      </w:r>
      <w:r>
        <w:rPr>
          <w:rFonts w:ascii="Times New Roman" w:hAnsi="Times New Roman" w:eastAsia="Times New Roman" w:cs="Times New Roman"/>
        </w:rPr>
        <w:t xml:space="preserve"> </w:t>
      </w:r>
      <w:r>
        <w:rPr>
          <w:rFonts w:ascii="Nirmala UI" w:hAnsi="Nirmala UI" w:eastAsia="Nirmala UI" w:cs="Nirmala UI"/>
        </w:rPr>
        <w:t>வருகின்ற</w:t>
      </w:r>
      <w:r>
        <w:rPr>
          <w:rFonts w:ascii="Times New Roman" w:hAnsi="Times New Roman" w:eastAsia="Times New Roman" w:cs="Times New Roman"/>
        </w:rPr>
        <w:t>” “</w:t>
      </w:r>
      <w:r>
        <w:rPr>
          <w:rFonts w:ascii="Nirmala UI" w:hAnsi="Nirmala UI" w:eastAsia="Nirmala UI" w:cs="Nirmala UI"/>
        </w:rPr>
        <w:t>இயக்கங்கள்</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மிருகத்திற்கான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உருவத்தை</w:t>
      </w:r>
      <w:r>
        <w:rPr>
          <w:rFonts w:ascii="Times New Roman" w:hAnsi="Times New Roman" w:eastAsia="Times New Roman" w:cs="Times New Roman"/>
        </w:rPr>
        <w:t xml:space="preserve"> </w:t>
      </w:r>
      <w:r>
        <w:rPr>
          <w:rFonts w:ascii="Nirmala UI" w:hAnsi="Nirmala UI" w:eastAsia="Nirmala UI" w:cs="Nirmala UI"/>
        </w:rPr>
        <w:t>உருவாக்குவதில்</w:t>
      </w:r>
      <w:r>
        <w:rPr>
          <w:rFonts w:ascii="Times New Roman" w:hAnsi="Times New Roman" w:eastAsia="Times New Roman" w:cs="Times New Roman"/>
        </w:rPr>
        <w:t xml:space="preserve"> </w:t>
      </w:r>
      <w:r>
        <w:rPr>
          <w:rFonts w:ascii="Nirmala UI" w:hAnsi="Nirmala UI" w:eastAsia="Nirmala UI" w:cs="Nirmala UI"/>
        </w:rPr>
        <w:t>முடிவுறும்</w:t>
      </w:r>
      <w:r>
        <w:rPr>
          <w:rFonts w:ascii="Times New Roman" w:hAnsi="Times New Roman" w:eastAsia="Times New Roman" w:cs="Times New Roman"/>
        </w:rPr>
        <w:t>” “</w:t>
      </w:r>
      <w:r>
        <w:rPr>
          <w:rFonts w:ascii="Nirmala UI" w:hAnsi="Nirmala UI" w:eastAsia="Nirmala UI" w:cs="Nirmala UI"/>
        </w:rPr>
        <w:t>நிகழ்வுகள்</w:t>
      </w:r>
      <w:r>
        <w:rPr>
          <w:rFonts w:ascii="Times New Roman" w:hAnsi="Times New Roman" w:eastAsia="Times New Roman" w:cs="Times New Roman"/>
        </w:rPr>
        <w:t xml:space="preserve">,” </w:t>
      </w:r>
      <w:r>
        <w:rPr>
          <w:rFonts w:ascii="Nirmala UI" w:hAnsi="Nirmala UI" w:eastAsia="Nirmala UI" w:cs="Nirmala UI"/>
        </w:rPr>
        <w:t>அத்துடன்</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இறுதி</w:t>
      </w:r>
      <w:r>
        <w:rPr>
          <w:rFonts w:ascii="Times New Roman" w:hAnsi="Times New Roman" w:eastAsia="Times New Roman" w:cs="Times New Roman"/>
        </w:rPr>
        <w:t xml:space="preserve"> </w:t>
      </w:r>
      <w:r>
        <w:rPr>
          <w:rFonts w:ascii="Nirmala UI" w:hAnsi="Nirmala UI" w:eastAsia="Nirmala UI" w:cs="Nirmala UI"/>
        </w:rPr>
        <w:t>நாட்களுக்கான</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முன்கூறுதல்களை</w:t>
      </w:r>
      <w:r>
        <w:rPr>
          <w:rFonts w:ascii="Times New Roman" w:hAnsi="Times New Roman" w:eastAsia="Times New Roman" w:cs="Times New Roman"/>
        </w:rPr>
        <w:t xml:space="preserve"> </w:t>
      </w:r>
      <w:r>
        <w:rPr>
          <w:rFonts w:ascii="Nirmala UI" w:hAnsi="Nirmala UI" w:eastAsia="Nirmala UI" w:cs="Nirmala UI"/>
        </w:rPr>
        <w:t>நிறைவேற்றும்</w:t>
      </w:r>
      <w:r>
        <w:rPr>
          <w:rFonts w:ascii="Times New Roman" w:hAnsi="Times New Roman" w:eastAsia="Times New Roman" w:cs="Times New Roman"/>
        </w:rPr>
        <w:t xml:space="preserve">” </w:t>
      </w:r>
      <w:r>
        <w:rPr>
          <w:rFonts w:ascii="Nirmala UI" w:hAnsi="Nirmala UI" w:eastAsia="Nirmala UI" w:cs="Nirmala UI"/>
        </w:rPr>
        <w:t>நிகழ்வுகள்</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w:t>
      </w:r>
      <w:r>
        <w:rPr>
          <w:rFonts w:ascii="Nirmala UI" w:hAnsi="Nirmala UI" w:eastAsia="Nirmala UI" w:cs="Nirmala UI"/>
        </w:rPr>
        <w:t>பதினொன்றாம்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பதினைந்து</w:t>
      </w:r>
      <w:r>
        <w:rPr>
          <w:rFonts w:ascii="Times New Roman" w:hAnsi="Times New Roman" w:eastAsia="Times New Roman" w:cs="Times New Roman"/>
        </w:rPr>
        <w:t xml:space="preserve"> </w:t>
      </w:r>
      <w:r>
        <w:rPr>
          <w:rFonts w:ascii="Nirmala UI" w:hAnsi="Nirmala UI" w:eastAsia="Nirmala UI" w:cs="Nirmala UI"/>
        </w:rPr>
        <w:t>முதல்</w:t>
      </w:r>
      <w:r>
        <w:rPr>
          <w:rFonts w:ascii="Times New Roman" w:hAnsi="Times New Roman" w:eastAsia="Times New Roman" w:cs="Times New Roman"/>
        </w:rPr>
        <w:t xml:space="preserve"> </w:t>
      </w:r>
      <w:r>
        <w:rPr>
          <w:rFonts w:ascii="Nirmala UI" w:hAnsi="Nirmala UI" w:eastAsia="Nirmala UI" w:cs="Nirmala UI"/>
        </w:rPr>
        <w:t>இருபத்துமூன்று</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வசனங்களில்</w:t>
      </w:r>
      <w:r>
        <w:rPr>
          <w:rFonts w:ascii="Times New Roman" w:hAnsi="Times New Roman" w:eastAsia="Times New Roman" w:cs="Times New Roman"/>
        </w:rPr>
        <w:t xml:space="preserve"> </w:t>
      </w:r>
      <w:r>
        <w:rPr>
          <w:rFonts w:ascii="Nirmala UI" w:hAnsi="Nirmala UI" w:eastAsia="Nirmala UI" w:cs="Nirmala UI"/>
        </w:rPr>
        <w:t>காணப்படும்</w:t>
      </w:r>
      <w:r>
        <w:rPr>
          <w:rFonts w:ascii="Times New Roman" w:hAnsi="Times New Roman" w:eastAsia="Times New Roman" w:cs="Times New Roman"/>
        </w:rPr>
        <w:t xml:space="preserve"> </w:t>
      </w:r>
      <w:r>
        <w:rPr>
          <w:rFonts w:ascii="Nirmala UI" w:hAnsi="Nirmala UI" w:eastAsia="Nirmala UI" w:cs="Nirmala UI"/>
        </w:rPr>
        <w:t>ஹஸ்மோனேய</w:t>
      </w:r>
      <w:r>
        <w:rPr>
          <w:rFonts w:ascii="Times New Roman" w:hAnsi="Times New Roman" w:eastAsia="Times New Roman" w:cs="Times New Roman"/>
        </w:rPr>
        <w:t xml:space="preserve"> </w:t>
      </w:r>
      <w:r>
        <w:rPr>
          <w:rFonts w:ascii="Nirmala UI" w:hAnsi="Nirmala UI" w:eastAsia="Nirmala UI" w:cs="Nirmala UI"/>
        </w:rPr>
        <w:t>வம்சத்தின்</w:t>
      </w:r>
      <w:r>
        <w:rPr>
          <w:rFonts w:ascii="Times New Roman" w:hAnsi="Times New Roman" w:eastAsia="Times New Roman" w:cs="Times New Roman"/>
        </w:rPr>
        <w:t xml:space="preserve"> </w:t>
      </w:r>
      <w:r>
        <w:rPr>
          <w:rFonts w:ascii="Nirmala UI" w:hAnsi="Nirmala UI" w:eastAsia="Nirmala UI" w:cs="Nirmala UI"/>
        </w:rPr>
        <w:t>குறிக்கற்களை</w:t>
      </w:r>
      <w:r>
        <w:rPr>
          <w:rFonts w:ascii="Times New Roman" w:hAnsi="Times New Roman" w:eastAsia="Times New Roman" w:cs="Times New Roman"/>
        </w:rPr>
        <w:t xml:space="preserve"> </w:t>
      </w:r>
      <w:r>
        <w:rPr>
          <w:rFonts w:ascii="Nirmala UI" w:hAnsi="Nirmala UI" w:eastAsia="Nirmala UI" w:cs="Nirmala UI"/>
        </w:rPr>
        <w:t>உள்ளடக்குகின்றன</w:t>
      </w:r>
      <w:r>
        <w:rPr>
          <w:rFonts w:ascii="Times New Roman" w:hAnsi="Times New Roman" w:eastAsia="Times New Roman" w:cs="Times New Roman"/>
        </w:rPr>
        <w:t xml:space="preserve">. </w:t>
      </w:r>
      <w:r>
        <w:rPr>
          <w:rFonts w:ascii="Nirmala UI" w:hAnsi="Nirmala UI" w:eastAsia="Nirmala UI" w:cs="Nirmala UI"/>
        </w:rPr>
        <w:t>மததுரோகமான</w:t>
      </w:r>
      <w:r>
        <w:rPr>
          <w:rFonts w:ascii="Times New Roman" w:hAnsi="Times New Roman" w:eastAsia="Times New Roman" w:cs="Times New Roman"/>
        </w:rPr>
        <w:t xml:space="preserve"> </w:t>
      </w:r>
      <w:r>
        <w:rPr>
          <w:rFonts w:ascii="Nirmala UI" w:hAnsi="Nirmala UI" w:eastAsia="Nirmala UI" w:cs="Nirmala UI"/>
        </w:rPr>
        <w:t>ஹஸ்மோனேய</w:t>
      </w:r>
      <w:r>
        <w:rPr>
          <w:rFonts w:ascii="Times New Roman" w:hAnsi="Times New Roman" w:eastAsia="Times New Roman" w:cs="Times New Roman"/>
        </w:rPr>
        <w:t xml:space="preserve"> </w:t>
      </w:r>
      <w:r>
        <w:rPr>
          <w:rFonts w:ascii="Nirmala UI" w:hAnsi="Nirmala UI" w:eastAsia="Nirmala UI" w:cs="Nirmala UI"/>
        </w:rPr>
        <w:t>வம்சம்</w:t>
      </w:r>
      <w:r>
        <w:rPr>
          <w:rFonts w:ascii="Times New Roman" w:hAnsi="Times New Roman" w:eastAsia="Times New Roman" w:cs="Times New Roman"/>
        </w:rPr>
        <w:t xml:space="preserve">, </w:t>
      </w:r>
      <w:r>
        <w:rPr>
          <w:rFonts w:ascii="Nirmala UI" w:hAnsi="Nirmala UI" w:eastAsia="Nirmala UI" w:cs="Nirmala UI"/>
        </w:rPr>
        <w:t>மததுரோகமான</w:t>
      </w:r>
      <w:r>
        <w:rPr>
          <w:rFonts w:ascii="Times New Roman" w:hAnsi="Times New Roman" w:eastAsia="Times New Roman" w:cs="Times New Roman"/>
        </w:rPr>
        <w:t xml:space="preserve"> </w:t>
      </w:r>
      <w:r>
        <w:rPr>
          <w:rFonts w:ascii="Nirmala UI" w:hAnsi="Nirmala UI" w:eastAsia="Nirmala UI" w:cs="Nirmala UI"/>
        </w:rPr>
        <w:t>புரொட்டஸ்டண்டிசத்தை</w:t>
      </w:r>
      <w:r>
        <w:rPr>
          <w:rFonts w:ascii="Times New Roman" w:hAnsi="Times New Roman" w:eastAsia="Times New Roman" w:cs="Times New Roman"/>
        </w:rPr>
        <w:t xml:space="preserve"> </w:t>
      </w:r>
      <w:r>
        <w:rPr>
          <w:rFonts w:ascii="Nirmala UI" w:hAnsi="Nirmala UI" w:eastAsia="Nirmala UI" w:cs="Nirmala UI"/>
        </w:rPr>
        <w:t>பிரதிநிதித்துவப்படுத்தி</w:t>
      </w:r>
      <w:r>
        <w:rPr>
          <w:rFonts w:ascii="Times New Roman" w:hAnsi="Times New Roman" w:eastAsia="Times New Roman" w:cs="Times New Roman"/>
        </w:rPr>
        <w:t xml:space="preserve">, </w:t>
      </w:r>
      <w:r>
        <w:rPr>
          <w:rFonts w:ascii="Nirmala UI" w:hAnsi="Nirmala UI" w:eastAsia="Nirmala UI" w:cs="Nirmala UI"/>
        </w:rPr>
        <w:t>விழிப்புணர்வுச்</w:t>
      </w:r>
      <w:r>
        <w:rPr>
          <w:rFonts w:ascii="Times New Roman" w:hAnsi="Times New Roman" w:eastAsia="Times New Roman" w:cs="Times New Roman"/>
        </w:rPr>
        <w:t xml:space="preserve"> </w:t>
      </w:r>
      <w:r>
        <w:rPr>
          <w:rFonts w:ascii="Nirmala UI" w:hAnsi="Nirmala UI" w:eastAsia="Nirmala UI" w:cs="Nirmala UI"/>
        </w:rPr>
        <w:t>சிந்தனையுடைய</w:t>
      </w:r>
      <w:r>
        <w:rPr>
          <w:rFonts w:ascii="Times New Roman" w:hAnsi="Times New Roman" w:eastAsia="Times New Roman" w:cs="Times New Roman"/>
        </w:rPr>
        <w:t xml:space="preserve"> </w:t>
      </w:r>
      <w:r>
        <w:rPr>
          <w:rFonts w:ascii="Nirmala UI" w:hAnsi="Nirmala UI" w:eastAsia="Nirmala UI" w:cs="Nirmala UI"/>
        </w:rPr>
        <w:t>புதிய</w:t>
      </w:r>
      <w:r>
        <w:rPr>
          <w:rFonts w:ascii="Times New Roman" w:hAnsi="Times New Roman" w:eastAsia="Times New Roman" w:cs="Times New Roman"/>
        </w:rPr>
        <w:t xml:space="preserve"> </w:t>
      </w:r>
      <w:r>
        <w:rPr>
          <w:rFonts w:ascii="Nirmala UI" w:hAnsi="Nirmala UI" w:eastAsia="Nirmala UI" w:cs="Nirmala UI"/>
        </w:rPr>
        <w:t>உலக</w:t>
      </w:r>
      <w:r>
        <w:rPr>
          <w:rFonts w:ascii="Times New Roman" w:hAnsi="Times New Roman" w:eastAsia="Times New Roman" w:cs="Times New Roman"/>
        </w:rPr>
        <w:t xml:space="preserve"> </w:t>
      </w:r>
      <w:r>
        <w:rPr>
          <w:rFonts w:ascii="Nirmala UI" w:hAnsi="Nirmala UI" w:eastAsia="Nirmala UI" w:cs="Nirmala UI"/>
        </w:rPr>
        <w:t>ஒழுங்கின்</w:t>
      </w:r>
      <w:r>
        <w:rPr>
          <w:rFonts w:ascii="Times New Roman" w:hAnsi="Times New Roman" w:eastAsia="Times New Roman" w:cs="Times New Roman"/>
        </w:rPr>
        <w:t xml:space="preserve"> woke-ism-</w:t>
      </w:r>
      <w:r>
        <w:rPr>
          <w:rFonts w:ascii="Nirmala UI" w:hAnsi="Nirmala UI" w:eastAsia="Nirmala UI" w:cs="Nirmala UI"/>
        </w:rPr>
        <w:t>க்கு</w:t>
      </w:r>
      <w:r>
        <w:rPr>
          <w:rFonts w:ascii="Times New Roman" w:hAnsi="Times New Roman" w:eastAsia="Times New Roman" w:cs="Times New Roman"/>
        </w:rPr>
        <w:t xml:space="preserve"> </w:t>
      </w:r>
      <w:r>
        <w:rPr>
          <w:rFonts w:ascii="Nirmala UI" w:hAnsi="Nirmala UI" w:eastAsia="Nirmala UI" w:cs="Nirmala UI"/>
        </w:rPr>
        <w:t>எதிராக</w:t>
      </w:r>
      <w:r>
        <w:rPr>
          <w:rFonts w:ascii="Times New Roman" w:hAnsi="Times New Roman" w:eastAsia="Times New Roman" w:cs="Times New Roman"/>
        </w:rPr>
        <w:t xml:space="preserve"> </w:t>
      </w:r>
      <w:r>
        <w:rPr>
          <w:rFonts w:ascii="Nirmala UI" w:hAnsi="Nirmala UI" w:eastAsia="Nirmala UI" w:cs="Nirmala UI"/>
        </w:rPr>
        <w:t>தனது</w:t>
      </w:r>
      <w:r>
        <w:rPr>
          <w:rFonts w:ascii="Times New Roman" w:hAnsi="Times New Roman" w:eastAsia="Times New Roman" w:cs="Times New Roman"/>
        </w:rPr>
        <w:t xml:space="preserve"> MAGA-ism-</w:t>
      </w:r>
      <w:r>
        <w:rPr>
          <w:rFonts w:ascii="Nirmala UI" w:hAnsi="Nirmala UI" w:eastAsia="Nirmala UI" w:cs="Nirmala UI"/>
        </w:rPr>
        <w:t>ஐத்</w:t>
      </w:r>
      <w:r>
        <w:rPr>
          <w:rFonts w:ascii="Times New Roman" w:hAnsi="Times New Roman" w:eastAsia="Times New Roman" w:cs="Times New Roman"/>
        </w:rPr>
        <w:t xml:space="preserve"> </w:t>
      </w:r>
      <w:r>
        <w:rPr>
          <w:rFonts w:ascii="Nirmala UI" w:hAnsi="Nirmala UI" w:eastAsia="Nirmala UI" w:cs="Nirmala UI"/>
        </w:rPr>
        <w:t>தூண்டி</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ஈடுபடும்</w:t>
      </w:r>
      <w:r>
        <w:rPr>
          <w:rFonts w:ascii="Times New Roman" w:hAnsi="Times New Roman" w:eastAsia="Times New Roman" w:cs="Times New Roman"/>
        </w:rPr>
        <w:t xml:space="preserve">, </w:t>
      </w:r>
      <w:r>
        <w:rPr>
          <w:rFonts w:ascii="Nirmala UI" w:hAnsi="Nirmala UI" w:eastAsia="Nirmala UI" w:cs="Nirmala UI"/>
        </w:rPr>
        <w:t>ஆறாம்</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எட்டாம்</w:t>
      </w:r>
      <w:r>
        <w:rPr>
          <w:rFonts w:ascii="Times New Roman" w:hAnsi="Times New Roman" w:eastAsia="Times New Roman" w:cs="Times New Roman"/>
        </w:rPr>
        <w:t xml:space="preserve"> </w:t>
      </w:r>
      <w:r>
        <w:rPr>
          <w:rFonts w:ascii="Nirmala UI" w:hAnsi="Nirmala UI" w:eastAsia="Nirmala UI" w:cs="Nirmala UI"/>
        </w:rPr>
        <w:t>குடியரசுக்</w:t>
      </w:r>
      <w:r>
        <w:rPr>
          <w:rFonts w:ascii="Times New Roman" w:hAnsi="Times New Roman" w:eastAsia="Times New Roman" w:cs="Times New Roman"/>
        </w:rPr>
        <w:t xml:space="preserve">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ஜனாதிபதியான</w:t>
      </w:r>
      <w:r>
        <w:rPr>
          <w:rFonts w:ascii="Times New Roman" w:hAnsi="Times New Roman" w:eastAsia="Times New Roman" w:cs="Times New Roman"/>
        </w:rPr>
        <w:t xml:space="preserve"> </w:t>
      </w:r>
      <w:r>
        <w:rPr>
          <w:rFonts w:ascii="Nirmala UI" w:hAnsi="Nirmala UI" w:eastAsia="Nirmala UI" w:cs="Nirmala UI"/>
        </w:rPr>
        <w:t>டொனால்ட்</w:t>
      </w:r>
      <w:r>
        <w:rPr>
          <w:rFonts w:ascii="Times New Roman" w:hAnsi="Times New Roman" w:eastAsia="Times New Roman" w:cs="Times New Roman"/>
        </w:rPr>
        <w:t xml:space="preserve"> </w:t>
      </w:r>
      <w:r>
        <w:rPr>
          <w:rFonts w:ascii="Nirmala UI" w:hAnsi="Nirmala UI" w:eastAsia="Nirmala UI" w:cs="Nirmala UI"/>
        </w:rPr>
        <w:t>டிரம்பின்</w:t>
      </w:r>
      <w:r>
        <w:rPr>
          <w:rFonts w:ascii="Times New Roman" w:hAnsi="Times New Roman" w:eastAsia="Times New Roman" w:cs="Times New Roman"/>
        </w:rPr>
        <w:t xml:space="preserve"> </w:t>
      </w:r>
      <w:r>
        <w:rPr>
          <w:rFonts w:ascii="Nirmala UI" w:hAnsi="Nirmala UI" w:eastAsia="Nirmala UI" w:cs="Nirmala UI"/>
        </w:rPr>
        <w:t>சாட்சியத்தில்</w:t>
      </w:r>
      <w:r>
        <w:rPr>
          <w:rFonts w:ascii="Times New Roman" w:hAnsi="Times New Roman" w:eastAsia="Times New Roman" w:cs="Times New Roman"/>
        </w:rPr>
        <w:t xml:space="preserve"> </w:t>
      </w:r>
      <w:r>
        <w:rPr>
          <w:rFonts w:ascii="Nirmala UI" w:hAnsi="Nirmala UI" w:eastAsia="Nirmala UI" w:cs="Nirmala UI"/>
        </w:rPr>
        <w:t>பின்னிப்பிணைக்கப்பட்டுள்ளது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Bopaki ya Trump ekomi kino 2020 na molongo ya mibale ya Daniel mokapo ya zomi na moko, mpe ezali kokɔtisa liponami na ye mpe mandat na ye ya liboso; bongo milongo ya zomi na misato kino zomi na mitano ezali komonisa liponami na ye ya misato mpe ya nsuka, elonga na ye, mpe mandat na ye ya nsuka. Na katikati ya ba mandat wana mibale, Emoniseli mokapo ya zomi na moko ezali komonisa ete liseke ya Républicain ebomamaki, mpe etikalaki ekufi na balabala mikolo misato na ndambo. Molɔngɔ wana ya lisolo ya Trump ezali kosangisa elongo ebandeli mpe nsuka ya ba présidence na ye na Daniel mokapo ya zomi na moko. Boye, bopaki ya Donald Trump ezwami na kati ya mikanda mibale, Daniel mpe Emoniseli, mpe ezwami na kati ya mikanda yango mibale na mokapo ya zomi na moko.</w:t>
      </w:r>
    </w:p>
    <w:p>
      <w:pPr>
        <w:pStyle w:val="ArticleBody"/>
        <w:jc w:val="left"/>
      </w:pPr>
      <w:r>
        <w:rPr>
          <w:rFonts w:ascii="Times New Roman" w:hAnsi="Times New Roman" w:eastAsia="Times New Roman" w:cs="Times New Roman"/>
        </w:rPr>
        <w:t>Garis tiga bahagian itu, apabila digabungkan, mengenal pasti seluruh sejarah Trump sebagai presiden keenam dan yang kelapan, dan garis-garis itu disusun berdasarkan tanda pengenal “Kebenaran”. Garis-garis itu berasal daripada kitab Daniel dan Wahyu, dan menghasilkan satu garis sejarah yang selaras dengan “bahagian kitab Daniel yang berkaitan dengan hari-hari terakhir.”</w:t>
      </w:r>
    </w:p>
    <w:p>
      <w:pPr>
        <w:pStyle w:val="ArticleBody"/>
        <w:jc w:val="left"/>
      </w:pPr>
      <w:r>
        <w:rPr>
          <w:rFonts w:ascii="Times New Roman" w:hAnsi="Times New Roman" w:eastAsia="Times New Roman" w:cs="Times New Roman"/>
        </w:rPr>
        <w:t>Eo karolo ya Daniele ke yona e bulwang ke Tau ya lotso lwa Juda, pele fela ga go tswalwa ga sebaka sa tekong, mme ka jalo ke karolo ya molaetsa wa go tshwaya ka sesupo wa ba ba dikete tsotlhe tsotlhe le makgolo a le masome a mane le bonè. Mme go tlhoka pono ya semoya e e tlhamaletseng sentle go bona matshwao a boporofeti a dipaki tse pedi di bolawa ka 2020.</w:t>
      </w:r>
    </w:p>
    <w:p>
      <w:pPr>
        <w:pStyle w:val="ArticleBody"/>
        <w:jc w:val="left"/>
      </w:pPr>
      <w:r>
        <w:rPr>
          <w:rFonts w:ascii="Times New Roman" w:hAnsi="Times New Roman" w:eastAsia="Times New Roman" w:cs="Times New Roman"/>
        </w:rPr>
        <w:t>Temana ya zomi na mitano ya Danyele mokapo mwa zomi na moko, emonisaka Etumba ya Panium mpe molongo mwa Bokonzi bwa Hasmonean, oyo ekokisamaki na etumba ya solo; boye ezali kosimbolisa ndakisa ya esakweli ya etumba ya molimo kati na lingomba ya Protestantisimo ya bopengwi mpe lingomba ya eleko ya sika ya baglobaliste. Etumba ya Panium, oyo esalemaki na mobu 200 liboso ya Klisto, ezali komonisa etumba ya liseke ya Républicain, mpe bitumba oyo emonisami na Botomboki ya Maccabées emonisaka etumba ya liseke ya Protestantisimo ya bopengwi. Atako botomboki ya Maccabées esalemaki na 167 liboso ya Klisto, na esakweli ekokani na Etumba ya liseke ya Républicain na 200 liboso ya Klisto, mpo na esakweli maseke yango ezali kotambolisana na masolo ya mokili na yango.</w:t>
      </w:r>
    </w:p>
    <w:p>
      <w:pPr>
        <w:pStyle w:val="ArticleBody"/>
        <w:jc w:val="left"/>
      </w:pPr>
      <w:r>
        <w:rPr>
          <w:rFonts w:ascii="Times New Roman" w:hAnsi="Times New Roman" w:eastAsia="Times New Roman" w:cs="Times New Roman"/>
        </w:rPr>
        <w:t>Ayat kelima belas melambangkan sejarah nubuatan yang segera mendahului dan membawa kepada undang-undang Ahad yang akan datang tidak lama lagi. Oleh itu, ayat ini melambangkan titik yang tepat dalam masa pemeteraian seratus empat puluh empat ribu orang, apabila kuasa dalam pekhabaran pemeteraian itu secara kekal menekankan meterai itu ke atas umat Allah pada akhir zaman.</w:t>
      </w:r>
    </w:p>
    <w:p>
      <w:pPr>
        <w:pStyle w:val="ArticleBody"/>
        <w:jc w:val="left"/>
      </w:pPr>
      <w:r>
        <w:rPr>
          <w:rFonts w:ascii="Times New Roman" w:hAnsi="Times New Roman" w:eastAsia="Times New Roman" w:cs="Times New Roman"/>
        </w:rPr>
        <w:t>Iya ni Simba wa kabila la Yuda aifunuae kweli hiyo, nayo kweli hiyo ni Ufunuo wa Yesu Kristo. Wale mia moja arobaini na nne elfu ni wale “wamfuatao Mwana-Kondoo po pote aendapo,” na anapoifungua muhuri aya ya kumi na tano, Simba wa kabila la Yuda amewaongoza watu Wake wa siku za mwisho hadi Panium. Yesu alionyesha jambo hilo hilo hasa katika mchakato wa kutiwa muhuri alipowachukua wanafunzi Wake kwenda Panium, muda mfupi kabla ya msalaba.</w:t>
      </w:r>
    </w:p>
    <w:p>
      <w:pPr>
        <w:pStyle w:val="ArticleBody"/>
        <w:jc w:val="left"/>
      </w:pPr>
      <w:r>
        <w:rPr>
          <w:rFonts w:ascii="Times New Roman" w:hAnsi="Times New Roman" w:eastAsia="Times New Roman" w:cs="Times New Roman"/>
        </w:rPr>
        <w:t>Nkhondo ya Panium yiye Jesu Khristu wana ilankhulidwa mwachindunji, pamene Iye anayimirira ku Panium pamodzi ndi ophunzira ake ndipo kumeneko anawaphunzitsa kuti mpingo wake udzamangidwa pa kuvomereza kwa Petro, ndiponso kuti “zipata za gehena” sizidzaupambana. Yesu anazindikitsa nkhondo imene ikuimiridwa ndi Nkhondo ya Panium. Nkhondo ya Panium ndi vesi la khumi ndi chisanu, ndipo vesi la khumi ndi chisanu ndi chimodzi ndi Nkhondo ya Actium. Khristu anayimirira ku Panium, atangotsala pang’ono kuti chochitika cha imfa yake chikwaniritsidwe.</w:t>
      </w:r>
    </w:p>
    <w:p>
      <w:pPr>
        <w:pStyle w:val="ArticleBody"/>
        <w:jc w:val="left"/>
      </w:pPr>
      <w:r>
        <w:rPr>
          <w:rFonts w:ascii="Times New Roman" w:hAnsi="Times New Roman" w:eastAsia="Times New Roman" w:cs="Times New Roman"/>
        </w:rPr>
        <w:t>Dari Panium hingga undang-undang hari Minggu ialah sejarah pergumulan politik dan keagamaan bagi dua tanduk binatang bumi, iaitu Protestantisme dan Republikanisme. Kedua-duanya telah diserang oleh binatang ateistik dari jurang maut pada tahun 2020, dan peperangan dua tanduk itu melawan dewa-dewa politik dan keagamaan globalisme digambarkan dalam sejarah ayat sebelas hingga enam belas.</w:t>
      </w:r>
    </w:p>
    <w:p>
      <w:pPr>
        <w:pStyle w:val="ArticleBody"/>
        <w:jc w:val="left"/>
      </w:pPr>
      <w:r>
        <w:rPr>
          <w:rFonts w:ascii="Times New Roman" w:hAnsi="Times New Roman" w:eastAsia="Times New Roman" w:cs="Times New Roman"/>
        </w:rPr>
        <w:t>Kufuma ku Nndwano ya Ukraine eyaatandika mu 2014, okutuuka ku kaweefube w’okulonda omukulembeze omulundi ogw’olubereberye owa Donald Trump ogwatandika mu 2015, okutuuka ku kufa kw’amayembe gombi mu 2020, okutuuka ku kuzuukira kwa 2023, ne ku kaweefube wa Trump omulundi ogw’okusatu ogwatandika nga November 15, 2022, ebyafaayo bitwala ku nnyiriri kkumi na ssatu okutuuka ku kkumi na ttaano. Mu nnyiriri ezo ebyafaayo ebibikkuliddwa n’Ekigambo kya Katonda eky’obunnabbi biraga amazima ag’obunnabbi agateeka akabonero ku bantu obukumi mu enkumi nnya mu bina.</w:t>
      </w:r>
    </w:p>
    <w:p>
      <w:pPr>
        <w:pStyle w:val="ArticleBody"/>
        <w:jc w:val="left"/>
      </w:pPr>
      <w:r>
        <w:rPr>
          <w:rFonts w:ascii="Times New Roman" w:hAnsi="Times New Roman" w:eastAsia="Times New Roman" w:cs="Times New Roman"/>
        </w:rPr>
        <w:t>Kebenaran-kebenaran itu digambarkan dalam kunjungan Kristus ke Kaisarea Filipi dalam Matius pasal enam belas dan tujuh belas. Dalam ayat-ayat itu, manusia durhaka kembali ke dalam sejarah nubuat sambil menyanyikan nyanyian perempuan sundal dari Tirus, dan dengan demikian menegakkan penglihatan itu, sehingga menempatkan ayat-ayat tersebut dalam konteks Seruan Tengah Malam, karena di mana tidak ada penglihatan, binasalah umat itu.</w:t>
      </w:r>
    </w:p>
    <w:p>
      <w:pPr>
        <w:pStyle w:val="ArticleScripture"/>
        <w:jc w:val="left"/>
      </w:pPr>
      <w:r>
        <w:rPr>
          <w:rFonts w:ascii="Times New Roman" w:hAnsi="Times New Roman" w:eastAsia="Times New Roman" w:cs="Times New Roman"/>
        </w:rPr>
        <w:t>Di ba go se na ponatshegelo, batho ba a nyelela; mme yo o bolokang molao, o sego. Diane 29:18.</w:t>
      </w:r>
    </w:p>
    <w:p>
      <w:pPr>
        <w:pStyle w:val="ArticleBody"/>
        <w:jc w:val="left"/>
      </w:pPr>
      <w:r>
        <w:rPr>
          <w:rFonts w:ascii="Times New Roman" w:hAnsi="Times New Roman" w:eastAsia="Times New Roman" w:cs="Times New Roman"/>
        </w:rPr>
        <w:t>Wọle ame siwo le ŋku, gake womele be yewoakpɔ o, eye to, gake wotɔ dze eŋu be yewomase o la, wonye Laodikea ƒe ɖetugbui mawo siwo nyo o, siwo menye “ami” o. “Ami” lae nye sidzedze le sidzedzeŋusẽ me si dzi ɖe edzi ne wotsɔ Yesu Kristo ƒe Nyaɖeɖe la ɖe go vie hafi ɖeɖiɖi ƒe ɣeyiɣi nu, eye le Hosea nu la, Mawu ƒe ame siwo gbe ɖe sidzedze ŋu eye wokpɔe gbe la, woatsrɔ wo.</w:t>
      </w:r>
    </w:p>
    <w:p>
      <w:pPr>
        <w:pStyle w:val="ArticleScripture"/>
        <w:jc w:val="left"/>
      </w:pPr>
      <w:r>
        <w:rPr>
          <w:rFonts w:ascii="Times New Roman" w:hAnsi="Times New Roman" w:eastAsia="Times New Roman" w:cs="Times New Roman"/>
        </w:rPr>
        <w:t>Rakyat-Ku dibinasakan karena kurangnya pengetahuan; karena engkau telah menolak pengetahuan, maka Aku pun akan menolak engkau, supaya engkau tidak lagi menjadi imam bagi-Ku; oleh sebab engkau telah melupakan hukum Allahmu, maka Aku pun akan melupakan anak-anakmu. Hosea 4:6.</w:t>
      </w:r>
    </w:p>
    <w:p>
      <w:pPr>
        <w:pStyle w:val="ArticleScripture"/>
        <w:jc w:val="left"/>
      </w:pPr>
      <w:r>
        <w:rPr>
          <w:rFonts w:ascii="Times New Roman" w:hAnsi="Times New Roman" w:eastAsia="Times New Roman" w:cs="Times New Roman"/>
        </w:rPr>
        <w:t>Firman Tuhan juga datang kepadaku, demikian: Anak manusia, engkau tinggal di tengah-tengah kaum pemberontak, yang mempunyai mata untuk melihat, tetapi tidak melihat; mereka mempunyai telinga untuk mendengar, tetapi tidak mendengar; sebab mereka adalah kaum pemberontak. Yehezkiel 12:1, 2.</w:t>
      </w:r>
    </w:p>
    <w:p>
      <w:pPr>
        <w:pStyle w:val="ArticleScripture"/>
        <w:jc w:val="left"/>
      </w:pP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သင်သွား၍</w:t>
      </w:r>
      <w:r>
        <w:rPr>
          <w:rFonts w:ascii="Times New Roman" w:hAnsi="Times New Roman" w:eastAsia="Times New Roman" w:cs="Times New Roman"/>
        </w:rPr>
        <w:t xml:space="preserve"> </w:t>
      </w:r>
      <w:r>
        <w:rPr>
          <w:rFonts w:ascii="Myanmar Text" w:hAnsi="Myanmar Text" w:eastAsia="Myanmar Text" w:cs="Myanmar Text"/>
        </w:rPr>
        <w:t>ဤလူမျိုးအား</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ကြားကြသော်လည်း</w:t>
      </w:r>
      <w:r>
        <w:rPr>
          <w:rFonts w:ascii="Times New Roman" w:hAnsi="Times New Roman" w:eastAsia="Times New Roman" w:cs="Times New Roman"/>
        </w:rPr>
        <w:t xml:space="preserve"> </w:t>
      </w:r>
      <w:r>
        <w:rPr>
          <w:rFonts w:ascii="Myanmar Text" w:hAnsi="Myanmar Text" w:eastAsia="Myanmar Text" w:cs="Myanmar Text"/>
        </w:rPr>
        <w:t>နားမလည်ကြနှင့်။</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မြင်ကြသော်လည်း</w:t>
      </w:r>
      <w:r>
        <w:rPr>
          <w:rFonts w:ascii="Times New Roman" w:hAnsi="Times New Roman" w:eastAsia="Times New Roman" w:cs="Times New Roman"/>
        </w:rPr>
        <w:t xml:space="preserve"> </w:t>
      </w:r>
      <w:r>
        <w:rPr>
          <w:rFonts w:ascii="Myanmar Text" w:hAnsi="Myanmar Text" w:eastAsia="Myanmar Text" w:cs="Myanmar Text"/>
        </w:rPr>
        <w:t>မသိမြင်ကြနှင့်။</w:t>
      </w:r>
      <w:r>
        <w:rPr>
          <w:rFonts w:ascii="Times New Roman" w:hAnsi="Times New Roman" w:eastAsia="Times New Roman" w:cs="Times New Roman"/>
        </w:rPr>
        <w:t xml:space="preserve"> </w:t>
      </w:r>
      <w:r>
        <w:rPr>
          <w:rFonts w:ascii="Myanmar Text" w:hAnsi="Myanmar Text" w:eastAsia="Myanmar Text" w:cs="Myanmar Text"/>
        </w:rPr>
        <w:t>ဤလူမျိုး၏</w:t>
      </w:r>
      <w:r>
        <w:rPr>
          <w:rFonts w:ascii="Times New Roman" w:hAnsi="Times New Roman" w:eastAsia="Times New Roman" w:cs="Times New Roman"/>
        </w:rPr>
        <w:t xml:space="preserve"> </w:t>
      </w:r>
      <w:r>
        <w:rPr>
          <w:rFonts w:ascii="Myanmar Text" w:hAnsi="Myanmar Text" w:eastAsia="Myanmar Text" w:cs="Myanmar Text"/>
        </w:rPr>
        <w:t>စိတ်နှလုံးကို</w:t>
      </w:r>
      <w:r>
        <w:rPr>
          <w:rFonts w:ascii="Times New Roman" w:hAnsi="Times New Roman" w:eastAsia="Times New Roman" w:cs="Times New Roman"/>
        </w:rPr>
        <w:t xml:space="preserve"> </w:t>
      </w:r>
      <w:r>
        <w:rPr>
          <w:rFonts w:ascii="Myanmar Text" w:hAnsi="Myanmar Text" w:eastAsia="Myanmar Text" w:cs="Myanmar Text"/>
        </w:rPr>
        <w:t>ထူထဲစေလော့။</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နားကို</w:t>
      </w:r>
      <w:r>
        <w:rPr>
          <w:rFonts w:ascii="Times New Roman" w:hAnsi="Times New Roman" w:eastAsia="Times New Roman" w:cs="Times New Roman"/>
        </w:rPr>
        <w:t xml:space="preserve"> </w:t>
      </w:r>
      <w:r>
        <w:rPr>
          <w:rFonts w:ascii="Myanmar Text" w:hAnsi="Myanmar Text" w:eastAsia="Myanmar Text" w:cs="Myanmar Text"/>
        </w:rPr>
        <w:t>လေးစေလော့။</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မျက်စိကို</w:t>
      </w:r>
      <w:r>
        <w:rPr>
          <w:rFonts w:ascii="Times New Roman" w:hAnsi="Times New Roman" w:eastAsia="Times New Roman" w:cs="Times New Roman"/>
        </w:rPr>
        <w:t xml:space="preserve"> </w:t>
      </w:r>
      <w:r>
        <w:rPr>
          <w:rFonts w:ascii="Myanmar Text" w:hAnsi="Myanmar Text" w:eastAsia="Myanmar Text" w:cs="Myanmar Text"/>
        </w:rPr>
        <w:t>ပိတ်လော့။</w:t>
      </w:r>
      <w:r>
        <w:rPr>
          <w:rFonts w:ascii="Times New Roman" w:hAnsi="Times New Roman" w:eastAsia="Times New Roman" w:cs="Times New Roman"/>
        </w:rPr>
        <w:t xml:space="preserve"> </w:t>
      </w:r>
      <w:r>
        <w:rPr>
          <w:rFonts w:ascii="Myanmar Text" w:hAnsi="Myanmar Text" w:eastAsia="Myanmar Text" w:cs="Myanmar Text"/>
        </w:rPr>
        <w:t>သို့မဟုတ်လျှင်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မျက်စိဖြင့်</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နားဖြင့်</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စိတ်နှလုံးဖြင့်</w:t>
      </w:r>
      <w:r>
        <w:rPr>
          <w:rFonts w:ascii="Times New Roman" w:hAnsi="Times New Roman" w:eastAsia="Times New Roman" w:cs="Times New Roman"/>
        </w:rPr>
        <w:t xml:space="preserve"> </w:t>
      </w:r>
      <w:r>
        <w:rPr>
          <w:rFonts w:ascii="Myanmar Text" w:hAnsi="Myanmar Text" w:eastAsia="Myanmar Text" w:cs="Myanmar Text"/>
        </w:rPr>
        <w:t>နားလည်ကာ၊</w:t>
      </w:r>
      <w:r>
        <w:rPr>
          <w:rFonts w:ascii="Times New Roman" w:hAnsi="Times New Roman" w:eastAsia="Times New Roman" w:cs="Times New Roman"/>
        </w:rPr>
        <w:t xml:space="preserve"> </w:t>
      </w:r>
      <w:r>
        <w:rPr>
          <w:rFonts w:ascii="Myanmar Text" w:hAnsi="Myanmar Text" w:eastAsia="Myanmar Text" w:cs="Myanmar Text"/>
        </w:rPr>
        <w:t>ပြန်လှည့်၍</w:t>
      </w:r>
      <w:r>
        <w:rPr>
          <w:rFonts w:ascii="Times New Roman" w:hAnsi="Times New Roman" w:eastAsia="Times New Roman" w:cs="Times New Roman"/>
        </w:rPr>
        <w:t xml:space="preserve"> </w:t>
      </w:r>
      <w:r>
        <w:rPr>
          <w:rFonts w:ascii="Myanmar Text" w:hAnsi="Myanmar Text" w:eastAsia="Myanmar Text" w:cs="Myanmar Text"/>
        </w:rPr>
        <w:t>ကုသခြင်းကို</w:t>
      </w:r>
      <w:r>
        <w:rPr>
          <w:rFonts w:ascii="Times New Roman" w:hAnsi="Times New Roman" w:eastAsia="Times New Roman" w:cs="Times New Roman"/>
        </w:rPr>
        <w:t xml:space="preserve"> </w:t>
      </w:r>
      <w:r>
        <w:rPr>
          <w:rFonts w:ascii="Myanmar Text" w:hAnsi="Myanmar Text" w:eastAsia="Myanmar Text" w:cs="Myanmar Text"/>
        </w:rPr>
        <w:t>ခံရမည်။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၆</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၁၀။</w:t>
      </w:r>
    </w:p>
    <w:p>
      <w:pPr>
        <w:pStyle w:val="ArticleScripture"/>
        <w:jc w:val="left"/>
      </w:pPr>
      <w:r>
        <w:rPr>
          <w:rFonts w:ascii="Times New Roman" w:hAnsi="Times New Roman" w:eastAsia="Times New Roman" w:cs="Times New Roman"/>
        </w:rPr>
        <w:t>Murid-murid datang kepada-Nya dan berkata, “Mengapakah Engkau berkata-kata kepada mereka dalam perumpamaan?” Ia menjawab dan berkata kepada mereka, “Karena kepadamu dikaruniakan untuk mengetahui rahasia-rahasia Kerajaan Sorga, tetapi kepada mereka tidak dikaruniakan. Sebab siapa yang mempunyai, kepadanya akan diberikan, sehingga ia akan berkelimpahan; tetapi siapa yang tidak mempunyai, dari padanya akan diambil juga apa yang ada padanya. Itulah sebabnya Aku berkata-kata kepada mereka dalam perumpamaan: karena sekalipun melihat, mereka tidak melihat, dan sekalipun mendengar, mereka tidak mendengar dan tidak mengerti. Maka genaplah pada mereka nubuat Yesaya yang berkata: Dengan pendengaran kamu akan mendengar, tetapi tidak akan mengerti; dan dengan penglihatan kamu akan melihat, tetapi tidak akan memahami. Sebab hati bangsa ini telah menebal, telinga mereka berat untuk mendengar, dan mata mereka telah mereka pejamkan; supaya jangan sewaktu-waktu mereka melihat dengan mata mereka, dan mendengar dengan telinga mereka, dan mengerti dengan hati mereka, lalu berbalik, dan Aku menyembuhkan mereka. Tetapi berbahagialah matamu, karena ia melihat; dan telingamu, karena ia mendengar. Karena sesungguhnya Aku berkata kepadamu, bahwa banyak nabi dan orang benar telah rindu untuk melihat apa yang kamu lihat, tetapi tidak melihatnya; dan untuk mendengar apa yang kamu dengar, tetapi tidak mendengarnya.” Matius 13:10–17.</w:t>
      </w:r>
    </w:p>
    <w:p>
      <w:pPr>
        <w:pStyle w:val="ArticleScripture"/>
        <w:jc w:val="left"/>
      </w:pPr>
      <w:r>
        <w:rPr>
          <w:rFonts w:ascii="Times New Roman" w:hAnsi="Times New Roman" w:eastAsia="Times New Roman" w:cs="Times New Roman"/>
        </w:rPr>
        <w:t>“Melaetsa eohle e fanoeng ho tloha ka 1840–1844 e tshwanetse ho etsoa e matla hona joale, hobane ho na le batho ba bangata ba lahlehetsoeng ke boemo ba bona. Melaetsa e tshwanetse ho ea likerekeng tsohle.</w:t>
      </w:r>
    </w:p>
    <w:p>
      <w:pPr>
        <w:pStyle w:val="ArticleScripture"/>
        <w:jc w:val="left"/>
      </w:pPr>
      <w:r>
        <w:rPr>
          <w:rFonts w:ascii="Times New Roman" w:hAnsi="Times New Roman" w:eastAsia="Times New Roman" w:cs="Times New Roman"/>
        </w:rPr>
        <w:t>“Christa ka, ‘Aƞhpa khui de chu lehʔna a ni, ziakchi khui an hmuh; leh nan hna de chu lehʔna a ni, ziakchi hna an theih. Zeidamte in ka lo sim hna, profet tampi le mi ding tampi nih nan hmuhmi thil kha hmuh an duh ko nain an hmuh lo; nan theihmi thil kha theih an duh ko nain an theih lo’ [Matthew 13:16, 17]. 1843 le 1844 ah hmuhmi thil kha a hmuhmi mit cu a sunglawi.</w:t>
      </w:r>
    </w:p>
    <w:p>
      <w:pPr>
        <w:pStyle w:val="ArticleScripture"/>
        <w:jc w:val="left"/>
      </w:pPr>
      <w:r>
        <w:rPr>
          <w:rFonts w:ascii="Times New Roman" w:hAnsi="Times New Roman" w:eastAsia="Times New Roman" w:cs="Times New Roman"/>
        </w:rPr>
        <w:t>“Likhubalo lwanikelwa. Futhi akufanele kube khona ukubambezeleka ekuphindaphindeni lolu khubalo, ngoba izibonakaliso zezikhathi ziyagcwaliseka; umsebenzi wokuphetha kufanele wenziwe. Umsebenzi omkhulu uzokwenziwa ngesikhathi esifushane. Ngokushesha kuyakunikelwa umlayezo ngokumiswa kukaNkulunkulu ozokhula ube ukukhala okukhulu. Khona-ke uDaniyeli uyakuma esabelweni sakhe, anike ubufakazi bakhe.” Manuscript Releases, volume 21, 437.</w:t>
      </w:r>
    </w:p>
    <w:p>
      <w:pPr>
        <w:pStyle w:val="ArticleBody"/>
        <w:jc w:val="left"/>
      </w:pPr>
      <w:r>
        <w:rPr>
          <w:rFonts w:ascii="Times New Roman" w:hAnsi="Times New Roman" w:eastAsia="Times New Roman" w:cs="Times New Roman"/>
        </w:rPr>
        <w:t>Re tla tšwela pele ka thuto ye sehlogong se se latelago.</w:t>
      </w:r>
    </w:p>
    <w:p>
      <w:pPr>
        <w:pStyle w:val="ArticleScripture"/>
        <w:jc w:val="left"/>
      </w:pP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அடியார்களுக்கு</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நடைபெற</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காரியங்களைத்</w:t>
      </w:r>
      <w:r>
        <w:rPr>
          <w:rFonts w:ascii="Times New Roman" w:hAnsi="Times New Roman" w:eastAsia="Times New Roman" w:cs="Times New Roman"/>
        </w:rPr>
        <w:t xml:space="preserve"> </w:t>
      </w:r>
      <w:r>
        <w:rPr>
          <w:rFonts w:ascii="Nirmala UI" w:hAnsi="Nirmala UI" w:eastAsia="Nirmala UI" w:cs="Nirmala UI"/>
        </w:rPr>
        <w:t>தெரிவிக்கும்படியாக</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கிறிஸ்துவுக்குக்</w:t>
      </w:r>
      <w:r>
        <w:rPr>
          <w:rFonts w:ascii="Times New Roman" w:hAnsi="Times New Roman" w:eastAsia="Times New Roman" w:cs="Times New Roman"/>
        </w:rPr>
        <w:t xml:space="preserve"> </w:t>
      </w:r>
      <w:r>
        <w:rPr>
          <w:rFonts w:ascii="Nirmala UI" w:hAnsi="Nirmala UI" w:eastAsia="Nirmala UI" w:cs="Nirmala UI"/>
        </w:rPr>
        <w:t>கொடுத்த</w:t>
      </w:r>
      <w:r>
        <w:rPr>
          <w:rFonts w:ascii="Times New Roman" w:hAnsi="Times New Roman" w:eastAsia="Times New Roman" w:cs="Times New Roman"/>
        </w:rPr>
        <w:t xml:space="preserve"> </w:t>
      </w:r>
      <w:r>
        <w:rPr>
          <w:rFonts w:ascii="Nirmala UI" w:hAnsi="Nirmala UI" w:eastAsia="Nirmala UI" w:cs="Nirmala UI"/>
        </w:rPr>
        <w:t>வெளிப்பாடு</w:t>
      </w:r>
      <w:r>
        <w:rPr>
          <w:rFonts w:ascii="Times New Roman" w:hAnsi="Times New Roman" w:eastAsia="Times New Roman" w:cs="Times New Roman"/>
        </w:rPr>
        <w:t xml:space="preserve">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தூதன்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அடியான்</w:t>
      </w:r>
      <w:r>
        <w:rPr>
          <w:rFonts w:ascii="Times New Roman" w:hAnsi="Times New Roman" w:eastAsia="Times New Roman" w:cs="Times New Roman"/>
        </w:rPr>
        <w:t xml:space="preserve"> </w:t>
      </w:r>
      <w:r>
        <w:rPr>
          <w:rFonts w:ascii="Nirmala UI" w:hAnsi="Nirmala UI" w:eastAsia="Nirmala UI" w:cs="Nirmala UI"/>
        </w:rPr>
        <w:t>யோவானுக்குச்</w:t>
      </w:r>
      <w:r>
        <w:rPr>
          <w:rFonts w:ascii="Times New Roman" w:hAnsi="Times New Roman" w:eastAsia="Times New Roman" w:cs="Times New Roman"/>
        </w:rPr>
        <w:t xml:space="preserve"> </w:t>
      </w:r>
      <w:r>
        <w:rPr>
          <w:rFonts w:ascii="Nirmala UI" w:hAnsi="Nirmala UI" w:eastAsia="Nirmala UI" w:cs="Nirmala UI"/>
        </w:rPr>
        <w:t>சுட்டிக்காட்டி</w:t>
      </w:r>
      <w:r>
        <w:rPr>
          <w:rFonts w:ascii="Times New Roman" w:hAnsi="Times New Roman" w:eastAsia="Times New Roman" w:cs="Times New Roman"/>
        </w:rPr>
        <w:t xml:space="preserve"> </w:t>
      </w:r>
      <w:r>
        <w:rPr>
          <w:rFonts w:ascii="Nirmala UI" w:hAnsi="Nirmala UI" w:eastAsia="Nirmala UI" w:cs="Nirmala UI"/>
        </w:rPr>
        <w:t>அனுப்பினார்</w:t>
      </w:r>
      <w:r>
        <w:rPr>
          <w:rFonts w:ascii="Times New Roman" w:hAnsi="Times New Roman" w:eastAsia="Times New Roman" w:cs="Times New Roman"/>
        </w:rPr>
        <w:t xml:space="preserve">. </w:t>
      </w:r>
      <w:r>
        <w:rPr>
          <w:rFonts w:ascii="Nirmala UI" w:hAnsi="Nirmala UI" w:eastAsia="Nirmala UI" w:cs="Nirmala UI"/>
        </w:rPr>
        <w:t>அவன்</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வார்த்தையையும்</w:t>
      </w:r>
      <w:r>
        <w:rPr>
          <w:rFonts w:ascii="Times New Roman" w:hAnsi="Times New Roman" w:eastAsia="Times New Roman" w:cs="Times New Roman"/>
        </w:rPr>
        <w:t xml:space="preserve">,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சாட்சியத்தையும்</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எல்லாவற்றையும்</w:t>
      </w:r>
      <w:r>
        <w:rPr>
          <w:rFonts w:ascii="Times New Roman" w:hAnsi="Times New Roman" w:eastAsia="Times New Roman" w:cs="Times New Roman"/>
        </w:rPr>
        <w:t xml:space="preserve"> </w:t>
      </w:r>
      <w:r>
        <w:rPr>
          <w:rFonts w:ascii="Nirmala UI" w:hAnsi="Nirmala UI" w:eastAsia="Nirmala UI" w:cs="Nirmala UI"/>
        </w:rPr>
        <w:t>சாட்சியாக</w:t>
      </w:r>
      <w:r>
        <w:rPr>
          <w:rFonts w:ascii="Times New Roman" w:hAnsi="Times New Roman" w:eastAsia="Times New Roman" w:cs="Times New Roman"/>
        </w:rPr>
        <w:t xml:space="preserve"> </w:t>
      </w:r>
      <w:r>
        <w:rPr>
          <w:rFonts w:ascii="Nirmala UI" w:hAnsi="Nirmala UI" w:eastAsia="Nirmala UI" w:cs="Nirmala UI"/>
        </w:rPr>
        <w:t>அறிவித்தான்</w:t>
      </w:r>
      <w:r>
        <w:rPr>
          <w:rFonts w:ascii="Times New Roman" w:hAnsi="Times New Roman" w:eastAsia="Times New Roman" w:cs="Times New Roman"/>
        </w:rPr>
        <w:t xml:space="preserve">. </w:t>
      </w:r>
      <w:r>
        <w:rPr>
          <w:rFonts w:ascii="Nirmala UI" w:hAnsi="Nirmala UI" w:eastAsia="Nirmala UI" w:cs="Nirmala UI"/>
        </w:rPr>
        <w:t>இந்தத்</w:t>
      </w:r>
      <w:r>
        <w:rPr>
          <w:rFonts w:ascii="Times New Roman" w:hAnsi="Times New Roman" w:eastAsia="Times New Roman" w:cs="Times New Roman"/>
        </w:rPr>
        <w:t xml:space="preserve"> </w:t>
      </w:r>
      <w:r>
        <w:rPr>
          <w:rFonts w:ascii="Nirmala UI" w:hAnsi="Nirmala UI" w:eastAsia="Nirmala UI" w:cs="Nirmala UI"/>
        </w:rPr>
        <w:t>தீர்க்கதரிசனத்தின்</w:t>
      </w:r>
      <w:r>
        <w:rPr>
          <w:rFonts w:ascii="Times New Roman" w:hAnsi="Times New Roman" w:eastAsia="Times New Roman" w:cs="Times New Roman"/>
        </w:rPr>
        <w:t xml:space="preserve"> </w:t>
      </w:r>
      <w:r>
        <w:rPr>
          <w:rFonts w:ascii="Nirmala UI" w:hAnsi="Nirmala UI" w:eastAsia="Nirmala UI" w:cs="Nirmala UI"/>
        </w:rPr>
        <w:t>வார்த்தைகளை</w:t>
      </w:r>
      <w:r>
        <w:rPr>
          <w:rFonts w:ascii="Times New Roman" w:hAnsi="Times New Roman" w:eastAsia="Times New Roman" w:cs="Times New Roman"/>
        </w:rPr>
        <w:t xml:space="preserve"> </w:t>
      </w:r>
      <w:r>
        <w:rPr>
          <w:rFonts w:ascii="Nirmala UI" w:hAnsi="Nirmala UI" w:eastAsia="Nirmala UI" w:cs="Nirmala UI"/>
        </w:rPr>
        <w:t>வாசிக்கிறவனும்</w:t>
      </w:r>
      <w:r>
        <w:rPr>
          <w:rFonts w:ascii="Times New Roman" w:hAnsi="Times New Roman" w:eastAsia="Times New Roman" w:cs="Times New Roman"/>
        </w:rPr>
        <w:t xml:space="preserve">, </w:t>
      </w:r>
      <w:r>
        <w:rPr>
          <w:rFonts w:ascii="Nirmala UI" w:hAnsi="Nirmala UI" w:eastAsia="Nirmala UI" w:cs="Nirmala UI"/>
        </w:rPr>
        <w:t>அவைகளை</w:t>
      </w:r>
      <w:r>
        <w:rPr>
          <w:rFonts w:ascii="Times New Roman" w:hAnsi="Times New Roman" w:eastAsia="Times New Roman" w:cs="Times New Roman"/>
        </w:rPr>
        <w:t xml:space="preserve"> </w:t>
      </w:r>
      <w:r>
        <w:rPr>
          <w:rFonts w:ascii="Nirmala UI" w:hAnsi="Nirmala UI" w:eastAsia="Nirmala UI" w:cs="Nirmala UI"/>
        </w:rPr>
        <w:t>கேட்கிறவர்களும்</w:t>
      </w:r>
      <w:r>
        <w:rPr>
          <w:rFonts w:ascii="Times New Roman" w:hAnsi="Times New Roman" w:eastAsia="Times New Roman" w:cs="Times New Roman"/>
        </w:rPr>
        <w:t xml:space="preserve">, </w:t>
      </w:r>
      <w:r>
        <w:rPr>
          <w:rFonts w:ascii="Nirmala UI" w:hAnsi="Nirmala UI" w:eastAsia="Nirmala UI" w:cs="Nirmala UI"/>
        </w:rPr>
        <w:t>அதில்</w:t>
      </w:r>
      <w:r>
        <w:rPr>
          <w:rFonts w:ascii="Times New Roman" w:hAnsi="Times New Roman" w:eastAsia="Times New Roman" w:cs="Times New Roman"/>
        </w:rPr>
        <w:t xml:space="preserve"> </w:t>
      </w:r>
      <w:r>
        <w:rPr>
          <w:rFonts w:ascii="Nirmala UI" w:hAnsi="Nirmala UI" w:eastAsia="Nirmala UI" w:cs="Nirmala UI"/>
        </w:rPr>
        <w:t>எழுதப்பட்டவற்றைக்</w:t>
      </w:r>
      <w:r>
        <w:rPr>
          <w:rFonts w:ascii="Times New Roman" w:hAnsi="Times New Roman" w:eastAsia="Times New Roman" w:cs="Times New Roman"/>
        </w:rPr>
        <w:t xml:space="preserve"> </w:t>
      </w:r>
      <w:r>
        <w:rPr>
          <w:rFonts w:ascii="Nirmala UI" w:hAnsi="Nirmala UI" w:eastAsia="Nirmala UI" w:cs="Nirmala UI"/>
        </w:rPr>
        <w:t>கைக்கொள்ளுகிறவர்களும்</w:t>
      </w:r>
      <w:r>
        <w:rPr>
          <w:rFonts w:ascii="Times New Roman" w:hAnsi="Times New Roman" w:eastAsia="Times New Roman" w:cs="Times New Roman"/>
        </w:rPr>
        <w:t xml:space="preserve"> </w:t>
      </w:r>
      <w:r>
        <w:rPr>
          <w:rFonts w:ascii="Nirmala UI" w:hAnsi="Nirmala UI" w:eastAsia="Nirmala UI" w:cs="Nirmala UI"/>
        </w:rPr>
        <w:t>பாக்கியவான்கள்</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காலம்</w:t>
      </w:r>
      <w:r>
        <w:rPr>
          <w:rFonts w:ascii="Times New Roman" w:hAnsi="Times New Roman" w:eastAsia="Times New Roman" w:cs="Times New Roman"/>
        </w:rPr>
        <w:t xml:space="preserve"> </w:t>
      </w:r>
      <w:r>
        <w:rPr>
          <w:rFonts w:ascii="Nirmala UI" w:hAnsi="Nirmala UI" w:eastAsia="Nirmala UI" w:cs="Nirmala UI"/>
        </w:rPr>
        <w:t>சமீபமாக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Sembilan Puluh</dc:title>
  <dc:subject>Kegelo ya Boporofeti: Go Utololwa ga Ntwa ya Panium le Ketapele ya Molao wa Tshipi ya Lamatlhatso</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